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206C1">
      <w:pPr>
        <w:jc w:val="center"/>
        <w:rPr>
          <w:rFonts w:hint="default"/>
          <w:b/>
          <w:sz w:val="28"/>
          <w:szCs w:val="28"/>
          <w:lang w:val="sr-Latn-RS"/>
        </w:rPr>
      </w:pPr>
    </w:p>
    <w:p w14:paraId="2394AC53">
      <w:pPr>
        <w:jc w:val="center"/>
        <w:rPr>
          <w:sz w:val="22"/>
          <w:szCs w:val="22"/>
          <w:lang w:val="sr-Cyrl-CS"/>
        </w:rPr>
      </w:pPr>
      <w:r>
        <w:rPr>
          <w:sz w:val="22"/>
          <w:szCs w:val="22"/>
        </w:rPr>
        <w:drawing>
          <wp:inline distT="0" distB="0" distL="114300" distR="114300">
            <wp:extent cx="518160" cy="768350"/>
            <wp:effectExtent l="0" t="0" r="15240" b="12700"/>
            <wp:docPr id="19"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mali grb kolorni"/>
                    <pic:cNvPicPr>
                      <a:picLocks noChangeAspect="1"/>
                    </pic:cNvPicPr>
                  </pic:nvPicPr>
                  <pic:blipFill>
                    <a:blip r:embed="rId9"/>
                    <a:stretch>
                      <a:fillRect/>
                    </a:stretch>
                  </pic:blipFill>
                  <pic:spPr>
                    <a:xfrm>
                      <a:off x="0" y="0"/>
                      <a:ext cx="518160" cy="768350"/>
                    </a:xfrm>
                    <a:prstGeom prst="rect">
                      <a:avLst/>
                    </a:prstGeom>
                    <a:noFill/>
                    <a:ln>
                      <a:noFill/>
                    </a:ln>
                  </pic:spPr>
                </pic:pic>
              </a:graphicData>
            </a:graphic>
          </wp:inline>
        </w:drawing>
      </w:r>
    </w:p>
    <w:p w14:paraId="2F966CEB">
      <w:pPr>
        <w:jc w:val="center"/>
        <w:rPr>
          <w:b/>
          <w:sz w:val="28"/>
          <w:szCs w:val="28"/>
          <w:lang w:val="sr-Cyrl-CS"/>
        </w:rPr>
      </w:pPr>
    </w:p>
    <w:p w14:paraId="179A2FA9">
      <w:pPr>
        <w:jc w:val="center"/>
        <w:rPr>
          <w:b/>
          <w:sz w:val="28"/>
          <w:szCs w:val="28"/>
          <w:lang w:val="sr-Cyrl-CS"/>
        </w:rPr>
      </w:pPr>
      <w:r>
        <w:rPr>
          <w:b/>
          <w:sz w:val="28"/>
          <w:szCs w:val="28"/>
          <w:lang w:val="sr-Cyrl-CS"/>
        </w:rPr>
        <w:t>REPUBLIKA SRBIJA</w:t>
      </w:r>
    </w:p>
    <w:p w14:paraId="7E682EE7">
      <w:pPr>
        <w:jc w:val="center"/>
        <w:rPr>
          <w:b/>
          <w:sz w:val="28"/>
          <w:szCs w:val="28"/>
          <w:lang w:val="sr-Cyrl-CS"/>
        </w:rPr>
      </w:pPr>
      <w:r>
        <w:rPr>
          <w:b/>
          <w:sz w:val="28"/>
          <w:szCs w:val="28"/>
          <w:lang w:val="sr-Cyrl-CS"/>
        </w:rPr>
        <w:t>UPRAVA ZA ZAJEDNIČKE POSLOVE REPUBLIČKIH ORGANA</w:t>
      </w:r>
    </w:p>
    <w:p w14:paraId="750F4EA6">
      <w:pPr>
        <w:jc w:val="center"/>
        <w:rPr>
          <w:b/>
          <w:lang w:val="ru-RU"/>
        </w:rPr>
      </w:pPr>
    </w:p>
    <w:p w14:paraId="24804C8A">
      <w:pPr>
        <w:jc w:val="center"/>
        <w:rPr>
          <w:b/>
          <w:lang w:val="ru-RU"/>
        </w:rPr>
      </w:pPr>
    </w:p>
    <w:p w14:paraId="13CEA30C">
      <w:pPr>
        <w:jc w:val="center"/>
        <w:rPr>
          <w:b/>
          <w:lang w:val="ru-RU"/>
        </w:rPr>
      </w:pPr>
    </w:p>
    <w:p w14:paraId="5DD6AED7">
      <w:pPr>
        <w:jc w:val="center"/>
        <w:rPr>
          <w:b/>
          <w:lang w:val="ru-RU"/>
        </w:rPr>
      </w:pPr>
    </w:p>
    <w:p w14:paraId="1973F948">
      <w:pPr>
        <w:jc w:val="center"/>
        <w:rPr>
          <w:b/>
          <w:lang w:val="ru-RU"/>
        </w:rPr>
      </w:pPr>
    </w:p>
    <w:p w14:paraId="7381813A">
      <w:pPr>
        <w:jc w:val="center"/>
        <w:rPr>
          <w:b/>
          <w:lang w:val="ru-RU"/>
        </w:rPr>
      </w:pPr>
    </w:p>
    <w:p w14:paraId="75B4AC50">
      <w:pPr>
        <w:jc w:val="center"/>
        <w:rPr>
          <w:b/>
          <w:lang w:val="ru-RU"/>
        </w:rPr>
      </w:pPr>
    </w:p>
    <w:p w14:paraId="7D9FEBE3">
      <w:pPr>
        <w:jc w:val="center"/>
        <w:rPr>
          <w:b/>
          <w:lang w:val="ru-RU"/>
        </w:rPr>
      </w:pPr>
    </w:p>
    <w:p w14:paraId="5136C8AC">
      <w:pPr>
        <w:jc w:val="center"/>
        <w:rPr>
          <w:b/>
          <w:lang w:val="ru-RU"/>
        </w:rPr>
      </w:pPr>
    </w:p>
    <w:p w14:paraId="204D1F37">
      <w:pPr>
        <w:jc w:val="center"/>
        <w:rPr>
          <w:b/>
          <w:lang w:val="ru-RU"/>
        </w:rPr>
      </w:pPr>
    </w:p>
    <w:p w14:paraId="75B5982C">
      <w:pPr>
        <w:jc w:val="center"/>
        <w:rPr>
          <w:b/>
          <w:lang w:val="ru-RU"/>
        </w:rPr>
      </w:pPr>
    </w:p>
    <w:p w14:paraId="44FBC171">
      <w:pPr>
        <w:jc w:val="center"/>
        <w:rPr>
          <w:b/>
          <w:sz w:val="32"/>
          <w:szCs w:val="32"/>
          <w:lang w:val="sr-Cyrl-CS"/>
        </w:rPr>
      </w:pPr>
      <w:r>
        <w:rPr>
          <w:b/>
          <w:sz w:val="32"/>
          <w:szCs w:val="32"/>
          <w:lang w:val="sr-Cyrl-CS"/>
        </w:rPr>
        <w:t>I N F O R M A T O R</w:t>
      </w:r>
    </w:p>
    <w:p w14:paraId="1BB3AF93">
      <w:pPr>
        <w:jc w:val="center"/>
        <w:rPr>
          <w:b/>
          <w:sz w:val="32"/>
          <w:szCs w:val="32"/>
          <w:lang w:val="sr-Cyrl-CS"/>
        </w:rPr>
      </w:pPr>
      <w:r>
        <w:rPr>
          <w:b/>
          <w:sz w:val="32"/>
          <w:szCs w:val="32"/>
          <w:lang w:val="sr-Cyrl-CS"/>
        </w:rPr>
        <w:t>O RADU</w:t>
      </w:r>
    </w:p>
    <w:p w14:paraId="22EF7EE1">
      <w:pPr>
        <w:jc w:val="center"/>
        <w:rPr>
          <w:b/>
          <w:sz w:val="32"/>
          <w:szCs w:val="32"/>
          <w:lang w:val="sr-Cyrl-CS"/>
        </w:rPr>
      </w:pPr>
      <w:r>
        <w:rPr>
          <w:b/>
          <w:sz w:val="32"/>
          <w:szCs w:val="32"/>
          <w:lang w:val="sr-Cyrl-CS"/>
        </w:rPr>
        <w:t>UPRAVE ZA ZAJEDNIČKE POSLOVE</w:t>
      </w:r>
    </w:p>
    <w:p w14:paraId="646D771D">
      <w:pPr>
        <w:jc w:val="center"/>
        <w:rPr>
          <w:b/>
          <w:sz w:val="32"/>
          <w:szCs w:val="32"/>
          <w:lang w:val="sr-Cyrl-CS"/>
        </w:rPr>
      </w:pPr>
      <w:r>
        <w:rPr>
          <w:b/>
          <w:sz w:val="32"/>
          <w:szCs w:val="32"/>
          <w:lang w:val="sr-Cyrl-CS"/>
        </w:rPr>
        <w:t>REPUBLIČKIH ORGANA</w:t>
      </w:r>
    </w:p>
    <w:p w14:paraId="5D876B7D">
      <w:pPr>
        <w:jc w:val="center"/>
        <w:rPr>
          <w:b/>
          <w:lang w:val="ru-RU"/>
        </w:rPr>
      </w:pPr>
    </w:p>
    <w:p w14:paraId="2C555483">
      <w:pPr>
        <w:jc w:val="center"/>
        <w:rPr>
          <w:b/>
          <w:lang w:val="ru-RU"/>
        </w:rPr>
      </w:pPr>
    </w:p>
    <w:p w14:paraId="251F2AFC">
      <w:pPr>
        <w:jc w:val="center"/>
        <w:rPr>
          <w:b/>
          <w:lang w:val="ru-RU"/>
        </w:rPr>
      </w:pPr>
    </w:p>
    <w:p w14:paraId="2B329870">
      <w:pPr>
        <w:jc w:val="center"/>
        <w:rPr>
          <w:b/>
          <w:lang w:val="ru-RU"/>
        </w:rPr>
      </w:pPr>
    </w:p>
    <w:p w14:paraId="55AAFCC9">
      <w:pPr>
        <w:jc w:val="center"/>
        <w:rPr>
          <w:b/>
          <w:lang w:val="ru-RU"/>
        </w:rPr>
      </w:pPr>
    </w:p>
    <w:p w14:paraId="2DB622AB">
      <w:pPr>
        <w:jc w:val="center"/>
        <w:rPr>
          <w:b/>
          <w:lang w:val="ru-RU"/>
        </w:rPr>
      </w:pPr>
    </w:p>
    <w:p w14:paraId="7CBECCE5">
      <w:pPr>
        <w:jc w:val="center"/>
        <w:rPr>
          <w:b/>
          <w:lang w:val="ru-RU"/>
        </w:rPr>
      </w:pPr>
    </w:p>
    <w:p w14:paraId="742E44F5">
      <w:pPr>
        <w:jc w:val="center"/>
        <w:rPr>
          <w:b/>
          <w:lang w:val="ru-RU"/>
        </w:rPr>
      </w:pPr>
    </w:p>
    <w:p w14:paraId="0F21803B">
      <w:pPr>
        <w:jc w:val="center"/>
        <w:rPr>
          <w:b/>
          <w:lang w:val="ru-RU"/>
        </w:rPr>
      </w:pPr>
    </w:p>
    <w:p w14:paraId="579278BD">
      <w:pPr>
        <w:jc w:val="center"/>
        <w:rPr>
          <w:b/>
          <w:lang w:val="ru-RU"/>
        </w:rPr>
      </w:pPr>
    </w:p>
    <w:p w14:paraId="00D6E2E6">
      <w:pPr>
        <w:jc w:val="center"/>
        <w:rPr>
          <w:b/>
          <w:lang w:val="ru-RU"/>
        </w:rPr>
      </w:pPr>
    </w:p>
    <w:p w14:paraId="5356186A">
      <w:pPr>
        <w:jc w:val="center"/>
        <w:rPr>
          <w:b/>
          <w:lang w:val="ru-RU"/>
        </w:rPr>
      </w:pPr>
    </w:p>
    <w:p w14:paraId="6DF67ADE">
      <w:pPr>
        <w:jc w:val="center"/>
        <w:rPr>
          <w:b/>
          <w:lang w:val="ru-RU"/>
        </w:rPr>
      </w:pPr>
    </w:p>
    <w:p w14:paraId="167B5940">
      <w:pPr>
        <w:jc w:val="center"/>
        <w:rPr>
          <w:b/>
          <w:lang w:val="ru-RU"/>
        </w:rPr>
      </w:pPr>
    </w:p>
    <w:p w14:paraId="1BF39ACC">
      <w:pPr>
        <w:jc w:val="center"/>
        <w:rPr>
          <w:b/>
          <w:lang w:val="ru-RU"/>
        </w:rPr>
      </w:pPr>
    </w:p>
    <w:p w14:paraId="5238D4AE">
      <w:pPr>
        <w:jc w:val="center"/>
        <w:rPr>
          <w:b/>
          <w:lang w:val="ru-RU"/>
        </w:rPr>
      </w:pPr>
    </w:p>
    <w:p w14:paraId="2CEFFD7A">
      <w:pPr>
        <w:jc w:val="center"/>
        <w:rPr>
          <w:b/>
          <w:lang w:val="ru-RU"/>
        </w:rPr>
      </w:pPr>
    </w:p>
    <w:p w14:paraId="56D76425">
      <w:pPr>
        <w:jc w:val="center"/>
        <w:rPr>
          <w:b/>
          <w:lang w:val="ru-RU"/>
        </w:rPr>
      </w:pPr>
    </w:p>
    <w:p w14:paraId="62849C0B">
      <w:pPr>
        <w:jc w:val="center"/>
        <w:rPr>
          <w:b/>
          <w:lang w:val="ru-RU"/>
        </w:rPr>
      </w:pPr>
    </w:p>
    <w:p w14:paraId="075ED768">
      <w:pPr>
        <w:jc w:val="center"/>
        <w:rPr>
          <w:b/>
          <w:lang w:val="sr-Latn-CS"/>
        </w:rPr>
      </w:pPr>
      <w:r>
        <w:rPr>
          <w:b/>
          <w:lang w:val="sr-Cyrl-CS"/>
        </w:rPr>
        <w:t>Beograd,</w:t>
      </w:r>
      <w:r>
        <w:rPr>
          <w:b/>
          <w:lang w:val="sr-Latn-RS"/>
        </w:rPr>
        <w:t xml:space="preserve"> </w:t>
      </w:r>
      <w:r>
        <w:rPr>
          <w:rFonts w:hint="default"/>
          <w:b/>
          <w:lang w:val="sr-Latn-RS"/>
        </w:rPr>
        <w:t>s</w:t>
      </w:r>
      <w:r>
        <w:rPr>
          <w:rFonts w:hint="default"/>
          <w:b/>
          <w:lang w:val="sr-Latn-RS"/>
        </w:rPr>
        <w:t xml:space="preserve">eptembar </w:t>
      </w:r>
      <w:r>
        <w:rPr>
          <w:b/>
          <w:lang w:val="sr-Cyrl-CS"/>
        </w:rPr>
        <w:t>202</w:t>
      </w:r>
      <w:r>
        <w:rPr>
          <w:b/>
          <w:lang w:val="sr-Latn-RS"/>
        </w:rPr>
        <w:t>4</w:t>
      </w:r>
      <w:r>
        <w:rPr>
          <w:b/>
          <w:lang w:val="sr-Cyrl-CS"/>
        </w:rPr>
        <w:t>. godine</w:t>
      </w:r>
    </w:p>
    <w:p w14:paraId="7FE46478">
      <w:pPr>
        <w:jc w:val="center"/>
        <w:rPr>
          <w:b/>
          <w:color w:val="000000"/>
          <w:lang w:val="sr-Cyrl-CS"/>
        </w:rPr>
      </w:pPr>
    </w:p>
    <w:p w14:paraId="393D51BD">
      <w:pPr>
        <w:jc w:val="center"/>
        <w:rPr>
          <w:b/>
          <w:color w:val="000000"/>
          <w:lang w:val="sr-Cyrl-CS"/>
        </w:rPr>
      </w:pPr>
    </w:p>
    <w:p w14:paraId="34E8B286">
      <w:pPr>
        <w:jc w:val="center"/>
        <w:rPr>
          <w:b/>
          <w:color w:val="000000"/>
        </w:rPr>
      </w:pPr>
    </w:p>
    <w:p w14:paraId="2F52F791">
      <w:pPr>
        <w:jc w:val="center"/>
        <w:rPr>
          <w:b/>
          <w:color w:val="000000"/>
        </w:rPr>
      </w:pPr>
    </w:p>
    <w:p w14:paraId="3E8D4EEE">
      <w:pPr>
        <w:jc w:val="center"/>
        <w:rPr>
          <w:b/>
          <w:color w:val="000000"/>
        </w:rPr>
      </w:pPr>
    </w:p>
    <w:p w14:paraId="0049E5E3">
      <w:pPr>
        <w:jc w:val="center"/>
        <w:rPr>
          <w:b/>
          <w:color w:val="000000"/>
          <w:lang w:val="sr-Cyrl-CS"/>
        </w:rPr>
      </w:pPr>
      <w:r>
        <w:rPr>
          <w:b/>
          <w:color w:val="000000"/>
          <w:lang w:val="sr-Cyrl-CS"/>
        </w:rPr>
        <w:t>S A D R Ž A J</w:t>
      </w:r>
    </w:p>
    <w:p w14:paraId="7225D46D">
      <w:pPr>
        <w:rPr>
          <w:lang w:val="sr-Cyrl-CS"/>
        </w:rPr>
      </w:pPr>
    </w:p>
    <w:p w14:paraId="39BBF5A2">
      <w:pPr>
        <w:rPr>
          <w:lang w:val="sr-Cyrl-CS"/>
        </w:rPr>
      </w:pPr>
    </w:p>
    <w:p w14:paraId="55F58530">
      <w:pPr>
        <w:rPr>
          <w:lang w:val="sr-Cyrl-CS"/>
        </w:rPr>
      </w:pPr>
    </w:p>
    <w:p w14:paraId="0E74BDDC">
      <w:pPr>
        <w:pStyle w:val="75"/>
        <w:rPr>
          <w:lang w:val="sr-Cyrl-RS"/>
        </w:rPr>
      </w:pPr>
      <w:r>
        <w:rPr>
          <w:lang w:val="sr-Cyrl-RS"/>
        </w:rPr>
        <w:t xml:space="preserve"> </w:t>
      </w:r>
    </w:p>
    <w:p w14:paraId="69CA0873">
      <w:pPr>
        <w:pStyle w:val="29"/>
        <w:tabs>
          <w:tab w:val="right" w:leader="dot" w:pos="8497"/>
        </w:tabs>
        <w:rPr>
          <w:rFonts w:ascii="Calibri" w:hAnsi="Calibri"/>
          <w:sz w:val="22"/>
          <w:szCs w:val="22"/>
        </w:rPr>
      </w:pPr>
      <w:r>
        <w:fldChar w:fldCharType="begin"/>
      </w:r>
      <w:r>
        <w:instrText xml:space="preserve"> TOC \o "1-3" \h \z \u </w:instrText>
      </w:r>
      <w:r>
        <w:fldChar w:fldCharType="separate"/>
      </w:r>
      <w:r>
        <w:rPr>
          <w:rStyle w:val="22"/>
        </w:rPr>
        <w:fldChar w:fldCharType="begin"/>
      </w:r>
      <w:r>
        <w:rPr>
          <w:rStyle w:val="22"/>
        </w:rPr>
        <w:instrText xml:space="preserve"> </w:instrText>
      </w:r>
      <w:r>
        <w:instrText xml:space="preserve">HYPERLINK \l "_Toc66092037"</w:instrText>
      </w:r>
      <w:r>
        <w:rPr>
          <w:rStyle w:val="22"/>
        </w:rPr>
        <w:instrText xml:space="preserve"> </w:instrText>
      </w:r>
      <w:r>
        <w:rPr>
          <w:rStyle w:val="22"/>
        </w:rPr>
        <w:fldChar w:fldCharType="separate"/>
      </w:r>
      <w:r>
        <w:rPr>
          <w:rStyle w:val="22"/>
          <w:b/>
          <w:lang w:val="sr-Cyrl-CS"/>
        </w:rPr>
        <w:t>1. OSNOVNI PODACI O UPRAVI ZA ZAJEDNIČKE POSLOVE REPUBLIČKIH ORGANA I INFORMATORU</w:t>
      </w:r>
      <w:r>
        <w:tab/>
      </w:r>
      <w:r>
        <w:fldChar w:fldCharType="begin"/>
      </w:r>
      <w:r>
        <w:instrText xml:space="preserve"> PAGEREF _Toc66092037 \h </w:instrText>
      </w:r>
      <w:r>
        <w:fldChar w:fldCharType="separate"/>
      </w:r>
      <w:r>
        <w:t>2</w:t>
      </w:r>
      <w:r>
        <w:fldChar w:fldCharType="end"/>
      </w:r>
      <w:r>
        <w:rPr>
          <w:rStyle w:val="22"/>
        </w:rPr>
        <w:fldChar w:fldCharType="end"/>
      </w:r>
    </w:p>
    <w:p w14:paraId="47B3951B">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"_Toc66092038"</w:instrText>
      </w:r>
      <w:r>
        <w:rPr>
          <w:rStyle w:val="22"/>
        </w:rPr>
        <w:instrText xml:space="preserve"> </w:instrText>
      </w:r>
      <w:r>
        <w:rPr>
          <w:rStyle w:val="22"/>
        </w:rPr>
        <w:fldChar w:fldCharType="separate"/>
      </w:r>
      <w:r>
        <w:rPr>
          <w:rStyle w:val="22"/>
          <w:b/>
          <w:lang w:val="sr-Cyrl-CS"/>
        </w:rPr>
        <w:t>4. OPIS PRAVILA U VEZI SA JAVNOŠĆU RADA</w:t>
      </w:r>
      <w:r>
        <w:tab/>
      </w:r>
      <w:r>
        <w:fldChar w:fldCharType="begin"/>
      </w:r>
      <w:r>
        <w:instrText xml:space="preserve"> PAGEREF _Toc66092038 \h </w:instrText>
      </w:r>
      <w:r>
        <w:fldChar w:fldCharType="separate"/>
      </w:r>
      <w:r>
        <w:t>49</w:t>
      </w:r>
      <w:r>
        <w:fldChar w:fldCharType="end"/>
      </w:r>
      <w:r>
        <w:rPr>
          <w:rStyle w:val="22"/>
        </w:rPr>
        <w:fldChar w:fldCharType="end"/>
      </w:r>
    </w:p>
    <w:p w14:paraId="53CD1CC5">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"_Toc66092039"</w:instrText>
      </w:r>
      <w:r>
        <w:rPr>
          <w:rStyle w:val="22"/>
        </w:rPr>
        <w:instrText xml:space="preserve"> </w:instrText>
      </w:r>
      <w:r>
        <w:rPr>
          <w:rStyle w:val="22"/>
        </w:rPr>
        <w:fldChar w:fldCharType="separate"/>
      </w:r>
      <w:r>
        <w:rPr>
          <w:rStyle w:val="22"/>
          <w:b/>
          <w:lang w:val="sr-Cyrl-CS"/>
        </w:rPr>
        <w:t>5. SPISAK NAJČEŠĆE TRAŽENIH INFORMACIJA OD JAVNOG ZNAČAJA</w:t>
      </w:r>
      <w:r>
        <w:tab/>
      </w:r>
      <w:r>
        <w:fldChar w:fldCharType="begin"/>
      </w:r>
      <w:r>
        <w:instrText xml:space="preserve"> PAGEREF _Toc66092039 \h </w:instrText>
      </w:r>
      <w:r>
        <w:fldChar w:fldCharType="separate"/>
      </w:r>
      <w:r>
        <w:t>51</w:t>
      </w:r>
      <w:r>
        <w:fldChar w:fldCharType="end"/>
      </w:r>
      <w:r>
        <w:rPr>
          <w:rStyle w:val="22"/>
        </w:rPr>
        <w:fldChar w:fldCharType="end"/>
      </w:r>
    </w:p>
    <w:p w14:paraId="3F7ACA76">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"_Toc66092040"</w:instrText>
      </w:r>
      <w:r>
        <w:rPr>
          <w:rStyle w:val="22"/>
        </w:rPr>
        <w:instrText xml:space="preserve"> </w:instrText>
      </w:r>
      <w:r>
        <w:rPr>
          <w:rStyle w:val="22"/>
        </w:rPr>
        <w:fldChar w:fldCharType="separate"/>
      </w:r>
      <w:r>
        <w:rPr>
          <w:rStyle w:val="22"/>
          <w:b/>
          <w:lang w:val="ru-RU"/>
        </w:rPr>
        <w:t xml:space="preserve">6. </w:t>
      </w:r>
      <w:r>
        <w:rPr>
          <w:rStyle w:val="22"/>
          <w:b/>
          <w:lang w:val="sr-Cyrl-CS"/>
        </w:rPr>
        <w:t>OPIS NADLEŽNOSTI, OVLAŠĆENјA I OBAVEZA UPRAVE</w:t>
      </w:r>
      <w:r>
        <w:tab/>
      </w:r>
      <w:r>
        <w:fldChar w:fldCharType="begin"/>
      </w:r>
      <w:r>
        <w:instrText xml:space="preserve"> PAGEREF _Toc66092040 \h </w:instrText>
      </w:r>
      <w:r>
        <w:fldChar w:fldCharType="separate"/>
      </w:r>
      <w:r>
        <w:t>52</w:t>
      </w:r>
      <w:r>
        <w:fldChar w:fldCharType="end"/>
      </w:r>
      <w:r>
        <w:rPr>
          <w:rStyle w:val="22"/>
        </w:rPr>
        <w:fldChar w:fldCharType="end"/>
      </w:r>
    </w:p>
    <w:p w14:paraId="313796C2">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"_Toc66092041"</w:instrText>
      </w:r>
      <w:r>
        <w:rPr>
          <w:rStyle w:val="22"/>
        </w:rPr>
        <w:instrText xml:space="preserve"> </w:instrText>
      </w:r>
      <w:r>
        <w:rPr>
          <w:rStyle w:val="22"/>
        </w:rPr>
        <w:fldChar w:fldCharType="separate"/>
      </w:r>
      <w:r>
        <w:rPr>
          <w:rStyle w:val="22"/>
          <w:b/>
          <w:lang w:val="sr-Cyrl-CS"/>
        </w:rPr>
        <w:t>7. OPIS POSTUPANјA U OKVIRU NADLEŽNOSTI, OBAVEZA I OVLAŠĆENјA</w:t>
      </w:r>
      <w:r>
        <w:tab/>
      </w:r>
      <w:r>
        <w:fldChar w:fldCharType="begin"/>
      </w:r>
      <w:r>
        <w:instrText xml:space="preserve"> PAGEREF _Toc66092041 \h </w:instrText>
      </w:r>
      <w:r>
        <w:fldChar w:fldCharType="separate"/>
      </w:r>
      <w:r>
        <w:t>53</w:t>
      </w:r>
      <w:r>
        <w:fldChar w:fldCharType="end"/>
      </w:r>
      <w:r>
        <w:rPr>
          <w:rStyle w:val="22"/>
        </w:rPr>
        <w:fldChar w:fldCharType="end"/>
      </w:r>
    </w:p>
    <w:p w14:paraId="6C65E1E3">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"_Toc66092042"</w:instrText>
      </w:r>
      <w:r>
        <w:rPr>
          <w:rStyle w:val="22"/>
        </w:rPr>
        <w:instrText xml:space="preserve"> </w:instrText>
      </w:r>
      <w:r>
        <w:rPr>
          <w:rStyle w:val="22"/>
        </w:rPr>
        <w:fldChar w:fldCharType="separate"/>
      </w:r>
      <w:r>
        <w:rPr>
          <w:rStyle w:val="22"/>
          <w:b/>
          <w:lang w:val="sr-Cyrl-CS"/>
        </w:rPr>
        <w:t>8. NAVOĐENјE PROPISA</w:t>
      </w:r>
      <w:r>
        <w:tab/>
      </w:r>
      <w:r>
        <w:fldChar w:fldCharType="begin"/>
      </w:r>
      <w:r>
        <w:instrText xml:space="preserve"> PAGEREF _Toc66092042 \h </w:instrText>
      </w:r>
      <w:r>
        <w:fldChar w:fldCharType="separate"/>
      </w:r>
      <w:r>
        <w:t>54</w:t>
      </w:r>
      <w:r>
        <w:fldChar w:fldCharType="end"/>
      </w:r>
      <w:r>
        <w:rPr>
          <w:rStyle w:val="22"/>
        </w:rPr>
        <w:fldChar w:fldCharType="end"/>
      </w:r>
    </w:p>
    <w:p w14:paraId="018F0F5A">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"_Toc66092043"</w:instrText>
      </w:r>
      <w:r>
        <w:rPr>
          <w:rStyle w:val="22"/>
        </w:rPr>
        <w:instrText xml:space="preserve"> </w:instrText>
      </w:r>
      <w:r>
        <w:rPr>
          <w:rStyle w:val="22"/>
        </w:rPr>
        <w:fldChar w:fldCharType="separate"/>
      </w:r>
      <w:r>
        <w:rPr>
          <w:rStyle w:val="22"/>
          <w:b/>
          <w:lang w:val="sr-Cyrl-CS"/>
        </w:rPr>
        <w:t>9. USLUGE KOJE SE PRUŽAJU ZAINTERESOVANIM LICIMA</w:t>
      </w:r>
      <w:r>
        <w:tab/>
      </w:r>
      <w:r>
        <w:fldChar w:fldCharType="begin"/>
      </w:r>
      <w:r>
        <w:instrText xml:space="preserve"> PAGEREF _Toc66092043 \h </w:instrText>
      </w:r>
      <w:r>
        <w:fldChar w:fldCharType="separate"/>
      </w:r>
      <w:r>
        <w:t>58</w:t>
      </w:r>
      <w:r>
        <w:fldChar w:fldCharType="end"/>
      </w:r>
      <w:r>
        <w:rPr>
          <w:rStyle w:val="22"/>
        </w:rPr>
        <w:fldChar w:fldCharType="end"/>
      </w:r>
    </w:p>
    <w:p w14:paraId="4DAAF082">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"_Toc66092044"</w:instrText>
      </w:r>
      <w:r>
        <w:rPr>
          <w:rStyle w:val="22"/>
        </w:rPr>
        <w:instrText xml:space="preserve"> </w:instrText>
      </w:r>
      <w:r>
        <w:rPr>
          <w:rStyle w:val="22"/>
        </w:rPr>
        <w:fldChar w:fldCharType="separate"/>
      </w:r>
      <w:r>
        <w:rPr>
          <w:rStyle w:val="22"/>
          <w:b/>
          <w:lang w:val="sr-Cyrl-CS"/>
        </w:rPr>
        <w:t>10. POSTUPAK RADI PRUŽANјA USLUGA</w:t>
      </w:r>
      <w:r>
        <w:tab/>
      </w:r>
      <w:r>
        <w:fldChar w:fldCharType="begin"/>
      </w:r>
      <w:r>
        <w:instrText xml:space="preserve"> PAGEREF _Toc66092044 \h </w:instrText>
      </w:r>
      <w:r>
        <w:fldChar w:fldCharType="separate"/>
      </w:r>
      <w:r>
        <w:t>58</w:t>
      </w:r>
      <w:r>
        <w:fldChar w:fldCharType="end"/>
      </w:r>
      <w:r>
        <w:rPr>
          <w:rStyle w:val="22"/>
        </w:rPr>
        <w:fldChar w:fldCharType="end"/>
      </w:r>
    </w:p>
    <w:p w14:paraId="64569A4F">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"_Toc66092045"</w:instrText>
      </w:r>
      <w:r>
        <w:rPr>
          <w:rStyle w:val="22"/>
        </w:rPr>
        <w:instrText xml:space="preserve"> </w:instrText>
      </w:r>
      <w:r>
        <w:rPr>
          <w:rStyle w:val="22"/>
        </w:rPr>
        <w:fldChar w:fldCharType="separate"/>
      </w:r>
      <w:r>
        <w:rPr>
          <w:rStyle w:val="22"/>
          <w:b/>
          <w:lang w:val="sr-Cyrl-CS"/>
        </w:rPr>
        <w:t>11. PREGLED PODATAKA O PRUŽENIM USLUGAMA</w:t>
      </w:r>
      <w:r>
        <w:tab/>
      </w:r>
      <w:r>
        <w:fldChar w:fldCharType="begin"/>
      </w:r>
      <w:r>
        <w:instrText xml:space="preserve"> PAGEREF _Toc66092045 \h </w:instrText>
      </w:r>
      <w:r>
        <w:fldChar w:fldCharType="separate"/>
      </w:r>
      <w:r>
        <w:t>59</w:t>
      </w:r>
      <w:r>
        <w:fldChar w:fldCharType="end"/>
      </w:r>
      <w:r>
        <w:rPr>
          <w:rStyle w:val="22"/>
        </w:rPr>
        <w:fldChar w:fldCharType="end"/>
      </w:r>
    </w:p>
    <w:p w14:paraId="1970D693">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"_Toc66092046"</w:instrText>
      </w:r>
      <w:r>
        <w:rPr>
          <w:rStyle w:val="22"/>
        </w:rPr>
        <w:instrText xml:space="preserve"> </w:instrText>
      </w:r>
      <w:r>
        <w:rPr>
          <w:rStyle w:val="22"/>
        </w:rPr>
        <w:fldChar w:fldCharType="separate"/>
      </w:r>
      <w:r>
        <w:rPr>
          <w:rStyle w:val="22"/>
          <w:b/>
          <w:lang w:val="sr-Cyrl-CS"/>
        </w:rPr>
        <w:t>13. PODACI O JAVNIM NABAVKAMA</w:t>
      </w:r>
      <w:r>
        <w:tab/>
      </w:r>
      <w:r>
        <w:fldChar w:fldCharType="begin"/>
      </w:r>
      <w:r>
        <w:instrText xml:space="preserve"> PAGEREF _Toc66092046 \h </w:instrText>
      </w:r>
      <w:r>
        <w:fldChar w:fldCharType="separate"/>
      </w:r>
      <w:r>
        <w:t>62</w:t>
      </w:r>
      <w:r>
        <w:fldChar w:fldCharType="end"/>
      </w:r>
      <w:r>
        <w:rPr>
          <w:rStyle w:val="22"/>
        </w:rPr>
        <w:fldChar w:fldCharType="end"/>
      </w:r>
    </w:p>
    <w:p w14:paraId="6EF5A2CD">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"_Toc66092047"</w:instrText>
      </w:r>
      <w:r>
        <w:rPr>
          <w:rStyle w:val="22"/>
        </w:rPr>
        <w:instrText xml:space="preserve"> </w:instrText>
      </w:r>
      <w:r>
        <w:rPr>
          <w:rStyle w:val="22"/>
        </w:rPr>
        <w:fldChar w:fldCharType="separate"/>
      </w:r>
      <w:r>
        <w:rPr>
          <w:rStyle w:val="22"/>
          <w:b/>
          <w:lang w:val="sr-Cyrl-CS"/>
        </w:rPr>
        <w:t>17. ČUVAN</w:t>
      </w:r>
      <w:r>
        <w:rPr>
          <w:rStyle w:val="22"/>
          <w:b/>
          <w:lang w:val="sr-Latn-RS"/>
        </w:rPr>
        <w:t>J</w:t>
      </w:r>
      <w:r>
        <w:rPr>
          <w:rStyle w:val="22"/>
          <w:b/>
          <w:lang w:val="sr-Cyrl-CS"/>
        </w:rPr>
        <w:t>E NOSAČA INFORMACIJA</w:t>
      </w:r>
      <w:r>
        <w:tab/>
      </w:r>
      <w:r>
        <w:fldChar w:fldCharType="begin"/>
      </w:r>
      <w:r>
        <w:instrText xml:space="preserve"> PAGEREF _Toc66092047 \h </w:instrText>
      </w:r>
      <w:r>
        <w:fldChar w:fldCharType="separate"/>
      </w:r>
      <w:r>
        <w:t>66</w:t>
      </w:r>
      <w:r>
        <w:fldChar w:fldCharType="end"/>
      </w:r>
      <w:r>
        <w:rPr>
          <w:rStyle w:val="22"/>
        </w:rPr>
        <w:fldChar w:fldCharType="end"/>
      </w:r>
    </w:p>
    <w:p w14:paraId="01D1A9E8">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"_Toc66092048"</w:instrText>
      </w:r>
      <w:r>
        <w:rPr>
          <w:rStyle w:val="22"/>
        </w:rPr>
        <w:instrText xml:space="preserve"> </w:instrText>
      </w:r>
      <w:r>
        <w:rPr>
          <w:rStyle w:val="22"/>
        </w:rPr>
        <w:fldChar w:fldCharType="separate"/>
      </w:r>
      <w:r>
        <w:rPr>
          <w:rStyle w:val="22"/>
          <w:b/>
          <w:lang w:val="sr-Cyrl-CS"/>
        </w:rPr>
        <w:t>18. VRSTE INFORMACIJA U POSEDU</w:t>
      </w:r>
      <w:r>
        <w:tab/>
      </w:r>
      <w:r>
        <w:fldChar w:fldCharType="begin"/>
      </w:r>
      <w:r>
        <w:instrText xml:space="preserve"> PAGEREF _Toc66092048 \h </w:instrText>
      </w:r>
      <w:r>
        <w:fldChar w:fldCharType="separate"/>
      </w:r>
      <w:r>
        <w:t>67</w:t>
      </w:r>
      <w:r>
        <w:fldChar w:fldCharType="end"/>
      </w:r>
      <w:r>
        <w:rPr>
          <w:rStyle w:val="22"/>
        </w:rPr>
        <w:fldChar w:fldCharType="end"/>
      </w:r>
    </w:p>
    <w:p w14:paraId="58DEB5B4">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"_Toc66092049"</w:instrText>
      </w:r>
      <w:r>
        <w:rPr>
          <w:rStyle w:val="22"/>
        </w:rPr>
        <w:instrText xml:space="preserve"> </w:instrText>
      </w:r>
      <w:r>
        <w:rPr>
          <w:rStyle w:val="22"/>
        </w:rPr>
        <w:fldChar w:fldCharType="separate"/>
      </w:r>
      <w:r>
        <w:rPr>
          <w:rStyle w:val="22"/>
          <w:b/>
          <w:lang w:val="sr-Cyrl-CS"/>
        </w:rPr>
        <w:t>19. VRSTE INFORMACIJA KOJIMA UPRAVA OMOGUĆAVA PRISTUP</w:t>
      </w:r>
      <w:r>
        <w:tab/>
      </w:r>
      <w:r>
        <w:fldChar w:fldCharType="begin"/>
      </w:r>
      <w:r>
        <w:instrText xml:space="preserve"> PAGEREF _Toc66092049 \h </w:instrText>
      </w:r>
      <w:r>
        <w:fldChar w:fldCharType="separate"/>
      </w:r>
      <w:r>
        <w:t>68</w:t>
      </w:r>
      <w:r>
        <w:fldChar w:fldCharType="end"/>
      </w:r>
      <w:r>
        <w:rPr>
          <w:rStyle w:val="22"/>
        </w:rPr>
        <w:fldChar w:fldCharType="end"/>
      </w:r>
    </w:p>
    <w:p w14:paraId="31EA783E">
      <w:pPr>
        <w:pStyle w:val="29"/>
        <w:tabs>
          <w:tab w:val="right" w:leader="dot" w:pos="8497"/>
        </w:tabs>
        <w:rPr>
          <w:rFonts w:ascii="Calibri" w:hAnsi="Calibri"/>
          <w:sz w:val="22"/>
          <w:szCs w:val="22"/>
        </w:rPr>
      </w:pPr>
      <w:r>
        <w:rPr>
          <w:rStyle w:val="22"/>
        </w:rPr>
        <w:fldChar w:fldCharType="begin"/>
      </w:r>
      <w:r>
        <w:rPr>
          <w:rStyle w:val="22"/>
        </w:rPr>
        <w:instrText xml:space="preserve"> </w:instrText>
      </w:r>
      <w:r>
        <w:instrText xml:space="preserve">HYPERLINK \l "_Toc66092050"</w:instrText>
      </w:r>
      <w:r>
        <w:rPr>
          <w:rStyle w:val="22"/>
        </w:rPr>
        <w:instrText xml:space="preserve"> </w:instrText>
      </w:r>
      <w:r>
        <w:rPr>
          <w:rStyle w:val="22"/>
        </w:rPr>
        <w:fldChar w:fldCharType="separate"/>
      </w:r>
      <w:r>
        <w:rPr>
          <w:rStyle w:val="22"/>
          <w:b/>
          <w:lang w:val="sr-Cyrl-CS"/>
        </w:rPr>
        <w:t>20. NAČIN PODNOŠENјA ZAHTEVA ZA PRISTUP INFORMACIJAMA OD JAVNOG ZNAČAJA</w:t>
      </w:r>
      <w:r>
        <w:tab/>
      </w:r>
      <w:r>
        <w:fldChar w:fldCharType="begin"/>
      </w:r>
      <w:r>
        <w:instrText xml:space="preserve"> PAGEREF _Toc66092050 \h </w:instrText>
      </w:r>
      <w:r>
        <w:fldChar w:fldCharType="separate"/>
      </w:r>
      <w:r>
        <w:t>69</w:t>
      </w:r>
      <w:r>
        <w:fldChar w:fldCharType="end"/>
      </w:r>
      <w:r>
        <w:rPr>
          <w:rStyle w:val="22"/>
        </w:rPr>
        <w:fldChar w:fldCharType="end"/>
      </w:r>
    </w:p>
    <w:p w14:paraId="0D79DDB7">
      <w:r>
        <w:rPr>
          <w:b/>
          <w:bCs/>
        </w:rPr>
        <w:fldChar w:fldCharType="end"/>
      </w:r>
    </w:p>
    <w:p w14:paraId="13F6B81B">
      <w:pPr>
        <w:jc w:val="both"/>
        <w:rPr>
          <w:lang w:val="sr-Cyrl-CS"/>
        </w:rPr>
      </w:pPr>
    </w:p>
    <w:p w14:paraId="50016588">
      <w:pPr>
        <w:jc w:val="both"/>
        <w:rPr>
          <w:lang w:val="sr-Cyrl-CS"/>
        </w:rPr>
      </w:pPr>
    </w:p>
    <w:p w14:paraId="1135E46C">
      <w:pPr>
        <w:jc w:val="both"/>
        <w:rPr>
          <w:lang w:val="sr-Cyrl-CS"/>
        </w:rPr>
      </w:pPr>
    </w:p>
    <w:p w14:paraId="7663661E">
      <w:pPr>
        <w:jc w:val="both"/>
        <w:rPr>
          <w:lang w:val="sr-Cyrl-CS"/>
        </w:rPr>
      </w:pPr>
    </w:p>
    <w:p w14:paraId="75E6E2D1">
      <w:pPr>
        <w:jc w:val="both"/>
        <w:rPr>
          <w:lang w:val="sr-Cyrl-CS"/>
        </w:rPr>
      </w:pPr>
    </w:p>
    <w:p w14:paraId="356A20A1">
      <w:pPr>
        <w:jc w:val="both"/>
        <w:rPr>
          <w:lang w:val="sr-Cyrl-CS"/>
        </w:rPr>
      </w:pPr>
    </w:p>
    <w:p w14:paraId="7332DD0E">
      <w:pPr>
        <w:jc w:val="both"/>
        <w:rPr>
          <w:lang w:val="sr-Cyrl-CS"/>
        </w:rPr>
      </w:pPr>
    </w:p>
    <w:p w14:paraId="66368E3B">
      <w:pPr>
        <w:jc w:val="both"/>
      </w:pPr>
    </w:p>
    <w:p w14:paraId="10032932">
      <w:pPr>
        <w:jc w:val="both"/>
      </w:pPr>
    </w:p>
    <w:p w14:paraId="7264E57A">
      <w:pPr>
        <w:jc w:val="both"/>
      </w:pPr>
    </w:p>
    <w:p w14:paraId="7A1A03A6">
      <w:pPr>
        <w:jc w:val="both"/>
        <w:rPr>
          <w:lang w:val="sr-Cyrl-CS"/>
        </w:rPr>
      </w:pPr>
    </w:p>
    <w:p w14:paraId="67DBA960">
      <w:pPr>
        <w:jc w:val="both"/>
        <w:rPr>
          <w:lang w:val="sr-Cyrl-CS"/>
        </w:rPr>
      </w:pPr>
    </w:p>
    <w:p w14:paraId="5B5424A5">
      <w:pPr>
        <w:jc w:val="center"/>
        <w:rPr>
          <w:b/>
          <w:lang w:val="sr-Cyrl-CS"/>
        </w:rPr>
      </w:pPr>
    </w:p>
    <w:p w14:paraId="3ACBBF33">
      <w:pPr>
        <w:jc w:val="center"/>
        <w:rPr>
          <w:b/>
          <w:lang w:val="sr-Cyrl-CS"/>
        </w:rPr>
      </w:pPr>
    </w:p>
    <w:p w14:paraId="6A2354AA">
      <w:pPr>
        <w:jc w:val="center"/>
        <w:outlineLvl w:val="0"/>
        <w:rPr>
          <w:b/>
        </w:rPr>
      </w:pPr>
      <w:bookmarkStart w:id="0" w:name="_Toc473111835"/>
    </w:p>
    <w:p w14:paraId="63C884B5">
      <w:pPr>
        <w:jc w:val="center"/>
        <w:outlineLvl w:val="0"/>
        <w:rPr>
          <w:b/>
        </w:rPr>
      </w:pPr>
    </w:p>
    <w:p w14:paraId="69F6E392">
      <w:pPr>
        <w:jc w:val="center"/>
        <w:outlineLvl w:val="0"/>
        <w:rPr>
          <w:b/>
        </w:rPr>
      </w:pPr>
    </w:p>
    <w:p w14:paraId="519BAEDE">
      <w:pPr>
        <w:jc w:val="center"/>
        <w:outlineLvl w:val="0"/>
        <w:rPr>
          <w:b/>
        </w:rPr>
      </w:pPr>
    </w:p>
    <w:p w14:paraId="22CBBA46">
      <w:pPr>
        <w:jc w:val="center"/>
        <w:outlineLvl w:val="0"/>
        <w:rPr>
          <w:b/>
        </w:rPr>
      </w:pPr>
    </w:p>
    <w:p w14:paraId="46A47C1C">
      <w:pPr>
        <w:jc w:val="center"/>
        <w:outlineLvl w:val="0"/>
        <w:rPr>
          <w:b/>
        </w:rPr>
      </w:pPr>
    </w:p>
    <w:p w14:paraId="560411F6">
      <w:pPr>
        <w:jc w:val="center"/>
        <w:outlineLvl w:val="0"/>
        <w:rPr>
          <w:b/>
        </w:rPr>
      </w:pPr>
    </w:p>
    <w:p w14:paraId="169E2121">
      <w:pPr>
        <w:jc w:val="center"/>
        <w:outlineLvl w:val="0"/>
        <w:rPr>
          <w:b/>
        </w:rPr>
      </w:pPr>
    </w:p>
    <w:p w14:paraId="1278C5DA">
      <w:pPr>
        <w:jc w:val="center"/>
        <w:outlineLvl w:val="0"/>
        <w:rPr>
          <w:b/>
        </w:rPr>
      </w:pPr>
    </w:p>
    <w:p w14:paraId="735AB766">
      <w:pPr>
        <w:jc w:val="center"/>
        <w:outlineLvl w:val="0"/>
        <w:rPr>
          <w:b/>
        </w:rPr>
      </w:pPr>
    </w:p>
    <w:bookmarkEnd w:id="0"/>
    <w:p w14:paraId="461D10D2">
      <w:pPr>
        <w:jc w:val="both"/>
        <w:outlineLvl w:val="0"/>
        <w:rPr>
          <w:b/>
          <w:lang w:val="sr-Cyrl-CS"/>
        </w:rPr>
      </w:pPr>
      <w:bookmarkStart w:id="1" w:name="_Toc473111838"/>
      <w:bookmarkStart w:id="2" w:name="_Toc66092038"/>
    </w:p>
    <w:p w14:paraId="490EB170">
      <w:pPr>
        <w:jc w:val="both"/>
        <w:outlineLvl w:val="0"/>
        <w:rPr>
          <w:b/>
          <w:lang w:val="sr-Cyrl-CS"/>
        </w:rPr>
      </w:pPr>
      <w:r>
        <w:rPr>
          <w:b/>
          <w:lang w:val="sr-Cyrl-CS"/>
        </w:rPr>
        <w:t>1. OSNOVNI PODACI O UPRAVI ZA ZAJEDNIČKE POSLOVE REPUBLIČKIH ORGANA I INFORMATORU</w:t>
      </w:r>
    </w:p>
    <w:p w14:paraId="5922F63A">
      <w:pPr>
        <w:jc w:val="both"/>
        <w:outlineLvl w:val="0"/>
        <w:rPr>
          <w:b/>
          <w:lang w:val="sr-Cyrl-CS"/>
        </w:rPr>
      </w:pPr>
    </w:p>
    <w:p w14:paraId="4A44096C">
      <w:pPr>
        <w:jc w:val="both"/>
        <w:outlineLvl w:val="0"/>
        <w:rPr>
          <w:lang w:val="sr-Cyrl-CS"/>
        </w:rPr>
      </w:pPr>
    </w:p>
    <w:p w14:paraId="1541F478">
      <w:pPr>
        <w:jc w:val="both"/>
        <w:outlineLvl w:val="0"/>
        <w:rPr>
          <w:lang w:val="sr-Cyrl-CS"/>
        </w:rPr>
      </w:pPr>
      <w:r>
        <w:rPr>
          <w:lang w:val="sr-Cyrl-CS"/>
        </w:rPr>
        <w:t xml:space="preserve">Uprava za zajedničke poslove republičkih organa (u daljem tekstu: Uprava ili UZZPRO) Adresa sedišta: Beograd, Nemanjina 26, </w:t>
      </w:r>
    </w:p>
    <w:p w14:paraId="02E820D1">
      <w:pPr>
        <w:jc w:val="both"/>
        <w:outlineLvl w:val="0"/>
        <w:rPr>
          <w:lang w:val="sr-Cyrl-CS"/>
        </w:rPr>
      </w:pPr>
      <w:r>
        <w:rPr>
          <w:lang w:val="sr-Cyrl-CS"/>
        </w:rPr>
        <w:t xml:space="preserve">Matični broj 07001401, </w:t>
      </w:r>
    </w:p>
    <w:p w14:paraId="18FE34DF">
      <w:pPr>
        <w:jc w:val="both"/>
        <w:outlineLvl w:val="0"/>
        <w:rPr>
          <w:lang w:val="sr-Cyrl-CS"/>
        </w:rPr>
      </w:pPr>
      <w:r>
        <w:rPr>
          <w:lang w:val="sr-Cyrl-CS"/>
        </w:rPr>
        <w:t xml:space="preserve">PIB 102199617. </w:t>
      </w:r>
    </w:p>
    <w:p w14:paraId="5A8DAC82">
      <w:pPr>
        <w:jc w:val="both"/>
        <w:outlineLvl w:val="0"/>
        <w:rPr>
          <w:lang w:val="sr-Cyrl-CS"/>
        </w:rPr>
      </w:pPr>
      <w:r>
        <w:rPr>
          <w:lang w:val="sr-Cyrl-CS"/>
        </w:rPr>
        <w:t>Adresa elektronske pošte za prijem elektronskih podnesaka  određena za prijem elektronskih podnesaka:  informacijeodjavnogznacaja@uzzpro.gov.rs</w:t>
      </w:r>
    </w:p>
    <w:p w14:paraId="69565B72">
      <w:pPr>
        <w:jc w:val="both"/>
        <w:outlineLvl w:val="0"/>
        <w:rPr>
          <w:lang w:val="sr-Cyrl-CS"/>
        </w:rPr>
      </w:pPr>
      <w:r>
        <w:rPr>
          <w:lang w:val="sr-Cyrl-CS"/>
        </w:rPr>
        <w:t xml:space="preserve">Za tačnost i potpunost podataka u Informatoru Uprave za zajedničke poslove republičkih organa (u daljem tekstu: Informator), pravilnu izradu i njegovo redovno ažururanje, odgovoran je Dejan Matić, direktor Uprave. O delovima Informatora staraju se sledeća lica: </w:t>
      </w:r>
    </w:p>
    <w:p w14:paraId="3F868892">
      <w:pPr>
        <w:jc w:val="both"/>
        <w:outlineLvl w:val="0"/>
        <w:rPr>
          <w:lang w:val="sr-Cyrl-CS"/>
        </w:rPr>
      </w:pPr>
      <w:r>
        <w:rPr>
          <w:lang w:val="sr-Cyrl-CS"/>
        </w:rPr>
        <w:t>1.</w:t>
      </w:r>
      <w:r>
        <w:rPr>
          <w:lang w:val="sr-Cyrl-CS"/>
        </w:rPr>
        <w:tab/>
      </w:r>
      <w:r>
        <w:rPr>
          <w:lang w:val="sr-Cyrl-CS"/>
        </w:rPr>
        <w:t>osnovni podaci o državnom organu i informatoru – Vera Đoković,</w:t>
      </w:r>
    </w:p>
    <w:p w14:paraId="209DD2E8">
      <w:pPr>
        <w:jc w:val="both"/>
        <w:outlineLvl w:val="0"/>
        <w:rPr>
          <w:lang w:val="sr-Cyrl-CS"/>
        </w:rPr>
      </w:pPr>
      <w:r>
        <w:rPr>
          <w:lang w:val="sr-Cyrl-CS"/>
        </w:rPr>
        <w:t>2.</w:t>
      </w:r>
      <w:r>
        <w:rPr>
          <w:lang w:val="sr-Cyrl-CS"/>
        </w:rPr>
        <w:tab/>
      </w:r>
      <w:r>
        <w:rPr>
          <w:lang w:val="sr-Cyrl-CS"/>
        </w:rPr>
        <w:t>organizaciona struktura – Danijela Marković;</w:t>
      </w:r>
    </w:p>
    <w:p w14:paraId="66E02F57">
      <w:pPr>
        <w:jc w:val="both"/>
        <w:outlineLvl w:val="0"/>
        <w:rPr>
          <w:lang w:val="sr-Cyrl-CS"/>
        </w:rPr>
      </w:pPr>
      <w:r>
        <w:rPr>
          <w:lang w:val="sr-Cyrl-CS"/>
        </w:rPr>
        <w:t>3.</w:t>
      </w:r>
      <w:r>
        <w:rPr>
          <w:lang w:val="sr-Cyrl-CS"/>
        </w:rPr>
        <w:tab/>
      </w:r>
      <w:r>
        <w:rPr>
          <w:lang w:val="sr-Cyrl-CS"/>
        </w:rPr>
        <w:t xml:space="preserve">opis funkcija starešina – Olivera Đurđević; </w:t>
      </w:r>
    </w:p>
    <w:p w14:paraId="525D1F16">
      <w:pPr>
        <w:jc w:val="both"/>
        <w:outlineLvl w:val="0"/>
        <w:rPr>
          <w:lang w:val="sr-Cyrl-CS"/>
        </w:rPr>
      </w:pPr>
      <w:r>
        <w:rPr>
          <w:lang w:val="sr-Cyrl-CS"/>
        </w:rPr>
        <w:t>4.</w:t>
      </w:r>
      <w:r>
        <w:rPr>
          <w:lang w:val="sr-Cyrl-CS"/>
        </w:rPr>
        <w:tab/>
      </w:r>
      <w:r>
        <w:rPr>
          <w:lang w:val="sr-Cyrl-CS"/>
        </w:rPr>
        <w:t>opis pravila u vezi sa javnošću rada i ažuriranje Informatora – Aleksandar Todorović;</w:t>
      </w:r>
    </w:p>
    <w:p w14:paraId="7FB30E66">
      <w:pPr>
        <w:jc w:val="both"/>
        <w:outlineLvl w:val="0"/>
        <w:rPr>
          <w:lang w:val="sr-Cyrl-CS"/>
        </w:rPr>
      </w:pPr>
      <w:r>
        <w:rPr>
          <w:lang w:val="sr-Cyrl-CS"/>
        </w:rPr>
        <w:t>5.</w:t>
      </w:r>
      <w:r>
        <w:rPr>
          <w:lang w:val="sr-Cyrl-CS"/>
        </w:rPr>
        <w:tab/>
      </w:r>
      <w:r>
        <w:rPr>
          <w:lang w:val="sr-Cyrl-CS"/>
        </w:rPr>
        <w:t>spisak najčešće traženih informacija od javnog značaja – Aleksandar Todorović;</w:t>
      </w:r>
    </w:p>
    <w:p w14:paraId="356D64F1">
      <w:pPr>
        <w:jc w:val="both"/>
        <w:outlineLvl w:val="0"/>
        <w:rPr>
          <w:lang w:val="sr-Cyrl-CS"/>
        </w:rPr>
      </w:pPr>
      <w:r>
        <w:rPr>
          <w:lang w:val="sr-Cyrl-CS"/>
        </w:rPr>
        <w:t>6.</w:t>
      </w:r>
      <w:r>
        <w:rPr>
          <w:lang w:val="sr-Cyrl-CS"/>
        </w:rPr>
        <w:tab/>
      </w:r>
      <w:r>
        <w:rPr>
          <w:lang w:val="sr-Cyrl-CS"/>
        </w:rPr>
        <w:t>opis nadležnosti, ovlašćenja i obaveza - Danijela Marković;</w:t>
      </w:r>
    </w:p>
    <w:p w14:paraId="5C3011AC">
      <w:pPr>
        <w:jc w:val="both"/>
        <w:outlineLvl w:val="0"/>
        <w:rPr>
          <w:lang w:val="sr-Cyrl-CS"/>
        </w:rPr>
      </w:pPr>
      <w:r>
        <w:rPr>
          <w:lang w:val="sr-Cyrl-CS"/>
        </w:rPr>
        <w:t>7.</w:t>
      </w:r>
      <w:r>
        <w:rPr>
          <w:lang w:val="sr-Cyrl-CS"/>
        </w:rPr>
        <w:tab/>
      </w:r>
      <w:r>
        <w:rPr>
          <w:lang w:val="sr-Cyrl-CS"/>
        </w:rPr>
        <w:t>opis postupanja u okviru nadležnosti, ovlašćenja i obaveza – Marijana Ćorović;</w:t>
      </w:r>
    </w:p>
    <w:p w14:paraId="2C9E1FC7">
      <w:pPr>
        <w:jc w:val="both"/>
        <w:outlineLvl w:val="0"/>
        <w:rPr>
          <w:lang w:val="sr-Cyrl-CS"/>
        </w:rPr>
      </w:pPr>
      <w:r>
        <w:rPr>
          <w:lang w:val="sr-Cyrl-CS"/>
        </w:rPr>
        <w:t>8.</w:t>
      </w:r>
      <w:r>
        <w:rPr>
          <w:lang w:val="sr-Cyrl-CS"/>
        </w:rPr>
        <w:tab/>
      </w:r>
      <w:r>
        <w:rPr>
          <w:lang w:val="sr-Cyrl-CS"/>
        </w:rPr>
        <w:t>navođenje propisa – Aleksandar Todorović;</w:t>
      </w:r>
    </w:p>
    <w:p w14:paraId="5ADCB618">
      <w:pPr>
        <w:jc w:val="both"/>
        <w:outlineLvl w:val="0"/>
        <w:rPr>
          <w:lang w:val="sr-Cyrl-CS"/>
        </w:rPr>
      </w:pPr>
      <w:r>
        <w:rPr>
          <w:lang w:val="sr-Cyrl-CS"/>
        </w:rPr>
        <w:t>9.</w:t>
      </w:r>
      <w:r>
        <w:rPr>
          <w:lang w:val="sr-Cyrl-CS"/>
        </w:rPr>
        <w:tab/>
      </w:r>
      <w:r>
        <w:rPr>
          <w:lang w:val="sr-Cyrl-CS"/>
        </w:rPr>
        <w:t>usluge koje organ pruža zainteresovanim licima – svi pomoćnici direktora, svako u okviru delokruga rada sektora kojim rukovodi;</w:t>
      </w:r>
    </w:p>
    <w:p w14:paraId="0869E897">
      <w:pPr>
        <w:jc w:val="both"/>
        <w:outlineLvl w:val="0"/>
        <w:rPr>
          <w:lang w:val="sr-Cyrl-CS"/>
        </w:rPr>
      </w:pPr>
      <w:r>
        <w:rPr>
          <w:lang w:val="sr-Cyrl-CS"/>
        </w:rPr>
        <w:t>10.</w:t>
      </w:r>
      <w:r>
        <w:rPr>
          <w:lang w:val="sr-Cyrl-CS"/>
        </w:rPr>
        <w:tab/>
      </w:r>
      <w:r>
        <w:rPr>
          <w:lang w:val="sr-Cyrl-CS"/>
        </w:rPr>
        <w:t>postupak radi pružanja usluga - Marijana Ćorović;</w:t>
      </w:r>
    </w:p>
    <w:p w14:paraId="1206758F">
      <w:pPr>
        <w:jc w:val="both"/>
        <w:outlineLvl w:val="0"/>
        <w:rPr>
          <w:lang w:val="sr-Cyrl-CS"/>
        </w:rPr>
      </w:pPr>
      <w:r>
        <w:rPr>
          <w:lang w:val="sr-Cyrl-CS"/>
        </w:rPr>
        <w:t>11.</w:t>
      </w:r>
      <w:r>
        <w:rPr>
          <w:lang w:val="sr-Cyrl-CS"/>
        </w:rPr>
        <w:tab/>
      </w:r>
      <w:r>
        <w:rPr>
          <w:lang w:val="sr-Cyrl-CS"/>
        </w:rPr>
        <w:t>pregled podataka o pruženim uslugama – svi pomoćnici direktora, svako u okviru delokruga rada sektora kojim rukovodi;</w:t>
      </w:r>
    </w:p>
    <w:p w14:paraId="3EC54C78">
      <w:pPr>
        <w:jc w:val="both"/>
        <w:outlineLvl w:val="0"/>
        <w:rPr>
          <w:lang w:val="sr-Cyrl-CS"/>
        </w:rPr>
      </w:pPr>
      <w:r>
        <w:rPr>
          <w:lang w:val="sr-Cyrl-CS"/>
        </w:rPr>
        <w:t>12.</w:t>
      </w:r>
      <w:r>
        <w:rPr>
          <w:lang w:val="sr-Cyrl-CS"/>
        </w:rPr>
        <w:tab/>
      </w:r>
      <w:r>
        <w:rPr>
          <w:lang w:val="sr-Cyrl-CS"/>
        </w:rPr>
        <w:t>podaci o prihodima i rashodima – Ana Pantelić;</w:t>
      </w:r>
    </w:p>
    <w:p w14:paraId="33FFAEDC">
      <w:pPr>
        <w:jc w:val="both"/>
        <w:outlineLvl w:val="0"/>
        <w:rPr>
          <w:lang w:val="sr-Cyrl-CS"/>
        </w:rPr>
      </w:pPr>
      <w:r>
        <w:rPr>
          <w:lang w:val="sr-Cyrl-CS"/>
        </w:rPr>
        <w:t>13.</w:t>
      </w:r>
      <w:r>
        <w:rPr>
          <w:lang w:val="sr-Cyrl-CS"/>
        </w:rPr>
        <w:tab/>
      </w:r>
      <w:r>
        <w:rPr>
          <w:lang w:val="sr-Cyrl-CS"/>
        </w:rPr>
        <w:t>podaci o javnim nabavkama – Ljiljana Bosić Čavić;</w:t>
      </w:r>
    </w:p>
    <w:p w14:paraId="2BB3E5A2">
      <w:pPr>
        <w:jc w:val="both"/>
        <w:outlineLvl w:val="0"/>
        <w:rPr>
          <w:lang w:val="sr-Cyrl-CS"/>
        </w:rPr>
      </w:pPr>
      <w:r>
        <w:rPr>
          <w:lang w:val="sr-Cyrl-CS"/>
        </w:rPr>
        <w:t>14.</w:t>
      </w:r>
      <w:r>
        <w:rPr>
          <w:lang w:val="sr-Cyrl-CS"/>
        </w:rPr>
        <w:tab/>
      </w:r>
      <w:r>
        <w:rPr>
          <w:lang w:val="sr-Cyrl-CS"/>
        </w:rPr>
        <w:t xml:space="preserve">podaci o državnoj pomoći – Milka Pavkov; </w:t>
      </w:r>
    </w:p>
    <w:p w14:paraId="45052F9D">
      <w:pPr>
        <w:jc w:val="both"/>
        <w:outlineLvl w:val="0"/>
        <w:rPr>
          <w:lang w:val="sr-Cyrl-CS"/>
        </w:rPr>
      </w:pPr>
      <w:r>
        <w:rPr>
          <w:lang w:val="sr-Cyrl-CS"/>
        </w:rPr>
        <w:t>15.</w:t>
      </w:r>
      <w:r>
        <w:rPr>
          <w:lang w:val="sr-Cyrl-CS"/>
        </w:rPr>
        <w:tab/>
      </w:r>
      <w:r>
        <w:rPr>
          <w:lang w:val="sr-Cyrl-CS"/>
        </w:rPr>
        <w:t>podaci o isplaćenim platama, zaradama i drugim primanjima – Milka Pavkov;</w:t>
      </w:r>
    </w:p>
    <w:p w14:paraId="24396EB9">
      <w:pPr>
        <w:jc w:val="both"/>
        <w:outlineLvl w:val="0"/>
        <w:rPr>
          <w:lang w:val="sr-Cyrl-CS"/>
        </w:rPr>
      </w:pPr>
      <w:r>
        <w:rPr>
          <w:lang w:val="sr-Cyrl-CS"/>
        </w:rPr>
        <w:t>16.</w:t>
      </w:r>
      <w:r>
        <w:rPr>
          <w:lang w:val="sr-Cyrl-CS"/>
        </w:rPr>
        <w:tab/>
      </w:r>
      <w:r>
        <w:rPr>
          <w:lang w:val="sr-Cyrl-CS"/>
        </w:rPr>
        <w:t>podaci o sredstvima rada – Radmila Miljković;</w:t>
      </w:r>
    </w:p>
    <w:p w14:paraId="30EC210F">
      <w:pPr>
        <w:jc w:val="both"/>
        <w:outlineLvl w:val="0"/>
        <w:rPr>
          <w:lang w:val="sr-Cyrl-CS"/>
        </w:rPr>
      </w:pPr>
      <w:r>
        <w:rPr>
          <w:lang w:val="sr-Cyrl-CS"/>
        </w:rPr>
        <w:t>17.</w:t>
      </w:r>
      <w:r>
        <w:rPr>
          <w:lang w:val="sr-Cyrl-CS"/>
        </w:rPr>
        <w:tab/>
      </w:r>
      <w:r>
        <w:rPr>
          <w:lang w:val="sr-Cyrl-CS"/>
        </w:rPr>
        <w:t>čuvanje nosača informacija – Milan Krstić;</w:t>
      </w:r>
    </w:p>
    <w:p w14:paraId="795DC5E9">
      <w:pPr>
        <w:jc w:val="both"/>
        <w:outlineLvl w:val="0"/>
        <w:rPr>
          <w:lang w:val="sr-Cyrl-CS"/>
        </w:rPr>
      </w:pPr>
      <w:r>
        <w:rPr>
          <w:lang w:val="sr-Cyrl-CS"/>
        </w:rPr>
        <w:t>18.</w:t>
      </w:r>
      <w:r>
        <w:rPr>
          <w:lang w:val="sr-Cyrl-CS"/>
        </w:rPr>
        <w:tab/>
      </w:r>
      <w:r>
        <w:rPr>
          <w:lang w:val="sr-Cyrl-CS"/>
        </w:rPr>
        <w:t>vrste informacija u posedu – Milan Krstić;</w:t>
      </w:r>
    </w:p>
    <w:p w14:paraId="7410FFD6">
      <w:pPr>
        <w:jc w:val="both"/>
        <w:outlineLvl w:val="0"/>
        <w:rPr>
          <w:lang w:val="sr-Cyrl-CS"/>
        </w:rPr>
      </w:pPr>
      <w:r>
        <w:rPr>
          <w:lang w:val="sr-Cyrl-CS"/>
        </w:rPr>
        <w:t>19.</w:t>
      </w:r>
      <w:r>
        <w:rPr>
          <w:lang w:val="sr-Cyrl-CS"/>
        </w:rPr>
        <w:tab/>
      </w:r>
      <w:r>
        <w:rPr>
          <w:lang w:val="sr-Cyrl-CS"/>
        </w:rPr>
        <w:t>vrste informacija kojima državni organ omogućava pristup – Aleksandar Todorović</w:t>
      </w:r>
    </w:p>
    <w:p w14:paraId="2B9A6DFC">
      <w:pPr>
        <w:jc w:val="both"/>
        <w:outlineLvl w:val="0"/>
        <w:rPr>
          <w:lang w:val="sr-Cyrl-CS"/>
        </w:rPr>
      </w:pPr>
      <w:r>
        <w:rPr>
          <w:lang w:val="sr-Cyrl-CS"/>
        </w:rPr>
        <w:t>20.</w:t>
      </w:r>
      <w:r>
        <w:rPr>
          <w:lang w:val="sr-Cyrl-CS"/>
        </w:rPr>
        <w:tab/>
      </w:r>
      <w:r>
        <w:rPr>
          <w:lang w:val="sr-Cyrl-CS"/>
        </w:rPr>
        <w:t>informacije o podnošenju zahteva pristup informacijama – Aleksandar Todorović</w:t>
      </w:r>
    </w:p>
    <w:p w14:paraId="032CD2E1">
      <w:pPr>
        <w:jc w:val="both"/>
        <w:outlineLvl w:val="0"/>
        <w:rPr>
          <w:lang w:val="sr-Cyrl-CS"/>
        </w:rPr>
      </w:pPr>
    </w:p>
    <w:p w14:paraId="34C80E86">
      <w:pPr>
        <w:jc w:val="both"/>
        <w:outlineLvl w:val="0"/>
        <w:rPr>
          <w:lang w:val="sr-Cyrl-CS"/>
        </w:rPr>
      </w:pPr>
      <w:r>
        <w:rPr>
          <w:lang w:val="sr-Cyrl-CS"/>
        </w:rPr>
        <w:tab/>
      </w:r>
      <w:r>
        <w:rPr>
          <w:lang w:val="sr-Cyrl-CS"/>
        </w:rPr>
        <w:t xml:space="preserve">Sva lica navedena pod tač. 1. do 20. su dužna da o promenama o delovima Informatora za koje su zaduženi obaveste, za tekući mesec do 5. u narednom mesecu, Aleksandra Todorovića na mail adresu atodorovic@uzzpro.gov.rs  </w:t>
      </w:r>
    </w:p>
    <w:p w14:paraId="115C8EAD">
      <w:pPr>
        <w:jc w:val="both"/>
        <w:outlineLvl w:val="0"/>
        <w:rPr>
          <w:lang w:val="sr-Cyrl-CS"/>
        </w:rPr>
      </w:pPr>
      <w:r>
        <w:rPr>
          <w:lang w:val="sr-Cyrl-CS"/>
        </w:rPr>
        <w:t xml:space="preserve">Informator je, prvi put, objavljen dana 04.06.2010. godine, u elektronskom obliku, na internet prezentaciji Uprave na adresi www.uzzpro.gov.rs, pod naslovom ''Informator o radu Uprave za zajedničke poslove republičkih organa''. </w:t>
      </w:r>
    </w:p>
    <w:p w14:paraId="458FD173">
      <w:pPr>
        <w:jc w:val="both"/>
        <w:outlineLvl w:val="0"/>
        <w:rPr>
          <w:lang w:val="sr-Cyrl-CS"/>
        </w:rPr>
      </w:pPr>
      <w:r>
        <w:rPr>
          <w:lang w:val="sr-Cyrl-CS"/>
        </w:rPr>
        <w:t>Štampana verzija Informatora u vidu brošure, kataloga i sl. ne postoji, ali se zainteresovanom licu na zahtev dostavlja poslednja verzija, odštampani tekst informatora uz naknadu nužnih troškova štampanja. Ostvarivanje uvida u Informator i/ili nabavka štampane kopije Informatora može se izvršiti u sedištu Uprave, Beograd, ul. Nemanjina br. 22-26, sprat I, kancelarija br. 2.</w:t>
      </w:r>
    </w:p>
    <w:p w14:paraId="718CC6A6">
      <w:pPr>
        <w:jc w:val="both"/>
        <w:outlineLvl w:val="0"/>
        <w:rPr>
          <w:lang w:val="sr-Cyrl-CS"/>
        </w:rPr>
      </w:pPr>
      <w:r>
        <w:rPr>
          <w:lang w:val="sr-Cyrl-CS"/>
        </w:rPr>
        <w:t xml:space="preserve">Uprava će svakom zainteresovanom dati primerak informatora, tako što će snimiti informator na medij zainteresovanog lica (npr. USB priključak) bez naknade, snimiti informator na medij organa (npr. kompakt disk) uz naknadu nužnih troškova ili tako što će na zahtev zainteresovanog lica odštampati informator ili delove informatora za koje je lice zainteresovano uz naknadu nužnih troškova.  </w:t>
      </w:r>
    </w:p>
    <w:p w14:paraId="012AB9A8">
      <w:pPr>
        <w:jc w:val="both"/>
        <w:outlineLvl w:val="0"/>
        <w:rPr>
          <w:lang w:val="sr-Cyrl-CS"/>
        </w:rPr>
      </w:pPr>
      <w:r>
        <w:rPr>
          <w:lang w:val="sr-Cyrl-CS"/>
        </w:rPr>
        <w:tab/>
      </w:r>
      <w:r>
        <w:rPr>
          <w:lang w:val="sr-Cyrl-CS"/>
        </w:rPr>
        <w:t xml:space="preserve">Veb-adresa Informatora sa koje se može preuzeti elektronska kopija Informatora je: </w:t>
      </w:r>
      <w:r>
        <w:rPr>
          <w:lang w:val="sr-Cyrl-CS"/>
        </w:rPr>
        <w:fldChar w:fldCharType="begin"/>
      </w:r>
      <w:r>
        <w:rPr>
          <w:lang w:val="sr-Cyrl-CS"/>
        </w:rPr>
        <w:instrText xml:space="preserve"> HYPERLINK "http://www.uzzpro.gov.rs" </w:instrText>
      </w:r>
      <w:r>
        <w:rPr>
          <w:lang w:val="sr-Cyrl-CS"/>
        </w:rPr>
        <w:fldChar w:fldCharType="separate"/>
      </w:r>
      <w:r>
        <w:rPr>
          <w:rStyle w:val="22"/>
          <w:lang w:val="sr-Cyrl-CS"/>
        </w:rPr>
        <w:t>www.uzzpro.gov.rs</w:t>
      </w:r>
      <w:r>
        <w:rPr>
          <w:lang w:val="sr-Cyrl-CS"/>
        </w:rPr>
        <w:fldChar w:fldCharType="end"/>
      </w:r>
    </w:p>
    <w:p w14:paraId="5C9FB43D">
      <w:pPr>
        <w:jc w:val="both"/>
        <w:outlineLvl w:val="0"/>
        <w:rPr>
          <w:lang w:val="sr-Cyrl-CS"/>
        </w:rPr>
      </w:pPr>
    </w:p>
    <w:p w14:paraId="28BA2B4E">
      <w:pPr>
        <w:jc w:val="center"/>
        <w:outlineLvl w:val="0"/>
        <w:rPr>
          <w:b/>
          <w:lang w:val="sr-Latn-RS"/>
        </w:rPr>
      </w:pPr>
      <w:r>
        <w:rPr>
          <w:b/>
          <w:lang w:val="sr-Latn-RS"/>
        </w:rPr>
        <w:t>2. ORGANIZACIONA STRUKTURA UPRAVE</w:t>
      </w:r>
    </w:p>
    <w:p w14:paraId="4F686653">
      <w:pPr>
        <w:jc w:val="both"/>
        <w:outlineLvl w:val="0"/>
        <w:rPr>
          <w:lang w:val="sr-Cyrl-CS"/>
        </w:rPr>
      </w:pPr>
      <w:r>
        <w:rPr>
          <w:lang w:val="sr-Cyrl-CS"/>
        </w:rPr>
        <w:t xml:space="preserve"> </w:t>
      </w:r>
    </w:p>
    <w:p w14:paraId="588C59FA">
      <w:pPr>
        <w:jc w:val="both"/>
        <w:outlineLvl w:val="0"/>
        <w:rPr>
          <w:lang w:val="sr-Cyrl-CS"/>
        </w:rPr>
      </w:pPr>
      <w:r>
        <w:rPr>
          <w:lang w:val="sr-Cyrl-CS"/>
        </w:rPr>
        <w:t>PODACI O ORGANIZACIONOJ STRUKTURI UPRAVE</w:t>
      </w:r>
    </w:p>
    <w:p w14:paraId="717EB5E7">
      <w:pPr>
        <w:jc w:val="both"/>
        <w:outlineLvl w:val="0"/>
        <w:rPr>
          <w:lang w:val="sr-Cyrl-CS"/>
        </w:rPr>
      </w:pPr>
      <w:r>
        <w:rPr>
          <w:lang w:val="sr-Cyrl-CS"/>
        </w:rPr>
        <w:t>U NARATIVNOM OBLIKU</w:t>
      </w:r>
    </w:p>
    <w:p w14:paraId="3D0CB637">
      <w:pPr>
        <w:jc w:val="both"/>
        <w:outlineLvl w:val="0"/>
        <w:rPr>
          <w:lang w:val="sr-Cyrl-CS"/>
        </w:rPr>
      </w:pPr>
      <w:r>
        <w:rPr>
          <w:lang w:val="sr-Cyrl-CS"/>
        </w:rPr>
        <w:t>Narativni prikaz organizacione strukture Uprave sadrži podatke o svim organizacionim PODACI O ORGANIZACIONOJ STRUKTURI UPRAVE</w:t>
      </w:r>
    </w:p>
    <w:p w14:paraId="045244DE">
      <w:pPr>
        <w:jc w:val="both"/>
        <w:outlineLvl w:val="0"/>
        <w:rPr>
          <w:lang w:val="sr-Cyrl-CS"/>
        </w:rPr>
      </w:pPr>
      <w:r>
        <w:rPr>
          <w:lang w:val="sr-Cyrl-CS"/>
        </w:rPr>
        <w:t>U NARATIVNOM OBLIKU</w:t>
      </w:r>
    </w:p>
    <w:p w14:paraId="0CEEB6C2">
      <w:pPr>
        <w:jc w:val="both"/>
        <w:outlineLvl w:val="0"/>
        <w:rPr>
          <w:lang w:val="sr-Cyrl-CS"/>
        </w:rPr>
      </w:pPr>
      <w:r>
        <w:rPr>
          <w:lang w:val="sr-Cyrl-CS"/>
        </w:rPr>
        <w:t xml:space="preserve">Narativni prikaz organizacione strukture Uprave sadrži podatke o svim organizacionim jedinicama, i to: naziv, pregled, odnosno kraći opis poslova koje obavljaju, imena i zvanja rukovodilaca kao i kontakt podatke. </w:t>
      </w:r>
    </w:p>
    <w:p w14:paraId="5EAD40B7">
      <w:pPr>
        <w:jc w:val="both"/>
        <w:outlineLvl w:val="0"/>
        <w:rPr>
          <w:lang w:val="sr-Cyrl-CS"/>
        </w:rPr>
      </w:pPr>
      <w:r>
        <w:rPr>
          <w:lang w:val="sr-Cyrl-CS"/>
        </w:rPr>
        <w:t>Pravilnik o unutrašnjoj organizaciji i sistematizaciji radnih mesta u Upravi za zajedničke poslove republičkih organa</w:t>
      </w:r>
    </w:p>
    <w:p w14:paraId="2122C7B3">
      <w:pPr>
        <w:jc w:val="both"/>
        <w:outlineLvl w:val="0"/>
        <w:rPr>
          <w:lang w:val="sr-Cyrl-CS"/>
        </w:rPr>
      </w:pPr>
      <w:r>
        <w:rPr>
          <w:lang w:val="sr-Cyrl-CS"/>
        </w:rPr>
        <w:t xml:space="preserve">Direktor Uprave </w:t>
      </w:r>
    </w:p>
    <w:p w14:paraId="630274F2">
      <w:pPr>
        <w:jc w:val="both"/>
        <w:outlineLvl w:val="0"/>
        <w:rPr>
          <w:lang w:val="sr-Cyrl-CS"/>
        </w:rPr>
      </w:pPr>
      <w:r>
        <w:rPr>
          <w:lang w:val="sr-Cyrl-CS"/>
        </w:rPr>
        <w:t>Radom Uprave rukovodi direktor Uprave</w:t>
      </w:r>
    </w:p>
    <w:p w14:paraId="304CB9D5">
      <w:pPr>
        <w:jc w:val="both"/>
        <w:outlineLvl w:val="0"/>
        <w:rPr>
          <w:lang w:val="sr-Cyrl-CS"/>
        </w:rPr>
      </w:pPr>
    </w:p>
    <w:p w14:paraId="64B09E72">
      <w:pPr>
        <w:jc w:val="both"/>
        <w:outlineLvl w:val="0"/>
        <w:rPr>
          <w:lang w:val="sr-Cyrl-CS"/>
        </w:rPr>
      </w:pPr>
      <w:r>
        <w:rPr>
          <w:lang w:val="sr-Cyrl-CS"/>
        </w:rPr>
        <w:t>v.d. direktora – Dejan Matić</w:t>
      </w:r>
    </w:p>
    <w:p w14:paraId="225B602A">
      <w:pPr>
        <w:jc w:val="both"/>
        <w:outlineLvl w:val="0"/>
        <w:rPr>
          <w:lang w:val="sr-Cyrl-CS"/>
        </w:rPr>
      </w:pPr>
      <w:r>
        <w:rPr>
          <w:lang w:val="sr-Cyrl-CS"/>
        </w:rPr>
        <w:t xml:space="preserve">    </w:t>
      </w:r>
      <w:r>
        <w:rPr>
          <w:lang w:val="sr-Cyrl-CS"/>
        </w:rPr>
        <w:tab/>
      </w:r>
      <w:r>
        <w:rPr>
          <w:lang w:val="sr-Cyrl-CS"/>
        </w:rPr>
        <w:t>telefon: 011 3616 615</w:t>
      </w:r>
    </w:p>
    <w:p w14:paraId="5FE0732A">
      <w:pPr>
        <w:jc w:val="both"/>
        <w:outlineLvl w:val="0"/>
        <w:rPr>
          <w:lang w:val="sr-Cyrl-CS"/>
        </w:rPr>
      </w:pPr>
    </w:p>
    <w:p w14:paraId="6E4C4EF9">
      <w:pPr>
        <w:jc w:val="both"/>
        <w:outlineLvl w:val="0"/>
        <w:rPr>
          <w:lang w:val="sr-Cyrl-CS"/>
        </w:rPr>
      </w:pPr>
      <w:r>
        <w:rPr>
          <w:lang w:val="sr-Cyrl-CS"/>
        </w:rPr>
        <w:tab/>
      </w:r>
      <w:r>
        <w:rPr>
          <w:lang w:val="sr-Cyrl-CS"/>
        </w:rPr>
        <w:t>Zamenik direktora Uprave</w:t>
      </w:r>
    </w:p>
    <w:p w14:paraId="64ACF26B">
      <w:pPr>
        <w:jc w:val="both"/>
        <w:outlineLvl w:val="0"/>
        <w:rPr>
          <w:lang w:val="sr-Cyrl-CS"/>
        </w:rPr>
      </w:pPr>
      <w:r>
        <w:rPr>
          <w:lang w:val="sr-Cyrl-CS"/>
        </w:rPr>
        <w:tab/>
      </w:r>
      <w:r>
        <w:rPr>
          <w:lang w:val="sr-Cyrl-CS"/>
        </w:rPr>
        <w:t>Direktora Uprave, prilikom njegove odsutnosti ili sprečenosti, zamenjuje zamenik direktora Uprave.</w:t>
      </w:r>
    </w:p>
    <w:p w14:paraId="568B8683">
      <w:pPr>
        <w:jc w:val="both"/>
        <w:outlineLvl w:val="0"/>
        <w:rPr>
          <w:lang w:val="sr-Cyrl-CS"/>
        </w:rPr>
      </w:pPr>
    </w:p>
    <w:p w14:paraId="7AAE2C74">
      <w:pPr>
        <w:jc w:val="both"/>
        <w:outlineLvl w:val="0"/>
        <w:rPr>
          <w:lang w:val="sr-Cyrl-CS"/>
        </w:rPr>
      </w:pPr>
      <w:r>
        <w:rPr>
          <w:lang w:val="sr-Cyrl-CS"/>
        </w:rPr>
        <w:t xml:space="preserve">zamenik direktora – </w:t>
      </w:r>
    </w:p>
    <w:p w14:paraId="3BCE07A5">
      <w:pPr>
        <w:jc w:val="both"/>
        <w:outlineLvl w:val="0"/>
        <w:rPr>
          <w:lang w:val="sr-Cyrl-CS"/>
        </w:rPr>
      </w:pPr>
      <w:r>
        <w:rPr>
          <w:lang w:val="sr-Cyrl-CS"/>
        </w:rPr>
        <w:t xml:space="preserve">      </w:t>
      </w:r>
      <w:r>
        <w:rPr>
          <w:lang w:val="sr-Cyrl-CS"/>
        </w:rPr>
        <w:tab/>
      </w:r>
      <w:r>
        <w:rPr>
          <w:lang w:val="sr-Cyrl-CS"/>
        </w:rPr>
        <w:t xml:space="preserve">telefon: </w:t>
      </w:r>
    </w:p>
    <w:p w14:paraId="3FF37FA6">
      <w:pPr>
        <w:jc w:val="both"/>
        <w:outlineLvl w:val="0"/>
        <w:rPr>
          <w:lang w:val="sr-Cyrl-CS"/>
        </w:rPr>
      </w:pPr>
    </w:p>
    <w:p w14:paraId="2D7EEBD0">
      <w:pPr>
        <w:jc w:val="both"/>
        <w:outlineLvl w:val="0"/>
        <w:rPr>
          <w:lang w:val="sr-Cyrl-CS"/>
        </w:rPr>
      </w:pPr>
      <w:r>
        <w:rPr>
          <w:lang w:val="sr-Cyrl-CS"/>
        </w:rPr>
        <w:tab/>
      </w:r>
      <w:r>
        <w:rPr>
          <w:lang w:val="sr-Cyrl-CS"/>
        </w:rPr>
        <w:t>U Upravi su, za obavljanje poslova iz njenog delokruga, obrazovane sledeće osnovne unutrašnje jedinice:</w:t>
      </w:r>
    </w:p>
    <w:p w14:paraId="62267B48">
      <w:pPr>
        <w:jc w:val="both"/>
        <w:outlineLvl w:val="0"/>
        <w:rPr>
          <w:lang w:val="sr-Cyrl-CS"/>
        </w:rPr>
      </w:pPr>
    </w:p>
    <w:p w14:paraId="430CB2E0">
      <w:pPr>
        <w:jc w:val="both"/>
        <w:outlineLvl w:val="0"/>
        <w:rPr>
          <w:lang w:val="sr-Cyrl-CS"/>
        </w:rPr>
      </w:pPr>
    </w:p>
    <w:p w14:paraId="2E63FA4F">
      <w:pPr>
        <w:jc w:val="both"/>
        <w:outlineLvl w:val="0"/>
        <w:rPr>
          <w:lang w:val="sr-Cyrl-CS"/>
        </w:rPr>
      </w:pPr>
      <w:r>
        <w:rPr>
          <w:lang w:val="sr-Cyrl-CS"/>
        </w:rPr>
        <w:tab/>
      </w:r>
      <w:r>
        <w:rPr>
          <w:lang w:val="sr-Cyrl-CS"/>
        </w:rPr>
        <w:tab/>
      </w:r>
      <w:r>
        <w:rPr>
          <w:lang w:val="sr-Cyrl-CS"/>
        </w:rPr>
        <w:t>1. Sektor za informatičku podršku;</w:t>
      </w:r>
    </w:p>
    <w:p w14:paraId="4041D298">
      <w:pPr>
        <w:jc w:val="both"/>
        <w:outlineLvl w:val="0"/>
        <w:rPr>
          <w:lang w:val="sr-Cyrl-CS"/>
        </w:rPr>
      </w:pPr>
      <w:r>
        <w:rPr>
          <w:lang w:val="sr-Cyrl-CS"/>
        </w:rPr>
        <w:tab/>
      </w:r>
      <w:r>
        <w:rPr>
          <w:lang w:val="sr-Cyrl-CS"/>
        </w:rPr>
        <w:t>2. Sektor za finansijsko-materijalne poslove;</w:t>
      </w:r>
    </w:p>
    <w:p w14:paraId="3CFD3D6D">
      <w:pPr>
        <w:jc w:val="both"/>
        <w:outlineLvl w:val="0"/>
        <w:rPr>
          <w:lang w:val="sr-Cyrl-CS"/>
        </w:rPr>
      </w:pPr>
      <w:r>
        <w:rPr>
          <w:lang w:val="sr-Cyrl-CS"/>
        </w:rPr>
        <w:tab/>
      </w:r>
      <w:r>
        <w:rPr>
          <w:lang w:val="sr-Cyrl-CS"/>
        </w:rPr>
        <w:t>3. Sektor za pravne i administrativne poslove;</w:t>
      </w:r>
    </w:p>
    <w:p w14:paraId="369B5AD6">
      <w:pPr>
        <w:jc w:val="both"/>
        <w:outlineLvl w:val="0"/>
        <w:rPr>
          <w:lang w:val="sr-Cyrl-CS"/>
        </w:rPr>
      </w:pPr>
      <w:r>
        <w:rPr>
          <w:lang w:val="sr-Cyrl-CS"/>
        </w:rPr>
        <w:tab/>
      </w:r>
      <w:r>
        <w:rPr>
          <w:lang w:val="sr-Cyrl-CS"/>
        </w:rPr>
        <w:t xml:space="preserve">4. Sektor za investicije i investiciono i tekuće održavanje; </w:t>
      </w:r>
    </w:p>
    <w:p w14:paraId="34A33FF2">
      <w:pPr>
        <w:jc w:val="both"/>
        <w:outlineLvl w:val="0"/>
        <w:rPr>
          <w:lang w:val="sr-Cyrl-CS"/>
        </w:rPr>
      </w:pPr>
      <w:r>
        <w:rPr>
          <w:lang w:val="sr-Cyrl-CS"/>
        </w:rPr>
        <w:tab/>
      </w:r>
      <w:r>
        <w:rPr>
          <w:lang w:val="sr-Cyrl-CS"/>
        </w:rPr>
        <w:t>5. Sektor za poslove saobraćaja;</w:t>
      </w:r>
    </w:p>
    <w:p w14:paraId="50390AB0">
      <w:pPr>
        <w:jc w:val="both"/>
        <w:outlineLvl w:val="0"/>
        <w:rPr>
          <w:lang w:val="sr-Cyrl-CS"/>
        </w:rPr>
      </w:pPr>
      <w:r>
        <w:rPr>
          <w:lang w:val="sr-Cyrl-CS"/>
        </w:rPr>
        <w:tab/>
      </w:r>
      <w:r>
        <w:rPr>
          <w:lang w:val="sr-Cyrl-CS"/>
        </w:rPr>
        <w:t>6. Sektor za ugostiteljske usluge i</w:t>
      </w:r>
    </w:p>
    <w:p w14:paraId="4DDF9789">
      <w:pPr>
        <w:jc w:val="both"/>
        <w:outlineLvl w:val="0"/>
        <w:rPr>
          <w:lang w:val="sr-Cyrl-CS"/>
        </w:rPr>
      </w:pPr>
      <w:r>
        <w:rPr>
          <w:lang w:val="sr-Cyrl-CS"/>
        </w:rPr>
        <w:tab/>
      </w:r>
      <w:r>
        <w:rPr>
          <w:lang w:val="sr-Cyrl-CS"/>
        </w:rPr>
        <w:t>7. Sektor za reprezentativne i rezidencijalne objekte;</w:t>
      </w:r>
    </w:p>
    <w:p w14:paraId="2D58BE81">
      <w:pPr>
        <w:jc w:val="both"/>
        <w:outlineLvl w:val="0"/>
        <w:rPr>
          <w:lang w:val="sr-Cyrl-CS"/>
        </w:rPr>
      </w:pPr>
    </w:p>
    <w:p w14:paraId="11225C02">
      <w:pPr>
        <w:jc w:val="both"/>
        <w:outlineLvl w:val="0"/>
        <w:rPr>
          <w:lang w:val="sr-Cyrl-CS"/>
        </w:rPr>
      </w:pPr>
      <w:r>
        <w:rPr>
          <w:lang w:val="sr-Cyrl-CS"/>
        </w:rPr>
        <w:t> </w:t>
      </w:r>
    </w:p>
    <w:p w14:paraId="00F5BB27">
      <w:pPr>
        <w:jc w:val="both"/>
        <w:outlineLvl w:val="0"/>
        <w:rPr>
          <w:lang w:val="sr-Cyrl-CS"/>
        </w:rPr>
      </w:pPr>
      <w:r>
        <w:rPr>
          <w:lang w:val="sr-Cyrl-CS"/>
        </w:rPr>
        <w:tab/>
      </w:r>
    </w:p>
    <w:p w14:paraId="02FB6E22">
      <w:pPr>
        <w:jc w:val="both"/>
        <w:outlineLvl w:val="0"/>
        <w:rPr>
          <w:lang w:val="sr-Cyrl-CS"/>
        </w:rPr>
      </w:pPr>
    </w:p>
    <w:p w14:paraId="7F70B066">
      <w:pPr>
        <w:jc w:val="both"/>
        <w:outlineLvl w:val="0"/>
        <w:rPr>
          <w:rFonts w:hint="default"/>
          <w:lang w:val="sr-Cyrl-CS"/>
        </w:rPr>
      </w:pPr>
      <w:r>
        <w:rPr>
          <w:rFonts w:hint="default"/>
          <w:lang w:val="sr-Cyrl-CS"/>
        </w:rPr>
        <w:t>PODACI O ORGANIZACIONOJ STRUKTURI UPRAVE</w:t>
      </w:r>
    </w:p>
    <w:p w14:paraId="328FD812">
      <w:pPr>
        <w:jc w:val="both"/>
        <w:outlineLvl w:val="0"/>
        <w:rPr>
          <w:rFonts w:hint="default"/>
          <w:lang w:val="sr-Cyrl-CS"/>
        </w:rPr>
      </w:pPr>
      <w:r>
        <w:rPr>
          <w:rFonts w:hint="default"/>
          <w:lang w:val="sr-Cyrl-CS"/>
        </w:rPr>
        <w:t>U NARATIVNOM OBLIKU</w:t>
      </w:r>
    </w:p>
    <w:p w14:paraId="15E0F150">
      <w:pPr>
        <w:jc w:val="both"/>
        <w:outlineLvl w:val="0"/>
        <w:rPr>
          <w:rFonts w:hint="default"/>
          <w:lang w:val="sr-Cyrl-CS"/>
        </w:rPr>
      </w:pPr>
      <w:r>
        <w:rPr>
          <w:rFonts w:hint="default"/>
          <w:lang w:val="sr-Cyrl-CS"/>
        </w:rPr>
        <w:t xml:space="preserve">Narativni prikaz organizacione strukture Uprave sadrži podatke o svim organizacionim jedinicama, i to: naziv, pregled, odnosno kraći opis poslova koje obavljaju, imena i zvanja rukovodilaca kao i kontakt podatke. </w:t>
      </w:r>
    </w:p>
    <w:p w14:paraId="38B20125">
      <w:pPr>
        <w:jc w:val="both"/>
        <w:outlineLvl w:val="0"/>
        <w:rPr>
          <w:rFonts w:hint="default"/>
          <w:lang w:val="sr-Cyrl-CS"/>
        </w:rPr>
      </w:pPr>
      <w:r>
        <w:rPr>
          <w:rFonts w:hint="default"/>
          <w:lang w:val="sr-Cyrl-CS"/>
        </w:rPr>
        <w:t>Pravilnik o unutrašnjoj organizaciji i sistematizaciji radnih mesta u Upravi za zajedničke poslove republičkih organa</w:t>
      </w:r>
    </w:p>
    <w:p w14:paraId="5286396E">
      <w:pPr>
        <w:jc w:val="both"/>
        <w:outlineLvl w:val="0"/>
        <w:rPr>
          <w:rFonts w:hint="default"/>
          <w:lang w:val="sr-Cyrl-CS"/>
        </w:rPr>
      </w:pPr>
      <w:r>
        <w:rPr>
          <w:rFonts w:hint="default"/>
          <w:lang w:val="sr-Cyrl-CS"/>
        </w:rPr>
        <w:t xml:space="preserve">Direktor Uprave </w:t>
      </w:r>
    </w:p>
    <w:p w14:paraId="165D7EFE">
      <w:pPr>
        <w:jc w:val="both"/>
        <w:outlineLvl w:val="0"/>
        <w:rPr>
          <w:rFonts w:hint="default"/>
          <w:lang w:val="sr-Cyrl-CS"/>
        </w:rPr>
      </w:pPr>
      <w:r>
        <w:rPr>
          <w:rFonts w:hint="default"/>
          <w:lang w:val="sr-Cyrl-CS"/>
        </w:rPr>
        <w:t>Radom Uprave rukovodi direktor Uprave</w:t>
      </w:r>
    </w:p>
    <w:p w14:paraId="4ED54898">
      <w:pPr>
        <w:jc w:val="both"/>
        <w:outlineLvl w:val="0"/>
        <w:rPr>
          <w:rFonts w:hint="default"/>
          <w:lang w:val="sr-Cyrl-CS"/>
        </w:rPr>
      </w:pPr>
    </w:p>
    <w:p w14:paraId="1835EC25">
      <w:pPr>
        <w:jc w:val="both"/>
        <w:outlineLvl w:val="0"/>
        <w:rPr>
          <w:rFonts w:hint="default"/>
          <w:lang w:val="sr-Cyrl-CS"/>
        </w:rPr>
      </w:pPr>
      <w:r>
        <w:rPr>
          <w:rFonts w:hint="default"/>
          <w:lang w:val="sr-Cyrl-CS"/>
        </w:rPr>
        <w:t>v.d. direktora – Dejan Matić</w:t>
      </w:r>
    </w:p>
    <w:p w14:paraId="1F9411F1">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telefon: 011 3616 615</w:t>
      </w:r>
    </w:p>
    <w:p w14:paraId="21EC6172">
      <w:pPr>
        <w:jc w:val="both"/>
        <w:outlineLvl w:val="0"/>
        <w:rPr>
          <w:rFonts w:hint="default"/>
          <w:lang w:val="sr-Cyrl-CS"/>
        </w:rPr>
      </w:pPr>
    </w:p>
    <w:p w14:paraId="7A6FE106">
      <w:pPr>
        <w:jc w:val="both"/>
        <w:outlineLvl w:val="0"/>
        <w:rPr>
          <w:rFonts w:hint="default"/>
          <w:lang w:val="sr-Cyrl-CS"/>
        </w:rPr>
      </w:pPr>
      <w:r>
        <w:rPr>
          <w:rFonts w:hint="default"/>
          <w:lang w:val="sr-Cyrl-CS"/>
        </w:rPr>
        <w:tab/>
      </w:r>
      <w:r>
        <w:rPr>
          <w:rFonts w:hint="default"/>
          <w:lang w:val="sr-Cyrl-CS"/>
        </w:rPr>
        <w:t>Zamenik direktora Uprave</w:t>
      </w:r>
    </w:p>
    <w:p w14:paraId="5AD11304">
      <w:pPr>
        <w:jc w:val="both"/>
        <w:outlineLvl w:val="0"/>
        <w:rPr>
          <w:rFonts w:hint="default"/>
          <w:lang w:val="sr-Cyrl-CS"/>
        </w:rPr>
      </w:pPr>
      <w:r>
        <w:rPr>
          <w:rFonts w:hint="default"/>
          <w:lang w:val="sr-Cyrl-CS"/>
        </w:rPr>
        <w:tab/>
      </w:r>
      <w:r>
        <w:rPr>
          <w:rFonts w:hint="default"/>
          <w:lang w:val="sr-Cyrl-CS"/>
        </w:rPr>
        <w:t>Direktora Uprave, prilikom njegove odsutnosti ili sprečenosti, zamenjuje zamenik direktora Uprave.</w:t>
      </w:r>
    </w:p>
    <w:p w14:paraId="62F68EB1">
      <w:pPr>
        <w:jc w:val="both"/>
        <w:outlineLvl w:val="0"/>
        <w:rPr>
          <w:rFonts w:hint="default"/>
          <w:lang w:val="sr-Cyrl-CS"/>
        </w:rPr>
      </w:pPr>
    </w:p>
    <w:p w14:paraId="4D6335BE">
      <w:pPr>
        <w:jc w:val="both"/>
        <w:outlineLvl w:val="0"/>
        <w:rPr>
          <w:rFonts w:hint="default"/>
          <w:lang w:val="sr-Cyrl-CS"/>
        </w:rPr>
      </w:pPr>
      <w:r>
        <w:rPr>
          <w:rFonts w:hint="default"/>
          <w:lang w:val="sr-Cyrl-CS"/>
        </w:rPr>
        <w:t xml:space="preserve">v.d. zamenika direktora – Igor Nikolić </w:t>
      </w:r>
    </w:p>
    <w:p w14:paraId="647B1218">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telefon: 011 3616 615</w:t>
      </w:r>
    </w:p>
    <w:p w14:paraId="110B17FC">
      <w:pPr>
        <w:jc w:val="both"/>
        <w:outlineLvl w:val="0"/>
        <w:rPr>
          <w:rFonts w:hint="default"/>
          <w:lang w:val="sr-Cyrl-CS"/>
        </w:rPr>
      </w:pPr>
    </w:p>
    <w:p w14:paraId="2F4BD4E5">
      <w:pPr>
        <w:jc w:val="both"/>
        <w:outlineLvl w:val="0"/>
        <w:rPr>
          <w:rFonts w:hint="default"/>
          <w:lang w:val="sr-Cyrl-CS"/>
        </w:rPr>
      </w:pPr>
    </w:p>
    <w:p w14:paraId="665C22DF">
      <w:pPr>
        <w:jc w:val="both"/>
        <w:outlineLvl w:val="0"/>
        <w:rPr>
          <w:rFonts w:hint="default"/>
          <w:lang w:val="sr-Cyrl-CS"/>
        </w:rPr>
      </w:pPr>
      <w:r>
        <w:rPr>
          <w:rFonts w:hint="default"/>
          <w:lang w:val="sr-Cyrl-CS"/>
        </w:rPr>
        <w:tab/>
      </w:r>
      <w:r>
        <w:rPr>
          <w:rFonts w:hint="default"/>
          <w:lang w:val="sr-Cyrl-CS"/>
        </w:rPr>
        <w:t>U Upravi su, za obavljanje poslova iz njenog delokruga, obrazovane sledeće osnovne unutrašnje jedinice:</w:t>
      </w:r>
    </w:p>
    <w:p w14:paraId="646F41BA">
      <w:pPr>
        <w:jc w:val="both"/>
        <w:outlineLvl w:val="0"/>
        <w:rPr>
          <w:rFonts w:hint="default"/>
          <w:lang w:val="sr-Cyrl-CS"/>
        </w:rPr>
      </w:pPr>
    </w:p>
    <w:p w14:paraId="3BF902E9">
      <w:pPr>
        <w:jc w:val="both"/>
        <w:outlineLvl w:val="0"/>
        <w:rPr>
          <w:rFonts w:hint="default"/>
          <w:lang w:val="sr-Cyrl-CS"/>
        </w:rPr>
      </w:pPr>
    </w:p>
    <w:p w14:paraId="47F49CE2">
      <w:pPr>
        <w:jc w:val="both"/>
        <w:outlineLvl w:val="0"/>
        <w:rPr>
          <w:rFonts w:hint="default"/>
          <w:lang w:val="sr-Cyrl-CS"/>
        </w:rPr>
      </w:pPr>
      <w:r>
        <w:rPr>
          <w:rFonts w:hint="default"/>
          <w:lang w:val="sr-Cyrl-CS"/>
        </w:rPr>
        <w:tab/>
      </w:r>
      <w:r>
        <w:rPr>
          <w:rFonts w:hint="default"/>
          <w:lang w:val="sr-Cyrl-CS"/>
        </w:rPr>
        <w:tab/>
      </w:r>
      <w:r>
        <w:rPr>
          <w:rFonts w:hint="default"/>
          <w:lang w:val="sr-Cyrl-CS"/>
        </w:rPr>
        <w:t>1. Sektor za informatičku podršku;</w:t>
      </w:r>
    </w:p>
    <w:p w14:paraId="3383DD77">
      <w:pPr>
        <w:jc w:val="both"/>
        <w:outlineLvl w:val="0"/>
        <w:rPr>
          <w:rFonts w:hint="default"/>
          <w:lang w:val="sr-Cyrl-CS"/>
        </w:rPr>
      </w:pPr>
      <w:r>
        <w:rPr>
          <w:rFonts w:hint="default"/>
          <w:lang w:val="sr-Cyrl-CS"/>
        </w:rPr>
        <w:tab/>
      </w:r>
      <w:r>
        <w:rPr>
          <w:rFonts w:hint="default"/>
          <w:lang w:val="sr-Cyrl-CS"/>
        </w:rPr>
        <w:t>2. Sektor za finansijsko-materijalne poslove;</w:t>
      </w:r>
    </w:p>
    <w:p w14:paraId="1CA066DD">
      <w:pPr>
        <w:jc w:val="both"/>
        <w:outlineLvl w:val="0"/>
        <w:rPr>
          <w:rFonts w:hint="default"/>
          <w:lang w:val="sr-Cyrl-CS"/>
        </w:rPr>
      </w:pPr>
      <w:r>
        <w:rPr>
          <w:rFonts w:hint="default"/>
          <w:lang w:val="sr-Cyrl-CS"/>
        </w:rPr>
        <w:tab/>
      </w:r>
      <w:r>
        <w:rPr>
          <w:rFonts w:hint="default"/>
          <w:lang w:val="sr-Cyrl-CS"/>
        </w:rPr>
        <w:t>3. Sektor za pravne i administrativne poslove;</w:t>
      </w:r>
    </w:p>
    <w:p w14:paraId="5A043CDA">
      <w:pPr>
        <w:jc w:val="both"/>
        <w:outlineLvl w:val="0"/>
        <w:rPr>
          <w:rFonts w:hint="default"/>
          <w:lang w:val="sr-Cyrl-CS"/>
        </w:rPr>
      </w:pPr>
      <w:r>
        <w:rPr>
          <w:rFonts w:hint="default"/>
          <w:lang w:val="sr-Cyrl-CS"/>
        </w:rPr>
        <w:tab/>
      </w:r>
      <w:r>
        <w:rPr>
          <w:rFonts w:hint="default"/>
          <w:lang w:val="sr-Cyrl-CS"/>
        </w:rPr>
        <w:t xml:space="preserve">4. Sektor za investicije i investiciono i tekuće održavanje; </w:t>
      </w:r>
    </w:p>
    <w:p w14:paraId="5C33CCAB">
      <w:pPr>
        <w:jc w:val="both"/>
        <w:outlineLvl w:val="0"/>
        <w:rPr>
          <w:rFonts w:hint="default"/>
          <w:lang w:val="sr-Cyrl-CS"/>
        </w:rPr>
      </w:pPr>
      <w:r>
        <w:rPr>
          <w:rFonts w:hint="default"/>
          <w:lang w:val="sr-Cyrl-CS"/>
        </w:rPr>
        <w:tab/>
      </w:r>
      <w:r>
        <w:rPr>
          <w:rFonts w:hint="default"/>
          <w:lang w:val="sr-Cyrl-CS"/>
        </w:rPr>
        <w:t>5. Sektor za poslove saobraćaja;</w:t>
      </w:r>
    </w:p>
    <w:p w14:paraId="39286C0A">
      <w:pPr>
        <w:jc w:val="both"/>
        <w:outlineLvl w:val="0"/>
        <w:rPr>
          <w:rFonts w:hint="default"/>
          <w:lang w:val="sr-Cyrl-CS"/>
        </w:rPr>
      </w:pPr>
      <w:r>
        <w:rPr>
          <w:rFonts w:hint="default"/>
          <w:lang w:val="sr-Cyrl-CS"/>
        </w:rPr>
        <w:tab/>
      </w:r>
      <w:r>
        <w:rPr>
          <w:rFonts w:hint="default"/>
          <w:lang w:val="sr-Cyrl-CS"/>
        </w:rPr>
        <w:t>6. Sektor za ugostiteljske usluge i</w:t>
      </w:r>
    </w:p>
    <w:p w14:paraId="363BFF7B">
      <w:pPr>
        <w:jc w:val="both"/>
        <w:outlineLvl w:val="0"/>
        <w:rPr>
          <w:rFonts w:hint="default"/>
          <w:lang w:val="sr-Cyrl-CS"/>
        </w:rPr>
      </w:pPr>
      <w:r>
        <w:rPr>
          <w:rFonts w:hint="default"/>
          <w:lang w:val="sr-Cyrl-CS"/>
        </w:rPr>
        <w:tab/>
      </w:r>
      <w:r>
        <w:rPr>
          <w:rFonts w:hint="default"/>
          <w:lang w:val="sr-Cyrl-CS"/>
        </w:rPr>
        <w:t>7. Sektor za reprezentativne i rezidencijalne objekte;</w:t>
      </w:r>
    </w:p>
    <w:p w14:paraId="3B97EE4B">
      <w:pPr>
        <w:jc w:val="both"/>
        <w:outlineLvl w:val="0"/>
        <w:rPr>
          <w:rFonts w:hint="default"/>
          <w:lang w:val="sr-Cyrl-CS"/>
        </w:rPr>
      </w:pPr>
    </w:p>
    <w:p w14:paraId="13364FD5">
      <w:pPr>
        <w:jc w:val="both"/>
        <w:outlineLvl w:val="0"/>
        <w:rPr>
          <w:rFonts w:hint="default"/>
          <w:lang w:val="sr-Cyrl-CS"/>
        </w:rPr>
      </w:pPr>
    </w:p>
    <w:p w14:paraId="78C0145D">
      <w:pPr>
        <w:jc w:val="both"/>
        <w:outlineLvl w:val="0"/>
        <w:rPr>
          <w:rFonts w:hint="default"/>
          <w:lang w:val="sr-Cyrl-CS"/>
        </w:rPr>
      </w:pPr>
    </w:p>
    <w:p w14:paraId="72547335">
      <w:pPr>
        <w:jc w:val="both"/>
        <w:outlineLvl w:val="0"/>
        <w:rPr>
          <w:rFonts w:hint="default"/>
          <w:lang w:val="sr-Cyrl-CS"/>
        </w:rPr>
      </w:pPr>
      <w:r>
        <w:rPr>
          <w:rFonts w:hint="default"/>
          <w:lang w:val="sr-Cyrl-CS"/>
        </w:rPr>
        <w:tab/>
      </w:r>
    </w:p>
    <w:p w14:paraId="58E2E534">
      <w:pPr>
        <w:jc w:val="both"/>
        <w:outlineLvl w:val="0"/>
        <w:rPr>
          <w:rFonts w:hint="default"/>
          <w:lang w:val="sr-Cyrl-CS"/>
        </w:rPr>
      </w:pPr>
    </w:p>
    <w:p w14:paraId="7AC06E8B">
      <w:pPr>
        <w:jc w:val="both"/>
        <w:outlineLvl w:val="0"/>
        <w:rPr>
          <w:rFonts w:hint="default"/>
          <w:lang w:val="sr-Cyrl-CS"/>
        </w:rPr>
      </w:pPr>
      <w:r>
        <w:rPr>
          <w:rFonts w:hint="default"/>
          <w:lang w:val="sr-Cyrl-CS"/>
        </w:rPr>
        <w:t xml:space="preserve">II - DELOKRUG UPRAVE I UNUTRAŠNjE UREĐENjE </w:t>
      </w:r>
    </w:p>
    <w:p w14:paraId="1E74319E">
      <w:pPr>
        <w:jc w:val="both"/>
        <w:outlineLvl w:val="0"/>
        <w:rPr>
          <w:rFonts w:hint="default"/>
          <w:lang w:val="sr-Cyrl-CS"/>
        </w:rPr>
      </w:pPr>
    </w:p>
    <w:p w14:paraId="25442488">
      <w:pPr>
        <w:jc w:val="both"/>
        <w:outlineLvl w:val="0"/>
        <w:rPr>
          <w:rFonts w:hint="default"/>
          <w:lang w:val="sr-Cyrl-CS"/>
        </w:rPr>
      </w:pPr>
      <w:r>
        <w:rPr>
          <w:rFonts w:hint="default"/>
          <w:lang w:val="sr-Cyrl-CS"/>
        </w:rPr>
        <w:t xml:space="preserve">Član </w:t>
      </w:r>
    </w:p>
    <w:p w14:paraId="22C65345">
      <w:pPr>
        <w:jc w:val="both"/>
        <w:outlineLvl w:val="0"/>
        <w:rPr>
          <w:rFonts w:hint="default"/>
          <w:lang w:val="sr-Cyrl-CS"/>
        </w:rPr>
      </w:pPr>
    </w:p>
    <w:p w14:paraId="4AB09615">
      <w:pPr>
        <w:jc w:val="both"/>
        <w:outlineLvl w:val="0"/>
        <w:rPr>
          <w:rFonts w:hint="default"/>
          <w:lang w:val="sr-Cyrl-CS"/>
        </w:rPr>
      </w:pPr>
      <w:r>
        <w:rPr>
          <w:rFonts w:hint="default"/>
          <w:lang w:val="sr-Cyrl-CS"/>
        </w:rPr>
        <w:tab/>
      </w:r>
      <w:r>
        <w:rPr>
          <w:rFonts w:hint="default"/>
          <w:lang w:val="sr-Cyrl-CS"/>
        </w:rPr>
        <w:t>U Upravi se, za obavljanje poslova iz njenog delokruga, obrazuju osnovne unutrašnje jedinice, sektori.</w:t>
      </w:r>
    </w:p>
    <w:p w14:paraId="4B503BFB">
      <w:pPr>
        <w:jc w:val="both"/>
        <w:outlineLvl w:val="0"/>
        <w:rPr>
          <w:rFonts w:hint="default"/>
          <w:lang w:val="sr-Cyrl-CS"/>
        </w:rPr>
      </w:pPr>
      <w:r>
        <w:rPr>
          <w:rFonts w:hint="default"/>
          <w:lang w:val="sr-Cyrl-CS"/>
        </w:rPr>
        <w:tab/>
      </w:r>
      <w:r>
        <w:rPr>
          <w:rFonts w:hint="default"/>
          <w:lang w:val="sr-Cyrl-CS"/>
        </w:rPr>
        <w:t>Van osnovnih unutrašnjih jedinica obavljaju se poslovi samostalnog izvršioca: radno mesto interni revizor.</w:t>
      </w:r>
    </w:p>
    <w:p w14:paraId="03C386B5">
      <w:pPr>
        <w:jc w:val="both"/>
        <w:outlineLvl w:val="0"/>
        <w:rPr>
          <w:rFonts w:hint="default"/>
          <w:lang w:val="sr-Cyrl-CS"/>
        </w:rPr>
      </w:pPr>
    </w:p>
    <w:p w14:paraId="389E053E">
      <w:pPr>
        <w:jc w:val="both"/>
        <w:outlineLvl w:val="0"/>
        <w:rPr>
          <w:rFonts w:hint="default"/>
          <w:lang w:val="sr-Cyrl-CS"/>
        </w:rPr>
      </w:pPr>
      <w:r>
        <w:rPr>
          <w:rFonts w:hint="default"/>
          <w:lang w:val="sr-Cyrl-CS"/>
        </w:rPr>
        <w:tab/>
      </w:r>
      <w:r>
        <w:rPr>
          <w:rFonts w:hint="default"/>
          <w:lang w:val="sr-Cyrl-CS"/>
        </w:rPr>
        <w:t>Osnovne unutrašnje jedinice su:</w:t>
      </w:r>
    </w:p>
    <w:p w14:paraId="75F2D123">
      <w:pPr>
        <w:jc w:val="both"/>
        <w:outlineLvl w:val="0"/>
        <w:rPr>
          <w:rFonts w:hint="default"/>
          <w:lang w:val="sr-Cyrl-CS"/>
        </w:rPr>
      </w:pPr>
    </w:p>
    <w:p w14:paraId="57349849">
      <w:pPr>
        <w:jc w:val="both"/>
        <w:outlineLvl w:val="0"/>
        <w:rPr>
          <w:rFonts w:hint="default"/>
          <w:lang w:val="sr-Cyrl-CS"/>
        </w:rPr>
      </w:pPr>
      <w:r>
        <w:rPr>
          <w:rFonts w:hint="default"/>
          <w:lang w:val="sr-Cyrl-CS"/>
        </w:rPr>
        <w:t>1. Sektor za informatičku podršku;</w:t>
      </w:r>
    </w:p>
    <w:p w14:paraId="1DB80C42">
      <w:pPr>
        <w:jc w:val="both"/>
        <w:outlineLvl w:val="0"/>
        <w:rPr>
          <w:rFonts w:hint="default"/>
          <w:lang w:val="sr-Cyrl-CS"/>
        </w:rPr>
      </w:pPr>
      <w:r>
        <w:rPr>
          <w:rFonts w:hint="default"/>
          <w:lang w:val="sr-Cyrl-CS"/>
        </w:rPr>
        <w:tab/>
      </w:r>
      <w:r>
        <w:rPr>
          <w:rFonts w:hint="default"/>
          <w:lang w:val="sr-Cyrl-CS"/>
        </w:rPr>
        <w:t>2. Sektor za finansijsko-materijalne poslove;</w:t>
      </w:r>
    </w:p>
    <w:p w14:paraId="72E75758">
      <w:pPr>
        <w:jc w:val="both"/>
        <w:outlineLvl w:val="0"/>
        <w:rPr>
          <w:rFonts w:hint="default"/>
          <w:lang w:val="sr-Cyrl-CS"/>
        </w:rPr>
      </w:pPr>
      <w:r>
        <w:rPr>
          <w:rFonts w:hint="default"/>
          <w:lang w:val="sr-Cyrl-CS"/>
        </w:rPr>
        <w:tab/>
      </w:r>
      <w:r>
        <w:rPr>
          <w:rFonts w:hint="default"/>
          <w:lang w:val="sr-Cyrl-CS"/>
        </w:rPr>
        <w:t>3. Sektor za pravne i administrativne poslove;</w:t>
      </w:r>
    </w:p>
    <w:p w14:paraId="677E43B7">
      <w:pPr>
        <w:jc w:val="both"/>
        <w:outlineLvl w:val="0"/>
        <w:rPr>
          <w:rFonts w:hint="default"/>
          <w:lang w:val="sr-Cyrl-CS"/>
        </w:rPr>
      </w:pPr>
      <w:r>
        <w:rPr>
          <w:rFonts w:hint="default"/>
          <w:lang w:val="sr-Cyrl-CS"/>
        </w:rPr>
        <w:tab/>
      </w:r>
      <w:r>
        <w:rPr>
          <w:rFonts w:hint="default"/>
          <w:lang w:val="sr-Cyrl-CS"/>
        </w:rPr>
        <w:t xml:space="preserve">4. Sektor za investicije i investiciono i tekuće održavanje; </w:t>
      </w:r>
    </w:p>
    <w:p w14:paraId="2564510D">
      <w:pPr>
        <w:jc w:val="both"/>
        <w:outlineLvl w:val="0"/>
        <w:rPr>
          <w:rFonts w:hint="default"/>
          <w:lang w:val="sr-Cyrl-CS"/>
        </w:rPr>
      </w:pPr>
      <w:r>
        <w:rPr>
          <w:rFonts w:hint="default"/>
          <w:lang w:val="sr-Cyrl-CS"/>
        </w:rPr>
        <w:tab/>
      </w:r>
      <w:r>
        <w:rPr>
          <w:rFonts w:hint="default"/>
          <w:lang w:val="sr-Cyrl-CS"/>
        </w:rPr>
        <w:t>5. Sektor za poslove saobraćaja;</w:t>
      </w:r>
    </w:p>
    <w:p w14:paraId="6CC2ED9B">
      <w:pPr>
        <w:jc w:val="both"/>
        <w:outlineLvl w:val="0"/>
        <w:rPr>
          <w:rFonts w:hint="default"/>
          <w:lang w:val="sr-Cyrl-CS"/>
        </w:rPr>
      </w:pPr>
      <w:r>
        <w:rPr>
          <w:rFonts w:hint="default"/>
          <w:lang w:val="sr-Cyrl-CS"/>
        </w:rPr>
        <w:tab/>
      </w:r>
      <w:r>
        <w:rPr>
          <w:rFonts w:hint="default"/>
          <w:lang w:val="sr-Cyrl-CS"/>
        </w:rPr>
        <w:t>6. Sektor za ugostiteljske usluge i</w:t>
      </w:r>
    </w:p>
    <w:p w14:paraId="4C97796B">
      <w:pPr>
        <w:jc w:val="both"/>
        <w:outlineLvl w:val="0"/>
        <w:rPr>
          <w:rFonts w:hint="default"/>
          <w:lang w:val="sr-Cyrl-CS"/>
        </w:rPr>
      </w:pPr>
      <w:r>
        <w:rPr>
          <w:rFonts w:hint="default"/>
          <w:lang w:val="sr-Cyrl-CS"/>
        </w:rPr>
        <w:tab/>
      </w:r>
      <w:r>
        <w:rPr>
          <w:rFonts w:hint="default"/>
          <w:lang w:val="sr-Cyrl-CS"/>
        </w:rPr>
        <w:t>7. Sektor za reprezentativne i rezidencijalne objekte;</w:t>
      </w:r>
    </w:p>
    <w:p w14:paraId="2A2023E5">
      <w:pPr>
        <w:jc w:val="both"/>
        <w:outlineLvl w:val="0"/>
        <w:rPr>
          <w:rFonts w:hint="default"/>
          <w:lang w:val="sr-Cyrl-CS"/>
        </w:rPr>
      </w:pPr>
    </w:p>
    <w:p w14:paraId="776F2BC1">
      <w:pPr>
        <w:jc w:val="both"/>
        <w:outlineLvl w:val="0"/>
        <w:rPr>
          <w:rFonts w:hint="default"/>
          <w:lang w:val="sr-Cyrl-CS"/>
        </w:rPr>
      </w:pPr>
      <w:r>
        <w:rPr>
          <w:rFonts w:hint="default"/>
          <w:lang w:val="sr-Cyrl-CS"/>
        </w:rPr>
        <w:tab/>
      </w:r>
    </w:p>
    <w:p w14:paraId="5AC13B90">
      <w:pPr>
        <w:jc w:val="both"/>
        <w:outlineLvl w:val="0"/>
        <w:rPr>
          <w:rFonts w:hint="default"/>
          <w:lang w:val="sr-Cyrl-CS"/>
        </w:rPr>
      </w:pPr>
    </w:p>
    <w:p w14:paraId="69E6EEB0">
      <w:pPr>
        <w:jc w:val="both"/>
        <w:outlineLvl w:val="0"/>
        <w:rPr>
          <w:rFonts w:hint="default"/>
          <w:lang w:val="sr-Cyrl-CS"/>
        </w:rPr>
      </w:pPr>
      <w:r>
        <w:rPr>
          <w:rFonts w:hint="default"/>
          <w:lang w:val="sr-Cyrl-CS"/>
        </w:rPr>
        <w:t>1. SEKTOR ZA INFORMATIČKU PODRŠKU</w:t>
      </w:r>
    </w:p>
    <w:p w14:paraId="4F481C24">
      <w:pPr>
        <w:jc w:val="both"/>
        <w:outlineLvl w:val="0"/>
        <w:rPr>
          <w:rFonts w:hint="default"/>
          <w:lang w:val="sr-Cyrl-CS"/>
        </w:rPr>
      </w:pPr>
    </w:p>
    <w:p w14:paraId="745B7D4A">
      <w:pPr>
        <w:jc w:val="both"/>
        <w:outlineLvl w:val="0"/>
        <w:rPr>
          <w:rFonts w:hint="default"/>
          <w:lang w:val="sr-Cyrl-CS"/>
        </w:rPr>
      </w:pPr>
      <w:r>
        <w:rPr>
          <w:rFonts w:hint="default"/>
          <w:lang w:val="sr-Cyrl-CS"/>
        </w:rPr>
        <w:t xml:space="preserve">Član </w:t>
      </w:r>
    </w:p>
    <w:p w14:paraId="72AA272F">
      <w:pPr>
        <w:jc w:val="both"/>
        <w:outlineLvl w:val="0"/>
        <w:rPr>
          <w:rFonts w:hint="default"/>
          <w:lang w:val="sr-Cyrl-CS"/>
        </w:rPr>
      </w:pPr>
    </w:p>
    <w:p w14:paraId="148756A5">
      <w:pPr>
        <w:jc w:val="both"/>
        <w:outlineLvl w:val="0"/>
        <w:rPr>
          <w:rFonts w:hint="default"/>
          <w:lang w:val="sr-Cyrl-CS"/>
        </w:rPr>
      </w:pPr>
      <w:r>
        <w:rPr>
          <w:rFonts w:hint="default"/>
          <w:lang w:val="sr-Cyrl-CS"/>
        </w:rPr>
        <w:tab/>
      </w:r>
      <w:r>
        <w:rPr>
          <w:rFonts w:hint="default"/>
          <w:lang w:val="sr-Cyrl-CS"/>
        </w:rPr>
        <w:t>U Sektoru za informatičku podršku obavljaju se sledeći poslovi:  praćenje, koordinacija i podrška razvoju IKT Uprave; poslovi pružanja IKT usluga korisnicima, sistemska i tehnička informatička podrška (HW/SW support); organizacija, razvoj i obezbeđivanje funkcionisanja lokalnih računarsko-komunikacionih mreža u državnim objektima koje oprema i održava Uprava; povezivanje  korisnika na internet, sistemska i tehnička informatička podrška u radu Uprave; održavanje postojeće računarske i komunikacione opreme i pripadajućeg sistemskog softvera; uvođenje novih operativnih sistema, sistemskog i antivirusnog softvera i podrška informacionoj bezbednosti; korišćenje međunarodnih i domaćih standarda u oblasti informacione bezbednosti i usklađivanje sa istim; održavanje sistem sale, video nadzora i RFID kontrole ulaska; projektovanje i razvoj informacionih sistema korisnika; održavanje postojećih informacionih sistema; izrada i uvođenje projekata za automatizaciju zajedničkih poslova, projektovanje i organizovanje dokumentacionih i drugih baza podataka za potrebe rada korisnika; obrada podataka na računaru, obuka korisnika informacionog sistema i drugi informatički poslovi u vezi obezbeđenja funkcionisanja i razvoja informacionog sistema;  izrada prepisa i sravnjivanja teksta prepisanog materijala; obrade i uređivanja teksta na sredstvima za AOP; štampanja, umnožavanja i povezivanja materijala; učešće u procesima koji su u vezi sa stručnim usavršavanjem državnih službenika u Sektoru i drugi poslovi iz delokruga rada Sektora.</w:t>
      </w:r>
    </w:p>
    <w:p w14:paraId="425BDC94">
      <w:pPr>
        <w:jc w:val="both"/>
        <w:outlineLvl w:val="0"/>
        <w:rPr>
          <w:rFonts w:hint="default"/>
          <w:lang w:val="sr-Cyrl-CS"/>
        </w:rPr>
      </w:pPr>
      <w:r>
        <w:rPr>
          <w:rFonts w:hint="default"/>
          <w:lang w:val="sr-Cyrl-CS"/>
        </w:rPr>
        <w:tab/>
      </w:r>
    </w:p>
    <w:p w14:paraId="24D68A3A">
      <w:pPr>
        <w:jc w:val="both"/>
        <w:outlineLvl w:val="0"/>
        <w:rPr>
          <w:rFonts w:hint="default"/>
          <w:lang w:val="sr-Cyrl-CS"/>
        </w:rPr>
      </w:pPr>
    </w:p>
    <w:p w14:paraId="31D34C36">
      <w:pPr>
        <w:jc w:val="both"/>
        <w:outlineLvl w:val="0"/>
        <w:rPr>
          <w:rFonts w:hint="default"/>
          <w:lang w:val="sr-Cyrl-CS"/>
        </w:rPr>
      </w:pPr>
    </w:p>
    <w:p w14:paraId="2875E706">
      <w:pPr>
        <w:jc w:val="both"/>
        <w:outlineLvl w:val="0"/>
        <w:rPr>
          <w:rFonts w:hint="default"/>
          <w:lang w:val="sr-Cyrl-CS"/>
        </w:rPr>
      </w:pPr>
      <w:r>
        <w:rPr>
          <w:rFonts w:hint="default"/>
          <w:lang w:val="sr-Cyrl-CS"/>
        </w:rPr>
        <w:t xml:space="preserve">   U Sektoru za informatičku podršku obrazuju se uže unutrašnje jedinice i to:</w:t>
      </w:r>
    </w:p>
    <w:p w14:paraId="40544A47">
      <w:pPr>
        <w:jc w:val="both"/>
        <w:outlineLvl w:val="0"/>
        <w:rPr>
          <w:rFonts w:hint="default"/>
          <w:lang w:val="sr-Cyrl-CS"/>
        </w:rPr>
      </w:pPr>
    </w:p>
    <w:p w14:paraId="7D7A86A6">
      <w:pPr>
        <w:jc w:val="both"/>
        <w:outlineLvl w:val="0"/>
        <w:rPr>
          <w:rFonts w:hint="default"/>
          <w:lang w:val="sr-Cyrl-CS"/>
        </w:rPr>
      </w:pPr>
      <w:r>
        <w:rPr>
          <w:rFonts w:hint="default"/>
          <w:lang w:val="sr-Cyrl-CS"/>
        </w:rPr>
        <w:t>1.1. Odeljenje za sistemsko-tehničku podršku</w:t>
      </w:r>
    </w:p>
    <w:p w14:paraId="42C9C470">
      <w:pPr>
        <w:jc w:val="both"/>
        <w:outlineLvl w:val="0"/>
        <w:rPr>
          <w:rFonts w:hint="default"/>
          <w:lang w:val="sr-Cyrl-CS"/>
        </w:rPr>
      </w:pPr>
      <w:r>
        <w:rPr>
          <w:rFonts w:hint="default"/>
          <w:lang w:val="sr-Cyrl-CS"/>
        </w:rPr>
        <w:tab/>
      </w:r>
      <w:r>
        <w:rPr>
          <w:rFonts w:hint="default"/>
          <w:lang w:val="sr-Cyrl-CS"/>
        </w:rPr>
        <w:t>1.1.1. Odsek za sistemsku podršku</w:t>
      </w:r>
    </w:p>
    <w:p w14:paraId="04928072">
      <w:pPr>
        <w:jc w:val="both"/>
        <w:outlineLvl w:val="0"/>
        <w:rPr>
          <w:rFonts w:hint="default"/>
          <w:lang w:val="sr-Cyrl-CS"/>
        </w:rPr>
      </w:pPr>
      <w:r>
        <w:rPr>
          <w:rFonts w:hint="default"/>
          <w:lang w:val="sr-Cyrl-CS"/>
        </w:rPr>
        <w:tab/>
      </w:r>
      <w:r>
        <w:rPr>
          <w:rFonts w:hint="default"/>
          <w:lang w:val="sr-Cyrl-CS"/>
        </w:rPr>
        <w:t xml:space="preserve">1.1.2. Odsek za tehničku podršku </w:t>
      </w:r>
    </w:p>
    <w:p w14:paraId="2121529A">
      <w:pPr>
        <w:jc w:val="both"/>
        <w:outlineLvl w:val="0"/>
        <w:rPr>
          <w:rFonts w:hint="default"/>
          <w:lang w:val="sr-Cyrl-CS"/>
        </w:rPr>
      </w:pPr>
      <w:r>
        <w:rPr>
          <w:rFonts w:hint="default"/>
          <w:lang w:val="sr-Cyrl-CS"/>
        </w:rPr>
        <w:t>1.2. Odeljenje za informacione sisteme i aplikativnu podršku</w:t>
      </w:r>
    </w:p>
    <w:p w14:paraId="35E3CBB4">
      <w:pPr>
        <w:jc w:val="both"/>
        <w:outlineLvl w:val="0"/>
        <w:rPr>
          <w:rFonts w:hint="default"/>
          <w:lang w:val="sr-Cyrl-CS"/>
        </w:rPr>
      </w:pPr>
      <w:r>
        <w:rPr>
          <w:rFonts w:hint="default"/>
          <w:lang w:val="sr-Cyrl-CS"/>
        </w:rPr>
        <w:tab/>
      </w:r>
      <w:r>
        <w:rPr>
          <w:rFonts w:hint="default"/>
          <w:lang w:val="sr-Cyrl-CS"/>
        </w:rPr>
        <w:t xml:space="preserve">1.2.1. Odsek za informacione sisteme </w:t>
      </w:r>
    </w:p>
    <w:p w14:paraId="1A1F78E3">
      <w:pPr>
        <w:jc w:val="both"/>
        <w:outlineLvl w:val="0"/>
        <w:rPr>
          <w:rFonts w:hint="default"/>
          <w:lang w:val="sr-Cyrl-CS"/>
        </w:rPr>
      </w:pPr>
      <w:r>
        <w:rPr>
          <w:rFonts w:hint="default"/>
          <w:lang w:val="sr-Cyrl-CS"/>
        </w:rPr>
        <w:tab/>
      </w:r>
      <w:r>
        <w:rPr>
          <w:rFonts w:hint="default"/>
          <w:lang w:val="sr-Cyrl-CS"/>
        </w:rPr>
        <w:t>1.2.2. Odsek za aplikativnu podršku</w:t>
      </w:r>
    </w:p>
    <w:p w14:paraId="40487A02">
      <w:pPr>
        <w:jc w:val="both"/>
        <w:outlineLvl w:val="0"/>
        <w:rPr>
          <w:rFonts w:hint="default"/>
          <w:lang w:val="sr-Cyrl-CS"/>
        </w:rPr>
      </w:pPr>
      <w:r>
        <w:rPr>
          <w:rFonts w:hint="default"/>
          <w:lang w:val="sr-Cyrl-CS"/>
        </w:rPr>
        <w:t>1.3. Odeljenje za IKT infrastrukturu</w:t>
      </w:r>
    </w:p>
    <w:p w14:paraId="1896FA66">
      <w:pPr>
        <w:jc w:val="both"/>
        <w:outlineLvl w:val="0"/>
        <w:rPr>
          <w:rFonts w:hint="default"/>
          <w:lang w:val="sr-Cyrl-CS"/>
        </w:rPr>
      </w:pPr>
      <w:r>
        <w:rPr>
          <w:rFonts w:hint="default"/>
          <w:lang w:val="sr-Cyrl-CS"/>
        </w:rPr>
        <w:tab/>
      </w:r>
      <w:r>
        <w:rPr>
          <w:rFonts w:hint="default"/>
          <w:lang w:val="sr-Cyrl-CS"/>
        </w:rPr>
        <w:t>1.3.1. Odsek za razvoj i održavanje mreža</w:t>
      </w:r>
    </w:p>
    <w:p w14:paraId="45A2A72F">
      <w:pPr>
        <w:jc w:val="both"/>
        <w:outlineLvl w:val="0"/>
        <w:rPr>
          <w:rFonts w:hint="default"/>
          <w:lang w:val="sr-Cyrl-CS"/>
        </w:rPr>
      </w:pPr>
      <w:r>
        <w:rPr>
          <w:rFonts w:hint="default"/>
          <w:lang w:val="sr-Cyrl-CS"/>
        </w:rPr>
        <w:tab/>
      </w:r>
      <w:r>
        <w:rPr>
          <w:rFonts w:hint="default"/>
          <w:lang w:val="sr-Cyrl-CS"/>
        </w:rPr>
        <w:t>1.3.2. Odsek za elektroniku i telekomunikacije</w:t>
      </w:r>
    </w:p>
    <w:p w14:paraId="237EE4BA">
      <w:pPr>
        <w:jc w:val="both"/>
        <w:outlineLvl w:val="0"/>
        <w:rPr>
          <w:rFonts w:hint="default"/>
          <w:lang w:val="sr-Cyrl-CS"/>
        </w:rPr>
      </w:pPr>
      <w:r>
        <w:rPr>
          <w:rFonts w:hint="default"/>
          <w:lang w:val="sr-Cyrl-CS"/>
        </w:rPr>
        <w:tab/>
      </w:r>
      <w:r>
        <w:rPr>
          <w:rFonts w:hint="default"/>
          <w:lang w:val="sr-Cyrl-CS"/>
        </w:rPr>
        <w:tab/>
      </w:r>
      <w:r>
        <w:rPr>
          <w:rFonts w:hint="default"/>
          <w:lang w:val="sr-Cyrl-CS"/>
        </w:rPr>
        <w:t xml:space="preserve">1.3.2.1. Grupa za telekomunikacije i audio-video sisteme </w:t>
      </w:r>
    </w:p>
    <w:p w14:paraId="1E17789B">
      <w:pPr>
        <w:jc w:val="both"/>
        <w:outlineLvl w:val="0"/>
        <w:rPr>
          <w:rFonts w:hint="default"/>
          <w:lang w:val="sr-Cyrl-CS"/>
        </w:rPr>
      </w:pPr>
      <w:r>
        <w:rPr>
          <w:rFonts w:hint="default"/>
          <w:lang w:val="sr-Cyrl-CS"/>
        </w:rPr>
        <w:tab/>
      </w:r>
      <w:r>
        <w:rPr>
          <w:rFonts w:hint="default"/>
          <w:lang w:val="sr-Cyrl-CS"/>
        </w:rPr>
        <w:tab/>
      </w:r>
      <w:r>
        <w:rPr>
          <w:rFonts w:hint="default"/>
          <w:lang w:val="sr-Cyrl-CS"/>
        </w:rPr>
        <w:t>1.3.2.2. Grupa za sisteme veza</w:t>
      </w:r>
    </w:p>
    <w:p w14:paraId="141A315C">
      <w:pPr>
        <w:jc w:val="both"/>
        <w:outlineLvl w:val="0"/>
        <w:rPr>
          <w:rFonts w:hint="default"/>
          <w:lang w:val="sr-Cyrl-CS"/>
        </w:rPr>
      </w:pPr>
      <w:r>
        <w:rPr>
          <w:rFonts w:hint="default"/>
          <w:lang w:val="sr-Cyrl-CS"/>
        </w:rPr>
        <w:t>1.4. Odeljenje za birotehničke poslove</w:t>
      </w:r>
    </w:p>
    <w:p w14:paraId="7B3AE100">
      <w:pPr>
        <w:jc w:val="both"/>
        <w:outlineLvl w:val="0"/>
        <w:rPr>
          <w:rFonts w:hint="default"/>
          <w:lang w:val="sr-Cyrl-CS"/>
        </w:rPr>
      </w:pPr>
      <w:r>
        <w:rPr>
          <w:rFonts w:hint="default"/>
          <w:lang w:val="sr-Cyrl-CS"/>
        </w:rPr>
        <w:tab/>
      </w:r>
      <w:r>
        <w:rPr>
          <w:rFonts w:hint="default"/>
          <w:lang w:val="sr-Cyrl-CS"/>
        </w:rPr>
        <w:t>1.4.1. Odsek štamparije u objektu Nemanjina 11</w:t>
      </w:r>
    </w:p>
    <w:p w14:paraId="4BB0FACC">
      <w:pPr>
        <w:jc w:val="both"/>
        <w:outlineLvl w:val="0"/>
        <w:rPr>
          <w:rFonts w:hint="default"/>
          <w:lang w:val="sr-Cyrl-CS"/>
        </w:rPr>
      </w:pPr>
      <w:r>
        <w:rPr>
          <w:rFonts w:hint="default"/>
          <w:lang w:val="sr-Cyrl-CS"/>
        </w:rPr>
        <w:tab/>
      </w:r>
      <w:r>
        <w:rPr>
          <w:rFonts w:hint="default"/>
          <w:lang w:val="sr-Cyrl-CS"/>
        </w:rPr>
        <w:t>1.4.2. Odsek štamparije u objektu Nemanjina 22-26</w:t>
      </w:r>
    </w:p>
    <w:p w14:paraId="5ECA1196">
      <w:pPr>
        <w:jc w:val="both"/>
        <w:outlineLvl w:val="0"/>
        <w:rPr>
          <w:rFonts w:hint="default"/>
          <w:lang w:val="sr-Cyrl-CS"/>
        </w:rPr>
      </w:pPr>
      <w:r>
        <w:rPr>
          <w:rFonts w:hint="default"/>
          <w:lang w:val="sr-Cyrl-CS"/>
        </w:rPr>
        <w:t xml:space="preserve">1.4.3. Odsek štamparije, izrade grafičkih idejnih rešenja i grafičke obrade u objektima Omladinskih brigada 1 i Bulevar Mihaila Pupina 2 </w:t>
      </w:r>
    </w:p>
    <w:p w14:paraId="3F67BBB6">
      <w:pPr>
        <w:jc w:val="both"/>
        <w:outlineLvl w:val="0"/>
        <w:rPr>
          <w:rFonts w:hint="default"/>
          <w:lang w:val="sr-Cyrl-CS"/>
        </w:rPr>
      </w:pPr>
      <w:r>
        <w:rPr>
          <w:rFonts w:hint="default"/>
          <w:lang w:val="sr-Cyrl-CS"/>
        </w:rPr>
        <w:tab/>
      </w:r>
      <w:r>
        <w:rPr>
          <w:rFonts w:hint="default"/>
          <w:lang w:val="sr-Cyrl-CS"/>
        </w:rPr>
        <w:t xml:space="preserve">1.4.4. Odsek za poslove kompjuterbiroa </w:t>
      </w:r>
    </w:p>
    <w:p w14:paraId="126ECA06">
      <w:pPr>
        <w:jc w:val="both"/>
        <w:outlineLvl w:val="0"/>
        <w:rPr>
          <w:rFonts w:hint="default"/>
          <w:lang w:val="sr-Cyrl-CS"/>
        </w:rPr>
      </w:pPr>
      <w:r>
        <w:rPr>
          <w:rFonts w:hint="default"/>
          <w:lang w:val="sr-Cyrl-CS"/>
        </w:rPr>
        <w:tab/>
      </w:r>
      <w:r>
        <w:rPr>
          <w:rFonts w:hint="default"/>
          <w:lang w:val="sr-Cyrl-CS"/>
        </w:rPr>
        <w:tab/>
      </w:r>
      <w:r>
        <w:rPr>
          <w:rFonts w:hint="default"/>
          <w:lang w:val="sr-Cyrl-CS"/>
        </w:rPr>
        <w:t>1.4.4.1.  Grupa za poslove kompjuterbiroa u objektu Nemanjina 11,</w:t>
      </w:r>
    </w:p>
    <w:p w14:paraId="0353A359">
      <w:pPr>
        <w:jc w:val="both"/>
        <w:outlineLvl w:val="0"/>
        <w:rPr>
          <w:rFonts w:hint="default"/>
          <w:lang w:val="sr-Cyrl-CS"/>
        </w:rPr>
      </w:pPr>
      <w:r>
        <w:rPr>
          <w:rFonts w:hint="default"/>
          <w:lang w:val="sr-Cyrl-CS"/>
        </w:rPr>
        <w:tab/>
      </w:r>
      <w:r>
        <w:rPr>
          <w:rFonts w:hint="default"/>
          <w:lang w:val="sr-Cyrl-CS"/>
        </w:rPr>
        <w:tab/>
      </w:r>
      <w:r>
        <w:rPr>
          <w:rFonts w:hint="default"/>
          <w:lang w:val="sr-Cyrl-CS"/>
        </w:rPr>
        <w:t>1.4.4.2.  Grupa za poslove kompjuterbiroa u objektu Nemanjina 22 - 26, III sprat - V sprat</w:t>
      </w:r>
    </w:p>
    <w:p w14:paraId="669D3FF7">
      <w:pPr>
        <w:jc w:val="both"/>
        <w:outlineLvl w:val="0"/>
        <w:rPr>
          <w:rFonts w:hint="default"/>
          <w:lang w:val="sr-Cyrl-CS"/>
        </w:rPr>
      </w:pPr>
      <w:r>
        <w:rPr>
          <w:rFonts w:hint="default"/>
          <w:lang w:val="sr-Cyrl-CS"/>
        </w:rPr>
        <w:tab/>
      </w:r>
      <w:r>
        <w:rPr>
          <w:rFonts w:hint="default"/>
          <w:lang w:val="sr-Cyrl-CS"/>
        </w:rPr>
        <w:tab/>
      </w:r>
      <w:r>
        <w:rPr>
          <w:rFonts w:hint="default"/>
          <w:lang w:val="sr-Cyrl-CS"/>
        </w:rPr>
        <w:t>1.4.4.3.  Grupa za poslove kompjuterbiroa u objektu Nemanjina 22 - 26, VI sprat i Kosovska 31</w:t>
      </w:r>
    </w:p>
    <w:p w14:paraId="28E5FA36">
      <w:pPr>
        <w:jc w:val="both"/>
        <w:outlineLvl w:val="0"/>
        <w:rPr>
          <w:rFonts w:hint="default"/>
          <w:lang w:val="sr-Cyrl-CS"/>
        </w:rPr>
      </w:pPr>
      <w:r>
        <w:rPr>
          <w:rFonts w:hint="default"/>
          <w:lang w:val="sr-Cyrl-CS"/>
        </w:rPr>
        <w:tab/>
      </w:r>
      <w:r>
        <w:rPr>
          <w:rFonts w:hint="default"/>
          <w:lang w:val="sr-Cyrl-CS"/>
        </w:rPr>
        <w:tab/>
      </w:r>
      <w:r>
        <w:rPr>
          <w:rFonts w:hint="default"/>
          <w:lang w:val="sr-Cyrl-CS"/>
        </w:rPr>
        <w:t>1.4.4.4.  Grupa za poslove kompjuterbiroa u objektu Bulevar Mihaila Pupina 2</w:t>
      </w:r>
    </w:p>
    <w:p w14:paraId="7B532F78">
      <w:pPr>
        <w:jc w:val="both"/>
        <w:outlineLvl w:val="0"/>
        <w:rPr>
          <w:rFonts w:hint="default"/>
          <w:lang w:val="sr-Cyrl-CS"/>
        </w:rPr>
      </w:pPr>
      <w:r>
        <w:rPr>
          <w:rFonts w:hint="default"/>
          <w:lang w:val="sr-Cyrl-CS"/>
        </w:rPr>
        <w:tab/>
      </w:r>
      <w:r>
        <w:rPr>
          <w:rFonts w:hint="default"/>
          <w:lang w:val="sr-Cyrl-CS"/>
        </w:rPr>
        <w:tab/>
      </w:r>
      <w:r>
        <w:rPr>
          <w:rFonts w:hint="default"/>
          <w:lang w:val="sr-Cyrl-CS"/>
        </w:rPr>
        <w:t>1.4.4.5.  Grupa za poslove kompjuterbiroa u objektu Omladinskih brigada 1</w:t>
      </w:r>
    </w:p>
    <w:p w14:paraId="7AE35D51">
      <w:pPr>
        <w:jc w:val="both"/>
        <w:outlineLvl w:val="0"/>
        <w:rPr>
          <w:rFonts w:hint="default"/>
          <w:lang w:val="sr-Cyrl-CS"/>
        </w:rPr>
      </w:pPr>
    </w:p>
    <w:p w14:paraId="4D301912">
      <w:pPr>
        <w:jc w:val="both"/>
        <w:outlineLvl w:val="0"/>
        <w:rPr>
          <w:rFonts w:hint="default"/>
          <w:lang w:val="sr-Cyrl-CS"/>
        </w:rPr>
      </w:pPr>
      <w:r>
        <w:rPr>
          <w:rFonts w:hint="default"/>
          <w:lang w:val="sr-Cyrl-CS"/>
        </w:rPr>
        <w:t xml:space="preserve">Član </w:t>
      </w:r>
    </w:p>
    <w:p w14:paraId="6688FACB">
      <w:pPr>
        <w:jc w:val="both"/>
        <w:outlineLvl w:val="0"/>
        <w:rPr>
          <w:rFonts w:hint="default"/>
          <w:lang w:val="sr-Cyrl-CS"/>
        </w:rPr>
      </w:pPr>
    </w:p>
    <w:p w14:paraId="5D795E06">
      <w:pPr>
        <w:jc w:val="both"/>
        <w:outlineLvl w:val="0"/>
        <w:rPr>
          <w:rFonts w:hint="default"/>
          <w:lang w:val="sr-Cyrl-CS"/>
        </w:rPr>
      </w:pPr>
      <w:r>
        <w:rPr>
          <w:rFonts w:hint="default"/>
          <w:lang w:val="sr-Cyrl-CS"/>
        </w:rPr>
        <w:tab/>
      </w:r>
      <w:r>
        <w:rPr>
          <w:rFonts w:hint="default"/>
          <w:lang w:val="sr-Cyrl-CS"/>
        </w:rPr>
        <w:t>1.1. U Odeljenju za sistemsko-tehničku podršku obavljaju se poslovi analize stanja razvoja resursa potrebnih za realizaciju informacionih sistema uprave; pružanje hardversko-softverske podrške korisnicima; praćenje, analiza i unapređenje korišćenja raspoložive računarske opreme; zaštita i obezbeđenje; tehničko servisiranje i održavanje računarske i komunikacione opreme i pripadajućeg sistemskog softvera; praćenje dokumentacionih tokova zahteva u sektoru; evidencija internih dokumenata sektora; nabavka informatičke opreme i njeno instaliranje na lokaciji korisnika; prijem informatičke i komunikacione opreme u magacin informatičke opreme kao i evidencija instalirane opreme po lokacijama; redovno održavanje i ažuriranje podataka u informacionoj bazi o dokumentima sektora i projektima izvedenog stanja za sve objekte u nadležnosti Uprave za zajedničke poslove republičkih organa; pružanje hardversko-softverske podrške korisnicima i drugi poslovi iz delokruga Odeljenja.</w:t>
      </w:r>
    </w:p>
    <w:p w14:paraId="03E6A52B">
      <w:pPr>
        <w:jc w:val="both"/>
        <w:outlineLvl w:val="0"/>
        <w:rPr>
          <w:rFonts w:hint="default"/>
          <w:lang w:val="sr-Cyrl-CS"/>
        </w:rPr>
      </w:pPr>
      <w:r>
        <w:rPr>
          <w:rFonts w:hint="default"/>
          <w:lang w:val="sr-Cyrl-CS"/>
        </w:rPr>
        <w:tab/>
      </w:r>
      <w:r>
        <w:rPr>
          <w:rFonts w:hint="default"/>
          <w:lang w:val="sr-Cyrl-CS"/>
        </w:rPr>
        <w:t xml:space="preserve">1.1.1 U Odseku za sistemsku podršku obavljaju se poslovi servisiranja i održavanja sistemskog softvera na zajedničkoj serverskoj infrastruturi u sistem sali Uprave, nabavka i instalacija potrebnog licencnog sistemskog softvera; organizacija dokumentacije o softverskim alatima i licencama; vođenje evidencije o licencnom softveru, ugovorima i njihovoj realizaciji; pružanje softverske podrške svim sektorima Uprave; praćenje novih verzija sistemskog i bezbedonosnog softvera i njihova primena; staranje o bezbednosti (Security) u računarskoj mreži, serverskoj infrastrukturi i računarskoj opremi kod korisnika;  instaliranje sistemskog i, u saradnji sa Odeljenjem za informacione sisteme i aplikativnu podršku, korisničkog aplikativnog softvera na računarskoj opremi i drugi poslovi iz delokruga Odseka. </w:t>
      </w:r>
    </w:p>
    <w:p w14:paraId="70BBA83F">
      <w:pPr>
        <w:jc w:val="both"/>
        <w:outlineLvl w:val="0"/>
        <w:rPr>
          <w:rFonts w:hint="default"/>
          <w:lang w:val="sr-Cyrl-CS"/>
        </w:rPr>
      </w:pPr>
      <w:r>
        <w:rPr>
          <w:rFonts w:hint="default"/>
          <w:lang w:val="sr-Cyrl-CS"/>
        </w:rPr>
        <w:tab/>
      </w:r>
      <w:r>
        <w:rPr>
          <w:rFonts w:hint="default"/>
          <w:lang w:val="sr-Cyrl-CS"/>
        </w:rPr>
        <w:t>1.1.2 U Odseku za tehničku podršku obavljaju se poslovi prijema i evidencija zahteva korisnika za servisiranjem hardvera; tehničko servisiranje i održavanje računarske i komunikacione opreme i softvera; praćenje dokumentacionih tokova zahteva u Sektoru; povezivanje opreme na lokalnu računarsku mrežu; analitičko-sintetička obrada ulazno-izlaznih dokumenata Sektora; evidencija internih dokumenata Sektora; vođenje evidencije o ugovorima i njihovoj realizaciji; kontrola i šifriranje ulazne dokumentacije; nabavka informatičke opreme (hardvera i softvera) i njeno povezivanje i instaliranje na lokaciji korisnika; organizacija i realizacija prijema računarske i komunikacione opreme u magacin informatičke opreme kao i evidencija instalirane opreme po lokacijama; redovno održavanje i ažuriranje podataka u informacionoj bazi o dokumentima sektora; pružanje hardversko sistemske podrške korisnicima Uprave; instalacija i reinstalacija korisničkog softvera na računarskoj opremi i drugi poslovi iz delokruga Odseka.</w:t>
      </w:r>
    </w:p>
    <w:p w14:paraId="764BC7CF">
      <w:pPr>
        <w:jc w:val="both"/>
        <w:outlineLvl w:val="0"/>
        <w:rPr>
          <w:rFonts w:hint="default"/>
          <w:lang w:val="sr-Cyrl-CS"/>
        </w:rPr>
      </w:pPr>
    </w:p>
    <w:p w14:paraId="65EF3FA6">
      <w:pPr>
        <w:jc w:val="both"/>
        <w:outlineLvl w:val="0"/>
        <w:rPr>
          <w:rFonts w:hint="default"/>
          <w:lang w:val="sr-Cyrl-CS"/>
        </w:rPr>
      </w:pPr>
      <w:r>
        <w:rPr>
          <w:rFonts w:hint="default"/>
          <w:lang w:val="sr-Cyrl-CS"/>
        </w:rPr>
        <w:t xml:space="preserve">Član </w:t>
      </w:r>
    </w:p>
    <w:p w14:paraId="6F45F8EB">
      <w:pPr>
        <w:jc w:val="both"/>
        <w:outlineLvl w:val="0"/>
        <w:rPr>
          <w:rFonts w:hint="default"/>
          <w:lang w:val="sr-Cyrl-CS"/>
        </w:rPr>
      </w:pPr>
    </w:p>
    <w:p w14:paraId="7452D589">
      <w:pPr>
        <w:jc w:val="both"/>
        <w:outlineLvl w:val="0"/>
        <w:rPr>
          <w:rFonts w:hint="default"/>
          <w:lang w:val="sr-Cyrl-CS"/>
        </w:rPr>
      </w:pPr>
      <w:r>
        <w:rPr>
          <w:rFonts w:hint="default"/>
          <w:lang w:val="sr-Cyrl-CS"/>
        </w:rPr>
        <w:tab/>
      </w:r>
      <w:r>
        <w:rPr>
          <w:rFonts w:hint="default"/>
          <w:lang w:val="sr-Cyrl-CS"/>
        </w:rPr>
        <w:t>1.2. U Odeljenju za informacione sisteme i aplikativnu podršku obavljaju se poslovi: projektovanje i uvođenje softverskih rešenja i priprema projektnih zadataka za izradu softvera; prevođenje projektantskih rešenja u programski kod kao i testiranje i ispravka koda; kreiranje objekata baza podataka; izrada modela podataka; logičko testiranje, priprema  i izrada uputstava za korisnike informacionih sistema i obuka korisnika; praćenje realizacije uvedenih projekata i njihovo redovno održavanje i reinženjering  aplikativnih rešenja u skladu sa potrebama i zahtevima korisnika; održavanje funkcionalnosti postojećeg aplikativnog softvera razvijenog za potrebe Uprave koje podrazumeva punu podršku korisnicima; praćenje savremenog razvoja aplikacija i standarda u domenu projektovanja informacionog sistema i kreiranja programskog koda kao i drugi poslovi iz delokruga Odeljenja.</w:t>
      </w:r>
    </w:p>
    <w:p w14:paraId="391710CF">
      <w:pPr>
        <w:jc w:val="both"/>
        <w:outlineLvl w:val="0"/>
        <w:rPr>
          <w:rFonts w:hint="default"/>
          <w:lang w:val="sr-Cyrl-CS"/>
        </w:rPr>
      </w:pPr>
      <w:r>
        <w:rPr>
          <w:rFonts w:hint="default"/>
          <w:lang w:val="sr-Cyrl-CS"/>
        </w:rPr>
        <w:tab/>
      </w:r>
      <w:r>
        <w:rPr>
          <w:rFonts w:hint="default"/>
          <w:lang w:val="sr-Cyrl-CS"/>
        </w:rPr>
        <w:t>1.2.1. U Odseku za informacione sisteme obavljaju se poslovi: projektovanje i uvođenje softverskih rešenja i priprema projektnih zadataka za izradu softvera; pomoć oko prevođenja projektantskih rešenja u programski kod kao i  testiranja;  kreiranje objekata baza podataka; izrada modela podataka; analiza softverskih rešenja i implementacija savremenih WEB tehnologija; logičko testiranje, priprema  i izrada uputstava za korišćenje informacionog sistema i obuka korisnika; praćenje realizacije uvedenih projekata i analize potreba za reinženjeringom aplikativnih rešenja u skladu sa potrebama i zahtevima korisnika; praćenje savremenog razvoja aplikacija i standarda u domenu projektovanja informacionog sistema i kreiranja programskog koda kao i drugi poslovi iz delokruga Odseka.</w:t>
      </w:r>
    </w:p>
    <w:p w14:paraId="4A0A5921">
      <w:pPr>
        <w:jc w:val="both"/>
        <w:outlineLvl w:val="0"/>
        <w:rPr>
          <w:rFonts w:hint="default"/>
          <w:lang w:val="sr-Cyrl-CS"/>
        </w:rPr>
      </w:pPr>
    </w:p>
    <w:p w14:paraId="75C8EE40">
      <w:pPr>
        <w:jc w:val="both"/>
        <w:outlineLvl w:val="0"/>
        <w:rPr>
          <w:rFonts w:hint="default"/>
          <w:lang w:val="sr-Cyrl-CS"/>
        </w:rPr>
      </w:pPr>
      <w:r>
        <w:rPr>
          <w:rFonts w:hint="default"/>
          <w:lang w:val="sr-Cyrl-CS"/>
        </w:rPr>
        <w:tab/>
      </w:r>
      <w:r>
        <w:rPr>
          <w:rFonts w:hint="default"/>
          <w:lang w:val="sr-Cyrl-CS"/>
        </w:rPr>
        <w:t>1.2.2. U Odseku za aplikativnu podršku obavljaju se poslovi: održavanje postojećeg razvijenog aplikativnog softvera za potrebe Uprave i pružanje stručne podrške korisnicima; instaliranje i uvođenje novih razvijenih softverskih rešenja; prevođenje projektantskih rešenja u programski kod kao i  testiranje i ispravka koda; logičko testiranje, priprema  i izrada uputstava za korisnike informacionih sistema i obuka korisnika; praćenje realizacije uvedenih projekata i  reinženjering  aplikativnih rešenja u skladu sa definisanim potrebama na osnovu zahteva korisnika i predloga projektnog tima; praćenje savremenog razvoja aplikacija i standarda u domenu  razvoja informacionih sistema i kreiranja programskog koda kao i drugi poslovi iz delokruga Odseka.</w:t>
      </w:r>
    </w:p>
    <w:p w14:paraId="1D6CE2D0">
      <w:pPr>
        <w:jc w:val="both"/>
        <w:outlineLvl w:val="0"/>
        <w:rPr>
          <w:rFonts w:hint="default"/>
          <w:lang w:val="sr-Cyrl-CS"/>
        </w:rPr>
      </w:pPr>
    </w:p>
    <w:p w14:paraId="6E940616">
      <w:pPr>
        <w:jc w:val="both"/>
        <w:outlineLvl w:val="0"/>
        <w:rPr>
          <w:rFonts w:hint="default"/>
          <w:lang w:val="sr-Cyrl-CS"/>
        </w:rPr>
      </w:pPr>
      <w:r>
        <w:rPr>
          <w:rFonts w:hint="default"/>
          <w:lang w:val="sr-Cyrl-CS"/>
        </w:rPr>
        <w:t xml:space="preserve">Član </w:t>
      </w:r>
    </w:p>
    <w:p w14:paraId="2C20C73C">
      <w:pPr>
        <w:jc w:val="both"/>
        <w:outlineLvl w:val="0"/>
        <w:rPr>
          <w:rFonts w:hint="default"/>
          <w:lang w:val="sr-Cyrl-CS"/>
        </w:rPr>
      </w:pPr>
    </w:p>
    <w:p w14:paraId="7FC34889">
      <w:pPr>
        <w:jc w:val="both"/>
        <w:outlineLvl w:val="0"/>
        <w:rPr>
          <w:rFonts w:hint="default"/>
          <w:lang w:val="sr-Cyrl-CS"/>
        </w:rPr>
      </w:pPr>
      <w:r>
        <w:rPr>
          <w:rFonts w:hint="default"/>
          <w:lang w:val="sr-Cyrl-CS"/>
        </w:rPr>
        <w:tab/>
      </w:r>
      <w:r>
        <w:rPr>
          <w:rFonts w:hint="default"/>
          <w:lang w:val="sr-Cyrl-CS"/>
        </w:rPr>
        <w:t>1.3.  U Odeljenju za IKT  infrastrukturu obavljaju se poslovi: projektovanje, izgradnja i održavanje telekomunikacione infrastrukture i strukturnih kablovskih sistema u objektima državnih organa za čije održavanje je zadužena Uprava; obezbeđivanje usluge neprekidnog i kvalitetnog pristupa Internetu i internet servisima; usluga žičnog i bežičnog pristupa elektronskim servisima; praćenje opterećenja i iskorišćenosti kapaciteta IKT infrastrukture i prateće komunikacione opreme; razvoj, održavanje i unapređenje sistema veza; usluga fiksne telefonije i  upravljanje radom telefonskih centrala, podrška za rad na konferencijsko-diskusionim sistemima; uvođenje i integracija savremenih digitalnih tehnologija i servisa (računarske mreže, žični i bežini pristup Internetu, IP telefonija, IP televizija, kontrola i evidencija pristupa i prisustva, video nadzor); primene mera informacione bezbednosti i drugi poslovi iz delokruga Odeljenja.</w:t>
      </w:r>
    </w:p>
    <w:p w14:paraId="106A9A30">
      <w:pPr>
        <w:jc w:val="both"/>
        <w:outlineLvl w:val="0"/>
        <w:rPr>
          <w:rFonts w:hint="default"/>
          <w:lang w:val="sr-Cyrl-CS"/>
        </w:rPr>
      </w:pPr>
      <w:r>
        <w:rPr>
          <w:rFonts w:hint="default"/>
          <w:lang w:val="sr-Cyrl-CS"/>
        </w:rPr>
        <w:t>1.3.1.  U Odseku za razvoj i održavanje mreža obavljaju se poslovi: projektovanje, izgradnja i održavanje telekomunikacione infrastrukture i strukturnih kablovskih sistema u objektima državnih organa za čije održavanje je zadužena Uprava; obezbeđivanje usluge neprekidnog i kvalitetnog pristupa Internetu i internet servisima; usluga žičnog i bežičnog pristupa mreži; upravljanje i održavanje mrežne komunikacione opreme; integracija savremenih digitalnih tehnologija i servisa (računarske mreže, žični i bežini pristup Internetu, IP telefonija, IP televizija, kontrola i evidencija pristupa i prisustva, video nadzor); primene mera informacione bezbednosti i drugi poslovi iz delokruga Odseka</w:t>
      </w:r>
    </w:p>
    <w:p w14:paraId="2861380F">
      <w:pPr>
        <w:jc w:val="both"/>
        <w:outlineLvl w:val="0"/>
        <w:rPr>
          <w:rFonts w:hint="default"/>
          <w:lang w:val="sr-Cyrl-CS"/>
        </w:rPr>
      </w:pPr>
      <w:r>
        <w:rPr>
          <w:rFonts w:hint="default"/>
          <w:lang w:val="sr-Cyrl-CS"/>
        </w:rPr>
        <w:t>.</w:t>
      </w:r>
      <w:r>
        <w:rPr>
          <w:rFonts w:hint="default"/>
          <w:lang w:val="sr-Cyrl-CS"/>
        </w:rPr>
        <w:tab/>
      </w:r>
      <w:r>
        <w:rPr>
          <w:rFonts w:hint="default"/>
          <w:lang w:val="sr-Cyrl-CS"/>
        </w:rPr>
        <w:t>1.3.2.</w:t>
      </w:r>
      <w:r>
        <w:rPr>
          <w:rFonts w:hint="default"/>
          <w:lang w:val="sr-Cyrl-CS"/>
        </w:rPr>
        <w:tab/>
      </w:r>
      <w:r>
        <w:rPr>
          <w:rFonts w:hint="default"/>
          <w:lang w:val="sr-Cyrl-CS"/>
        </w:rPr>
        <w:t>U Odseku za elektroniku i telekomunikacije obavljaju se poslovi pripreme programa za razvoj i unapređenje sistema veza i drugih elektronskih sistema, održavanje i podešavanje režima rada telefonskih centrala, telefonskih instalacija, konferencijsko-diskusionog sistema i interne televizije, ozvučenje prostorija u kojima se održavaju sednice, magnetofonsko snimanje toka sednica, vršenje internog televizijskog prenosa, operaterski poslovi na konferencijsko-diskusionom sistemu, popravka terminalske opreme, telefonskih aparata, telefaksa, računskih mašina, poslovi telefonista i drugi poslovi iz delokruga Odseka.</w:t>
      </w:r>
    </w:p>
    <w:p w14:paraId="4AFF0DB9">
      <w:pPr>
        <w:jc w:val="both"/>
        <w:outlineLvl w:val="0"/>
        <w:rPr>
          <w:rFonts w:hint="default"/>
          <w:lang w:val="sr-Cyrl-CS"/>
        </w:rPr>
      </w:pPr>
      <w:r>
        <w:rPr>
          <w:rFonts w:hint="default"/>
          <w:lang w:val="sr-Cyrl-CS"/>
        </w:rPr>
        <w:tab/>
      </w:r>
      <w:r>
        <w:rPr>
          <w:rFonts w:hint="default"/>
          <w:lang w:val="sr-Cyrl-CS"/>
        </w:rPr>
        <w:tab/>
      </w:r>
      <w:r>
        <w:rPr>
          <w:rFonts w:hint="default"/>
          <w:lang w:val="sr-Cyrl-CS"/>
        </w:rPr>
        <w:t xml:space="preserve">U Odseku za elektroniku i telekomunikacije obrazuju se uže unutrašnje jedinice i to: </w:t>
      </w:r>
    </w:p>
    <w:p w14:paraId="27A30319">
      <w:pPr>
        <w:jc w:val="both"/>
        <w:outlineLvl w:val="0"/>
        <w:rPr>
          <w:rFonts w:hint="default"/>
          <w:lang w:val="sr-Cyrl-CS"/>
        </w:rPr>
      </w:pPr>
      <w:r>
        <w:rPr>
          <w:rFonts w:hint="default"/>
          <w:lang w:val="sr-Cyrl-CS"/>
        </w:rPr>
        <w:tab/>
      </w:r>
      <w:r>
        <w:rPr>
          <w:rFonts w:hint="default"/>
          <w:lang w:val="sr-Cyrl-CS"/>
        </w:rPr>
        <w:tab/>
      </w:r>
      <w:r>
        <w:rPr>
          <w:rFonts w:hint="default"/>
          <w:lang w:val="sr-Cyrl-CS"/>
        </w:rPr>
        <w:t xml:space="preserve">1.3.2.1.  Grupa za telekomunikacije i audio - video sisteme </w:t>
      </w:r>
    </w:p>
    <w:p w14:paraId="64EA4B76">
      <w:pPr>
        <w:jc w:val="both"/>
        <w:outlineLvl w:val="0"/>
        <w:rPr>
          <w:rFonts w:hint="default"/>
          <w:lang w:val="sr-Cyrl-CS"/>
        </w:rPr>
      </w:pPr>
      <w:r>
        <w:rPr>
          <w:rFonts w:hint="default"/>
          <w:lang w:val="sr-Cyrl-CS"/>
        </w:rPr>
        <w:tab/>
      </w:r>
      <w:r>
        <w:rPr>
          <w:rFonts w:hint="default"/>
          <w:lang w:val="sr-Cyrl-CS"/>
        </w:rPr>
        <w:tab/>
      </w:r>
      <w:r>
        <w:rPr>
          <w:rFonts w:hint="default"/>
          <w:lang w:val="sr-Cyrl-CS"/>
        </w:rPr>
        <w:t>1.3.2.2.  Grupa za sisteme veza</w:t>
      </w:r>
    </w:p>
    <w:p w14:paraId="0FF4D191">
      <w:pPr>
        <w:jc w:val="both"/>
        <w:outlineLvl w:val="0"/>
        <w:rPr>
          <w:rFonts w:hint="default"/>
          <w:lang w:val="sr-Cyrl-CS"/>
        </w:rPr>
      </w:pPr>
    </w:p>
    <w:p w14:paraId="20FA27F3">
      <w:pPr>
        <w:jc w:val="both"/>
        <w:outlineLvl w:val="0"/>
        <w:rPr>
          <w:rFonts w:hint="default"/>
          <w:lang w:val="sr-Cyrl-CS"/>
        </w:rPr>
      </w:pPr>
      <w:r>
        <w:rPr>
          <w:rFonts w:hint="default"/>
          <w:lang w:val="sr-Cyrl-CS"/>
        </w:rPr>
        <w:tab/>
      </w:r>
      <w:r>
        <w:rPr>
          <w:rFonts w:hint="default"/>
          <w:lang w:val="sr-Cyrl-CS"/>
        </w:rPr>
        <w:tab/>
      </w:r>
      <w:r>
        <w:rPr>
          <w:rFonts w:hint="default"/>
          <w:lang w:val="sr-Cyrl-CS"/>
        </w:rPr>
        <w:t>1.3.2.1. U Grupi za telekomunikacije i audio - video sisteme obavljaju se  poslovi instaliranja, servisiranja i održavanja telekomunikacionih sistema, ostvaruje stalan uvid u stanje telekomunikacionih sistema, predlaže i preduzimaju potrebne mere za ispravnost, upotrebljivost i funkcionalnost telefona, telefaksova, mobilnih i bežičnih uređaja; obavljaju preventivni pregledi sistema i preduzimaju neophodne mere radi njihovog nesmetanog funkcionisanja; održavanja audio video sistema i drugih pripadajućih elektronskih sistema; obezbeđuje se njihova stalna ispravnost i funkcionalnost; obezbeđuje praćenje i snimanje sednica i uspostavljanje konferencijskog dijaloga, ozvučenja i audio video zapisa i drugi poslovi iz delokruga Grupe.</w:t>
      </w:r>
    </w:p>
    <w:p w14:paraId="129083C4">
      <w:pPr>
        <w:jc w:val="both"/>
        <w:outlineLvl w:val="0"/>
        <w:rPr>
          <w:rFonts w:hint="default"/>
          <w:lang w:val="sr-Cyrl-CS"/>
        </w:rPr>
      </w:pPr>
      <w:r>
        <w:rPr>
          <w:rFonts w:hint="default"/>
          <w:lang w:val="sr-Cyrl-CS"/>
        </w:rPr>
        <w:tab/>
      </w:r>
      <w:r>
        <w:rPr>
          <w:rFonts w:hint="default"/>
          <w:lang w:val="sr-Cyrl-CS"/>
        </w:rPr>
        <w:tab/>
      </w:r>
      <w:r>
        <w:rPr>
          <w:rFonts w:hint="default"/>
          <w:lang w:val="sr-Cyrl-CS"/>
        </w:rPr>
        <w:t>1.3.2.2. U Grupi za sisteme veza obavljaju se poslovi uspostavljanja unutrašnjih i spoljašnjih telefonskih sistema veza, prenosa podataka, glasa i slike, vrši redovno održavanje komunikacionih uređaja, kućnih automatskih telefonskih centrala i pripadajuće opreme i uspostavljaju veze sa drugim informacionim sistemima i drugi poslovi iz delokruga Grupe.</w:t>
      </w:r>
    </w:p>
    <w:p w14:paraId="15FE24C9">
      <w:pPr>
        <w:jc w:val="both"/>
        <w:outlineLvl w:val="0"/>
        <w:rPr>
          <w:rFonts w:hint="default"/>
          <w:lang w:val="sr-Cyrl-CS"/>
        </w:rPr>
      </w:pPr>
      <w:r>
        <w:rPr>
          <w:rFonts w:hint="default"/>
          <w:lang w:val="sr-Cyrl-CS"/>
        </w:rPr>
        <w:tab/>
      </w:r>
    </w:p>
    <w:p w14:paraId="6B658B89">
      <w:pPr>
        <w:jc w:val="both"/>
        <w:outlineLvl w:val="0"/>
        <w:rPr>
          <w:rFonts w:hint="default"/>
          <w:lang w:val="sr-Cyrl-CS"/>
        </w:rPr>
      </w:pPr>
      <w:r>
        <w:rPr>
          <w:rFonts w:hint="default"/>
          <w:lang w:val="sr-Cyrl-CS"/>
        </w:rPr>
        <w:t xml:space="preserve">Član </w:t>
      </w:r>
    </w:p>
    <w:p w14:paraId="2B2B1BB2">
      <w:pPr>
        <w:jc w:val="both"/>
        <w:outlineLvl w:val="0"/>
        <w:rPr>
          <w:rFonts w:hint="default"/>
          <w:lang w:val="sr-Cyrl-CS"/>
        </w:rPr>
      </w:pPr>
    </w:p>
    <w:p w14:paraId="5B429E40">
      <w:pPr>
        <w:jc w:val="both"/>
        <w:outlineLvl w:val="0"/>
        <w:rPr>
          <w:rFonts w:hint="default"/>
          <w:lang w:val="sr-Cyrl-CS"/>
        </w:rPr>
      </w:pPr>
      <w:r>
        <w:rPr>
          <w:rFonts w:hint="default"/>
          <w:lang w:val="sr-Cyrl-CS"/>
        </w:rPr>
        <w:tab/>
      </w:r>
      <w:r>
        <w:rPr>
          <w:rFonts w:hint="default"/>
          <w:lang w:val="sr-Cyrl-CS"/>
        </w:rPr>
        <w:t>1.4.  U Odeljenju za birotehničke poslove obavljaju se poslovi: prepisa materijala i tabela iz rukopisa ili štampanog materijala; prepis teksta sa magnetofonskih traka, disketa, CD; kucanja materijala po diktatu; sravnjivanja prepisanog teksta materijala sa originalom; sređivanja prepisanog, odnosno otkucanog materijala i dostavljanja naručiocu; čuvanja i brisanja materijala, štampanja i umnožavanja materijala, umanjivanja i montaže teksta, knjigovezački poslovi, kao i  drugi poslovi iz delokruga rada Odeljenja.</w:t>
      </w:r>
    </w:p>
    <w:p w14:paraId="350C8270">
      <w:pPr>
        <w:jc w:val="both"/>
        <w:outlineLvl w:val="0"/>
        <w:rPr>
          <w:rFonts w:hint="default"/>
          <w:lang w:val="sr-Cyrl-CS"/>
        </w:rPr>
      </w:pPr>
      <w:r>
        <w:rPr>
          <w:rFonts w:hint="default"/>
          <w:lang w:val="sr-Cyrl-CS"/>
        </w:rPr>
        <w:tab/>
      </w:r>
      <w:r>
        <w:rPr>
          <w:rFonts w:hint="default"/>
          <w:lang w:val="sr-Cyrl-CS"/>
        </w:rPr>
        <w:t>1.4.1. U Odseku štamparije u objektu Nemanjina 11 obavljaju se poslovi za potrebe Vlade i drugih republičkih organa smeštenih u tom objektu.</w:t>
      </w:r>
    </w:p>
    <w:p w14:paraId="39ADA9C3">
      <w:pPr>
        <w:jc w:val="both"/>
        <w:outlineLvl w:val="0"/>
        <w:rPr>
          <w:rFonts w:hint="default"/>
          <w:lang w:val="sr-Cyrl-CS"/>
        </w:rPr>
      </w:pPr>
      <w:r>
        <w:rPr>
          <w:rFonts w:hint="default"/>
          <w:lang w:val="sr-Cyrl-CS"/>
        </w:rPr>
        <w:tab/>
      </w:r>
      <w:r>
        <w:rPr>
          <w:rFonts w:hint="default"/>
          <w:lang w:val="sr-Cyrl-CS"/>
        </w:rPr>
        <w:t>1.4.2. U Odseku štamparije u objektu Nemanjina 22-26 obavljaju se poslovi za potrebe ministarstava i posebnih organizacija.</w:t>
      </w:r>
    </w:p>
    <w:p w14:paraId="1F785CB7">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1.4.3. U Odseku štamparije, izrade grafičkih idejnih rešenja i grafičke obrade u objektima Omladinskih brigada 1 i Bulevar Mihaila Pupina 2 obavljaju se poslovi za potrebe republičkih organa smeštenih u objektima Omladinskih brigada 1 i Bulevar Mihaila Pupina 2, koji uključuju potrebe izrade grafičkih idejnih rešenja.  </w:t>
      </w:r>
    </w:p>
    <w:p w14:paraId="31E9FF90">
      <w:pPr>
        <w:jc w:val="both"/>
        <w:outlineLvl w:val="0"/>
        <w:rPr>
          <w:rFonts w:hint="default"/>
          <w:lang w:val="sr-Cyrl-CS"/>
        </w:rPr>
      </w:pPr>
      <w:r>
        <w:rPr>
          <w:rFonts w:hint="default"/>
          <w:lang w:val="sr-Cyrl-CS"/>
        </w:rPr>
        <w:tab/>
      </w:r>
      <w:r>
        <w:rPr>
          <w:rFonts w:hint="default"/>
          <w:lang w:val="sr-Cyrl-CS"/>
        </w:rPr>
        <w:t>U odsecima štamparija iz tač. 1.4.1, 1.4.2 i 1.4.3. obavljaju se poslovi štampanja i umnožavanja materijala, umanjivanja i montaže teksta: umnožavanja materijala na fotokopirnim aparatima i mašinama za propusnu štampu; sabiranja i šivenja umnoženih materijala; koričenja umnoženih materijala u broširanom i tvrdom povezu; sečenja i obrezivanja odštampanih i ukoričenih materijala; staranja o održavanju fotokopirnih aparata i grafičkih mašina; vođenja evidencije o utrošku materijala, kao i drugi poslovi iz delokruga Odseka.</w:t>
      </w:r>
    </w:p>
    <w:p w14:paraId="279F5B34">
      <w:pPr>
        <w:jc w:val="both"/>
        <w:outlineLvl w:val="0"/>
        <w:rPr>
          <w:rFonts w:hint="default"/>
          <w:lang w:val="sr-Cyrl-CS"/>
        </w:rPr>
      </w:pPr>
      <w:r>
        <w:rPr>
          <w:rFonts w:hint="default"/>
          <w:lang w:val="sr-Cyrl-CS"/>
        </w:rPr>
        <w:tab/>
      </w:r>
      <w:r>
        <w:rPr>
          <w:rFonts w:hint="default"/>
          <w:lang w:val="sr-Cyrl-CS"/>
        </w:rPr>
        <w:t>1.4.4. U Odseku za poslove kompjuterbiroa formiraju se sledeće unutrašnje jedinice, i to:</w:t>
      </w:r>
    </w:p>
    <w:p w14:paraId="27115BB8">
      <w:pPr>
        <w:jc w:val="both"/>
        <w:outlineLvl w:val="0"/>
        <w:rPr>
          <w:rFonts w:hint="default"/>
          <w:lang w:val="sr-Cyrl-CS"/>
        </w:rPr>
      </w:pPr>
      <w:r>
        <w:rPr>
          <w:rFonts w:hint="default"/>
          <w:lang w:val="sr-Cyrl-CS"/>
        </w:rPr>
        <w:t>1.4.4.1. Grupa za poslove kompjuterbiroa u objektu Nemanjina 11, obavlja poslove za potrebe Vlade i drugih republičkih organa smeštenih u tom objektu.</w:t>
      </w:r>
    </w:p>
    <w:p w14:paraId="445E9931">
      <w:pPr>
        <w:jc w:val="both"/>
        <w:outlineLvl w:val="0"/>
        <w:rPr>
          <w:rFonts w:hint="default"/>
          <w:lang w:val="sr-Cyrl-CS"/>
        </w:rPr>
      </w:pPr>
      <w:r>
        <w:rPr>
          <w:rFonts w:hint="default"/>
          <w:lang w:val="sr-Cyrl-CS"/>
        </w:rPr>
        <w:t>1.4.4.2. Grupa za poslove kompjuterbiroa u objektu Nemanjina 22 - 26, III - V sprat obavlja poslove za potrebe ministarstava i posebnih organizacija.</w:t>
      </w:r>
    </w:p>
    <w:p w14:paraId="75B47E73">
      <w:pPr>
        <w:jc w:val="both"/>
        <w:outlineLvl w:val="0"/>
        <w:rPr>
          <w:rFonts w:hint="default"/>
          <w:lang w:val="sr-Cyrl-CS"/>
        </w:rPr>
      </w:pPr>
      <w:r>
        <w:rPr>
          <w:rFonts w:hint="default"/>
          <w:lang w:val="sr-Cyrl-CS"/>
        </w:rPr>
        <w:t>1.4.4.3. Grupa za poslove kompjuterbiroa u objektu Nemanjina 22 - 26, VI sprat i Kosovska 31, obavlja poslove za potrebe ministarstava i posebnih organizacija.</w:t>
      </w:r>
    </w:p>
    <w:p w14:paraId="17461F99">
      <w:pPr>
        <w:jc w:val="both"/>
        <w:outlineLvl w:val="0"/>
        <w:rPr>
          <w:rFonts w:hint="default"/>
          <w:lang w:val="sr-Cyrl-CS"/>
        </w:rPr>
      </w:pPr>
      <w:r>
        <w:rPr>
          <w:rFonts w:hint="default"/>
          <w:lang w:val="sr-Cyrl-CS"/>
        </w:rPr>
        <w:t>1.4.4.4. Grupa za poslove kompjuterbiroa u objektu Bulevar Mihaila Pupina 2, obavlja poslove za potrebe republičkih organa smeštenih u objektu Palata Srbija i</w:t>
      </w:r>
    </w:p>
    <w:p w14:paraId="791E312C">
      <w:pPr>
        <w:jc w:val="both"/>
        <w:outlineLvl w:val="0"/>
        <w:rPr>
          <w:rFonts w:hint="default"/>
          <w:lang w:val="sr-Cyrl-CS"/>
        </w:rPr>
      </w:pPr>
      <w:r>
        <w:rPr>
          <w:rFonts w:hint="default"/>
          <w:lang w:val="sr-Cyrl-CS"/>
        </w:rPr>
        <w:t>1.4.4.5. Grupa za poslove kompjuterbiroa u objektu Omladinskih brigada 1, obavlja poslove za potrebe republičkih organa smeštenih u objektu Omladinskih brigada 1.</w:t>
      </w:r>
    </w:p>
    <w:p w14:paraId="7DE99A3B">
      <w:pPr>
        <w:jc w:val="both"/>
        <w:outlineLvl w:val="0"/>
        <w:rPr>
          <w:rFonts w:hint="default"/>
          <w:lang w:val="sr-Cyrl-CS"/>
        </w:rPr>
      </w:pPr>
    </w:p>
    <w:p w14:paraId="573264FD">
      <w:pPr>
        <w:jc w:val="both"/>
        <w:outlineLvl w:val="0"/>
        <w:rPr>
          <w:rFonts w:hint="default"/>
          <w:lang w:val="sr-Cyrl-CS"/>
        </w:rPr>
      </w:pPr>
      <w:r>
        <w:rPr>
          <w:rFonts w:hint="default"/>
          <w:lang w:val="sr-Cyrl-CS"/>
        </w:rPr>
        <w:t>U Odseku iz tačke 1.4.4. i u grupama iz tač. 1.4.4.1, 1.4.4.2, 1.4.4.3, 1.4.4.4, 1.4.4.5 obavljaju se poslovi: prepisa materijala i tabela iz rukopisa ili štampanog materijala; prepis teksta sa magnetofonskih traka, disketa, CD; kucanja materijala po diktatu; sravnjivanja prepisanog teksta materijala sa originalom; sređivanja prepisanog, odnosno otkucanog materijala i dostavljanja naručiocu; čuvanja i brisanja materijala i poslovi štampanja materijala.</w:t>
      </w:r>
    </w:p>
    <w:p w14:paraId="23DE19D8">
      <w:pPr>
        <w:jc w:val="both"/>
        <w:outlineLvl w:val="0"/>
        <w:rPr>
          <w:rFonts w:hint="default"/>
          <w:lang w:val="sr-Cyrl-CS"/>
        </w:rPr>
      </w:pPr>
    </w:p>
    <w:p w14:paraId="4C85E73A">
      <w:pPr>
        <w:jc w:val="both"/>
        <w:outlineLvl w:val="0"/>
        <w:rPr>
          <w:rFonts w:hint="default"/>
          <w:lang w:val="sr-Cyrl-CS"/>
        </w:rPr>
      </w:pPr>
      <w:r>
        <w:rPr>
          <w:rFonts w:hint="default"/>
          <w:lang w:val="sr-Cyrl-CS"/>
        </w:rPr>
        <w:t>2. SEKTOR ZA FINANSIJSKO-MATERIJALNE POSLOVE</w:t>
      </w:r>
    </w:p>
    <w:p w14:paraId="4E395ACB">
      <w:pPr>
        <w:jc w:val="both"/>
        <w:outlineLvl w:val="0"/>
        <w:rPr>
          <w:rFonts w:hint="default"/>
          <w:lang w:val="sr-Cyrl-CS"/>
        </w:rPr>
      </w:pPr>
    </w:p>
    <w:p w14:paraId="58066E74">
      <w:pPr>
        <w:jc w:val="both"/>
        <w:outlineLvl w:val="0"/>
        <w:rPr>
          <w:rFonts w:hint="default"/>
          <w:lang w:val="sr-Cyrl-CS"/>
        </w:rPr>
      </w:pPr>
      <w:r>
        <w:rPr>
          <w:rFonts w:hint="default"/>
          <w:lang w:val="sr-Cyrl-CS"/>
        </w:rPr>
        <w:t xml:space="preserve">Član </w:t>
      </w:r>
    </w:p>
    <w:p w14:paraId="68E13A64">
      <w:pPr>
        <w:jc w:val="both"/>
        <w:outlineLvl w:val="0"/>
        <w:rPr>
          <w:rFonts w:hint="default"/>
          <w:lang w:val="sr-Cyrl-CS"/>
        </w:rPr>
      </w:pPr>
    </w:p>
    <w:p w14:paraId="0E8D12B2">
      <w:pPr>
        <w:jc w:val="both"/>
        <w:outlineLvl w:val="0"/>
        <w:rPr>
          <w:rFonts w:hint="default"/>
          <w:lang w:val="sr-Cyrl-CS"/>
        </w:rPr>
      </w:pPr>
      <w:r>
        <w:rPr>
          <w:rFonts w:hint="default"/>
          <w:lang w:val="sr-Cyrl-CS"/>
        </w:rPr>
        <w:tab/>
      </w:r>
      <w:r>
        <w:rPr>
          <w:rFonts w:hint="default"/>
          <w:lang w:val="sr-Cyrl-CS"/>
        </w:rPr>
        <w:t xml:space="preserve">U Sektoru za finansijsko-materijalne poslove obavljaju se poslovi: planiranja i izvršenja budžeta Uprave; izrada zahteva za promenu u aproprijaciji i promeni kvote; izrada zahteva za kreiranje preuzetih obaveza, izrada zahteva za plaćanje, prijem pazara i fakturisanje ugostiteljskih usluga; izrada specifikacija za refundaciju stalnih troškova; kontrola rashoda, obrada plaćanja i evidentiranja troškova; vođenje KUF-a (knjige ulaznih faktura) i KIF-a (knjige izlaznih faktura); obračun i plaćanje PDV-a; vođenje poslovnih knjiga po sistemu dvojnog knjigovodstva kojima su obuhvaćene sve finansijske transakcije Uprave; vođenje pomoćnih poslovnih knjiga i evidencija kupaca, dobavljača, osnovnih sredstava, zaliha, izvršenih isplata i ostvarenih priliva; vođenje pomoćnih poslovnih knjiga osnovnih sredstava za republičke organe i organizacije; kvartalna izrada izveštaja o izvršenju budžeta; izrada bilansa stanja; prikupljanje i kontrola podataka za obračun zarada i drugih primanja državnih službenika, nameštenika i ostalih zaposlenih; nabavka, uskladištenje i izdavanje kancelarijskog i drugog potrošnog materijala; nabavka opreme, uređaja i inventara; izrada informacija, izveštaja i analiza;  učešće u procesima koji su u vezi sa stručnim usavršavanjem državnih službenika u Sektoru i drugi poslovi iz delokruga rada Sektora. </w:t>
      </w:r>
    </w:p>
    <w:p w14:paraId="1FB8BFC2">
      <w:pPr>
        <w:jc w:val="both"/>
        <w:outlineLvl w:val="0"/>
        <w:rPr>
          <w:rFonts w:hint="default"/>
          <w:lang w:val="sr-Cyrl-CS"/>
        </w:rPr>
      </w:pPr>
    </w:p>
    <w:p w14:paraId="3A825C0C">
      <w:pPr>
        <w:jc w:val="both"/>
        <w:outlineLvl w:val="0"/>
        <w:rPr>
          <w:rFonts w:hint="default"/>
          <w:lang w:val="sr-Cyrl-CS"/>
        </w:rPr>
      </w:pPr>
      <w:r>
        <w:rPr>
          <w:rFonts w:hint="default"/>
          <w:lang w:val="sr-Cyrl-CS"/>
        </w:rPr>
        <w:tab/>
      </w:r>
      <w:r>
        <w:rPr>
          <w:rFonts w:hint="default"/>
          <w:lang w:val="sr-Cyrl-CS"/>
        </w:rPr>
        <w:t>U Sektoru za finansijsko-materijalne poslove obrazuju se uže unutrašnje jedinice i to:</w:t>
      </w:r>
    </w:p>
    <w:p w14:paraId="03A5E5D3">
      <w:pPr>
        <w:jc w:val="both"/>
        <w:outlineLvl w:val="0"/>
        <w:rPr>
          <w:rFonts w:hint="default"/>
          <w:lang w:val="sr-Cyrl-CS"/>
        </w:rPr>
      </w:pPr>
      <w:r>
        <w:rPr>
          <w:rFonts w:hint="default"/>
          <w:lang w:val="sr-Cyrl-CS"/>
        </w:rPr>
        <w:tab/>
      </w:r>
      <w:r>
        <w:rPr>
          <w:rFonts w:hint="default"/>
          <w:lang w:val="sr-Cyrl-CS"/>
        </w:rPr>
        <w:t>2.1. Odeljenje za planiranje i izvršenje budžeta</w:t>
      </w:r>
    </w:p>
    <w:p w14:paraId="07395606">
      <w:pPr>
        <w:jc w:val="both"/>
        <w:outlineLvl w:val="0"/>
        <w:rPr>
          <w:rFonts w:hint="default"/>
          <w:lang w:val="sr-Cyrl-CS"/>
        </w:rPr>
      </w:pPr>
      <w:r>
        <w:rPr>
          <w:rFonts w:hint="default"/>
          <w:lang w:val="sr-Cyrl-CS"/>
        </w:rPr>
        <w:tab/>
      </w:r>
      <w:r>
        <w:rPr>
          <w:rFonts w:hint="default"/>
          <w:lang w:val="sr-Cyrl-CS"/>
        </w:rPr>
        <w:tab/>
      </w:r>
      <w:r>
        <w:rPr>
          <w:rFonts w:hint="default"/>
          <w:lang w:val="sr-Cyrl-CS"/>
        </w:rPr>
        <w:t>2.1.1. Odsek za planiranje i analize budžeta</w:t>
      </w:r>
    </w:p>
    <w:p w14:paraId="164D3ABF">
      <w:pPr>
        <w:jc w:val="both"/>
        <w:outlineLvl w:val="0"/>
        <w:rPr>
          <w:rFonts w:hint="default"/>
          <w:lang w:val="sr-Cyrl-CS"/>
        </w:rPr>
      </w:pPr>
      <w:r>
        <w:rPr>
          <w:rFonts w:hint="default"/>
          <w:lang w:val="sr-Cyrl-CS"/>
        </w:rPr>
        <w:tab/>
      </w:r>
      <w:r>
        <w:rPr>
          <w:rFonts w:hint="default"/>
          <w:lang w:val="sr-Cyrl-CS"/>
        </w:rPr>
        <w:t xml:space="preserve">  </w:t>
      </w:r>
      <w:r>
        <w:rPr>
          <w:rFonts w:hint="default"/>
          <w:lang w:val="sr-Cyrl-CS"/>
        </w:rPr>
        <w:tab/>
      </w:r>
      <w:r>
        <w:rPr>
          <w:rFonts w:hint="default"/>
          <w:lang w:val="sr-Cyrl-CS"/>
        </w:rPr>
        <w:t>2.1.2. Odsek za izvršenje budžeta</w:t>
      </w:r>
    </w:p>
    <w:p w14:paraId="78C5E5FF">
      <w:pPr>
        <w:jc w:val="both"/>
        <w:outlineLvl w:val="0"/>
        <w:rPr>
          <w:rFonts w:hint="default"/>
          <w:lang w:val="sr-Cyrl-CS"/>
        </w:rPr>
      </w:pPr>
      <w:r>
        <w:rPr>
          <w:rFonts w:hint="default"/>
          <w:lang w:val="sr-Cyrl-CS"/>
        </w:rPr>
        <w:tab/>
      </w:r>
      <w:r>
        <w:rPr>
          <w:rFonts w:hint="default"/>
          <w:lang w:val="sr-Cyrl-CS"/>
        </w:rPr>
        <w:t>2.2. Odeljenje za  računovodstvene poslove i finansijsko izveštavanje</w:t>
      </w:r>
    </w:p>
    <w:p w14:paraId="7B28A4DC">
      <w:pPr>
        <w:jc w:val="both"/>
        <w:outlineLvl w:val="0"/>
        <w:rPr>
          <w:rFonts w:hint="default"/>
          <w:lang w:val="sr-Cyrl-CS"/>
        </w:rPr>
      </w:pPr>
      <w:r>
        <w:rPr>
          <w:rFonts w:hint="default"/>
          <w:lang w:val="sr-Cyrl-CS"/>
        </w:rPr>
        <w:tab/>
      </w:r>
      <w:r>
        <w:rPr>
          <w:rFonts w:hint="default"/>
          <w:lang w:val="sr-Cyrl-CS"/>
        </w:rPr>
        <w:t>2.3. Odeljenje za komercijalne poslove i rukovanje imovinom</w:t>
      </w:r>
    </w:p>
    <w:p w14:paraId="59A9DE4A">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ab/>
      </w:r>
      <w:r>
        <w:rPr>
          <w:rFonts w:hint="default"/>
          <w:lang w:val="sr-Cyrl-CS"/>
        </w:rPr>
        <w:t xml:space="preserve">2.3.1. Odsek za komercijalno-nabavne poslove </w:t>
      </w:r>
    </w:p>
    <w:p w14:paraId="06CD6DA9">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ab/>
      </w:r>
      <w:r>
        <w:rPr>
          <w:rFonts w:hint="default"/>
          <w:lang w:val="sr-Cyrl-CS"/>
        </w:rPr>
        <w:t>2.3.2. Odsek za poslove rukovanja imovinom</w:t>
      </w:r>
    </w:p>
    <w:p w14:paraId="7B655225">
      <w:pPr>
        <w:jc w:val="both"/>
        <w:outlineLvl w:val="0"/>
        <w:rPr>
          <w:rFonts w:hint="default"/>
          <w:lang w:val="sr-Cyrl-CS"/>
        </w:rPr>
      </w:pPr>
    </w:p>
    <w:p w14:paraId="3B62943B">
      <w:pPr>
        <w:jc w:val="both"/>
        <w:outlineLvl w:val="0"/>
        <w:rPr>
          <w:rFonts w:hint="default"/>
          <w:lang w:val="sr-Cyrl-CS"/>
        </w:rPr>
      </w:pPr>
    </w:p>
    <w:p w14:paraId="11A7479C">
      <w:pPr>
        <w:jc w:val="both"/>
        <w:outlineLvl w:val="0"/>
        <w:rPr>
          <w:rFonts w:hint="default"/>
          <w:lang w:val="sr-Cyrl-CS"/>
        </w:rPr>
      </w:pPr>
      <w:r>
        <w:rPr>
          <w:rFonts w:hint="default"/>
          <w:lang w:val="sr-Cyrl-CS"/>
        </w:rPr>
        <w:t xml:space="preserve">Član </w:t>
      </w:r>
    </w:p>
    <w:p w14:paraId="16C326E6">
      <w:pPr>
        <w:jc w:val="both"/>
        <w:outlineLvl w:val="0"/>
        <w:rPr>
          <w:rFonts w:hint="default"/>
          <w:lang w:val="sr-Cyrl-CS"/>
        </w:rPr>
      </w:pPr>
      <w:r>
        <w:rPr>
          <w:rFonts w:hint="default"/>
          <w:lang w:val="sr-Cyrl-CS"/>
        </w:rPr>
        <w:tab/>
      </w:r>
    </w:p>
    <w:p w14:paraId="7F7C0047">
      <w:pPr>
        <w:jc w:val="both"/>
        <w:outlineLvl w:val="0"/>
        <w:rPr>
          <w:rFonts w:hint="default"/>
          <w:lang w:val="sr-Cyrl-CS"/>
        </w:rPr>
      </w:pPr>
      <w:r>
        <w:rPr>
          <w:rFonts w:hint="default"/>
          <w:lang w:val="sr-Cyrl-CS"/>
        </w:rPr>
        <w:tab/>
      </w:r>
      <w:r>
        <w:rPr>
          <w:rFonts w:hint="default"/>
          <w:lang w:val="sr-Cyrl-CS"/>
        </w:rPr>
        <w:t>2.1. U Odeljenju za planiranje i izvršenje budžeta obavljaju se poslovi: izrada Finansijskog plana Uprave za zajedničke poslove republičkih organa usaglašenog sa Planom javnih nabavki Uprave i prenetim obavezama iz prethodne budžetske godine; izrada Prioritetnih oblasti finansiranja Uprave u skladu sa Instrukcijom Ministarstva finansija, za sledeću i projekcije za naredne dve budžetske godine; priprema finansijskog plana Uprave u skladu sa Uputstvom za pripremu budžeta Republike Srbije, za sledeću i naredne dve budžetske godine; planiranje izvršenja Finansijskog plana Uprave; izrada zahteva za promenu aproprijacija i promenu kvota; izrada zahteva za kreiranje preuzetih obaveza i zahteva za plaćanje, kontrola rashoda, obrada plaćanja i evidentiranja troškova; finansijsko izveštavanje o ostvarenim prihodima i izvršenim rashodima; prijem pazara od ugostiteljskih jedinica i svakodnevna uplata u Upravi za trezor; izrada faktura za: izvršene ugostiteljske usluge u ugostiteljskim objektima Uprave, za prodaju putem licitacije i izrada specifikacija za refundaciju rashoda od strane korisnika republičkog poslovnog prostora kojim upravlja Uprava; vođenje KUF-a (knjige ulaznih faktura); plaćanje PDV-a; prikupljanje, kontrola podataka,  obračun i isplata zarada i ostalih ličnih primanja  državnih službenika, nameštenika i ostalih zaposlenih i drugi poslovi iz delokruga Odeljenja.</w:t>
      </w:r>
      <w:r>
        <w:rPr>
          <w:rFonts w:hint="default"/>
          <w:lang w:val="sr-Cyrl-CS"/>
        </w:rPr>
        <w:tab/>
      </w:r>
      <w:r>
        <w:rPr>
          <w:rFonts w:hint="default"/>
          <w:lang w:val="sr-Cyrl-CS"/>
        </w:rPr>
        <w:t xml:space="preserve"> </w:t>
      </w:r>
    </w:p>
    <w:p w14:paraId="79A4523A">
      <w:pPr>
        <w:jc w:val="both"/>
        <w:outlineLvl w:val="0"/>
        <w:rPr>
          <w:rFonts w:hint="default"/>
          <w:lang w:val="sr-Cyrl-CS"/>
        </w:rPr>
      </w:pPr>
      <w:r>
        <w:rPr>
          <w:rFonts w:hint="default"/>
          <w:lang w:val="sr-Cyrl-CS"/>
        </w:rPr>
        <w:tab/>
      </w:r>
      <w:r>
        <w:rPr>
          <w:rFonts w:hint="default"/>
          <w:lang w:val="sr-Cyrl-CS"/>
        </w:rPr>
        <w:t>2.1.1. U Odseku za planiranje i analize budžeta obavljaju se poslovi: izrada Finansijskog plana Uprave za zajedničke poslove republičkih organa usaglašenog sa Planom javnih nabavki Uprave i prenetim obavezama iz prethodne budžetske godine; izrada Prioritetnih oblasti finansiranja Uprave u skladu sa Instrukcijom Ministarstva finansija, za sledeću i projekcije za naredne dve budžetske godine; priprema finansijskog plana Uprave u skladu sa Uputstvom za pripremu budžeta Republike Srbije, za sledeću i naredne dve budžetske godine; planiranje izvršenja Finansijskog plana Uprave; planiranje mesečnih kvota; izrada zahteva za promenu  aproprijacija i promenu kvota; finansijsko izveštavanje o izvršenim rashodima; izrada zahteva za plaćanje; kontrola PDV-a i vođenje knjige KUF-a; analiza izvršenih rashoda i izdataka; sravnjenje i kontrola uplata prihoda i refundacija rashoda; izrada raznih analiza i izveštaja i drugi poslovi iz delokruga Odseka.</w:t>
      </w:r>
    </w:p>
    <w:p w14:paraId="17070FB4">
      <w:pPr>
        <w:jc w:val="both"/>
        <w:outlineLvl w:val="0"/>
        <w:rPr>
          <w:rFonts w:hint="default"/>
          <w:lang w:val="sr-Cyrl-CS"/>
        </w:rPr>
      </w:pPr>
      <w:r>
        <w:rPr>
          <w:rFonts w:hint="default"/>
          <w:lang w:val="sr-Cyrl-CS"/>
        </w:rPr>
        <w:tab/>
      </w:r>
      <w:r>
        <w:rPr>
          <w:rFonts w:hint="default"/>
          <w:lang w:val="sr-Cyrl-CS"/>
        </w:rPr>
        <w:t>2.1.2. U Odseku za izvršenje budžeta obavljaju se poslovi: prijem i kontrola računovodstvenih isprava i prateće dokumentacije; obrada i izmirenje obaveza; kontrola rashoda, evidentiranje troškova; evidentiranje rashoda, obračun i plaćanje PDV-a; vođenje KUF-a (knjige ulaznih faktura); prijem pazara od ugostiteljskih jedinica i svakodnevna uplata  u Upravi za trezor; izrada faktura za izvršene usluge u ugostiteljskim objektima Uprave,  izrada specifikacija za refundaciju rashoda od strane korisnika republičkog poslovnog prostora kojim upravlja Uprava; izrada izlaznih faktura za prodaju putem licitacije; izrada izveštaja o dospelim, a neizmirenim obavezama; prikupljanje, kontrola podataka, obračun i isplata zarada i ostalih ličnih primanja državnih službenika, nameštenika i ostalih zaposlenih i drugi poslovi iz delokruga Odseka.</w:t>
      </w:r>
    </w:p>
    <w:p w14:paraId="616F4E6A">
      <w:pPr>
        <w:jc w:val="both"/>
        <w:outlineLvl w:val="0"/>
        <w:rPr>
          <w:rFonts w:hint="default"/>
          <w:lang w:val="sr-Cyrl-CS"/>
        </w:rPr>
      </w:pPr>
    </w:p>
    <w:p w14:paraId="232A50F6">
      <w:pPr>
        <w:jc w:val="both"/>
        <w:outlineLvl w:val="0"/>
        <w:rPr>
          <w:rFonts w:hint="default"/>
          <w:lang w:val="sr-Cyrl-CS"/>
        </w:rPr>
      </w:pPr>
      <w:r>
        <w:rPr>
          <w:rFonts w:hint="default"/>
          <w:lang w:val="sr-Cyrl-CS"/>
        </w:rPr>
        <w:t xml:space="preserve">Član </w:t>
      </w:r>
    </w:p>
    <w:p w14:paraId="0508905C">
      <w:pPr>
        <w:jc w:val="both"/>
        <w:outlineLvl w:val="0"/>
        <w:rPr>
          <w:rFonts w:hint="default"/>
          <w:lang w:val="sr-Cyrl-CS"/>
        </w:rPr>
      </w:pPr>
    </w:p>
    <w:p w14:paraId="3731C4DB">
      <w:pPr>
        <w:jc w:val="both"/>
        <w:outlineLvl w:val="0"/>
        <w:rPr>
          <w:rFonts w:hint="default"/>
          <w:lang w:val="sr-Cyrl-CS"/>
        </w:rPr>
      </w:pPr>
      <w:r>
        <w:rPr>
          <w:rFonts w:hint="default"/>
          <w:lang w:val="sr-Cyrl-CS"/>
        </w:rPr>
        <w:tab/>
      </w:r>
      <w:r>
        <w:rPr>
          <w:rFonts w:hint="default"/>
          <w:lang w:val="sr-Cyrl-CS"/>
        </w:rPr>
        <w:t>2.2. U Odeljenju za  računovodstvene poslove i finansijsko izveštavanje obavljaju se poslovi: vođenja poslovnih knjiga po sistemu dvojnog knjigovodstva kojima su obuhvaćene sve finansijske transakcije Uprave; vođenje pomoćnih poslovnih knjiga i evidencija kupaca, dobavljača, osnovnih sredstava, zaliha, izvršenih isplata i ostvarenih priliva; vođenje pomoćnih poslovnih knjiga osnovnih sredstava za republičke organe i organizacije; kvartalna izrada izveštaja o izvršenju budžeta; izrada bilansa stanja; kontrola KUF-a (knjige ulaznih faktura) i KIF-a (knjige izlaznih faktura); obračun PDV-a  i drugi poslovi iz delokruga Odeljenja.</w:t>
      </w:r>
    </w:p>
    <w:p w14:paraId="36FC7EC6">
      <w:pPr>
        <w:jc w:val="both"/>
        <w:outlineLvl w:val="0"/>
        <w:rPr>
          <w:rFonts w:hint="default"/>
          <w:lang w:val="sr-Cyrl-CS"/>
        </w:rPr>
      </w:pPr>
    </w:p>
    <w:p w14:paraId="45762A44">
      <w:pPr>
        <w:jc w:val="both"/>
        <w:outlineLvl w:val="0"/>
        <w:rPr>
          <w:rFonts w:hint="default"/>
          <w:lang w:val="sr-Cyrl-CS"/>
        </w:rPr>
      </w:pPr>
      <w:r>
        <w:rPr>
          <w:rFonts w:hint="default"/>
          <w:lang w:val="sr-Cyrl-CS"/>
        </w:rPr>
        <w:t xml:space="preserve">Član </w:t>
      </w:r>
    </w:p>
    <w:p w14:paraId="6370C5DE">
      <w:pPr>
        <w:jc w:val="both"/>
        <w:outlineLvl w:val="0"/>
        <w:rPr>
          <w:rFonts w:hint="default"/>
          <w:lang w:val="sr-Cyrl-CS"/>
        </w:rPr>
      </w:pPr>
    </w:p>
    <w:p w14:paraId="71B36F28">
      <w:pPr>
        <w:jc w:val="both"/>
        <w:outlineLvl w:val="0"/>
        <w:rPr>
          <w:rFonts w:hint="default"/>
          <w:lang w:val="sr-Cyrl-CS"/>
        </w:rPr>
      </w:pPr>
      <w:r>
        <w:rPr>
          <w:rFonts w:hint="default"/>
          <w:lang w:val="sr-Cyrl-CS"/>
        </w:rPr>
        <w:tab/>
      </w:r>
      <w:r>
        <w:rPr>
          <w:rFonts w:hint="default"/>
          <w:lang w:val="sr-Cyrl-CS"/>
        </w:rPr>
        <w:t>2.3. U Odeljenju za komercijalne poslove i rukovanje imovinom obavljaju se poslovi: praćenje stanja zaliha, proučavanje tržišta; nabavka kancelarijskog, tehničkog i drugog potrošnog materijala, sitnog inventara i opreme; dopremanje kupljene robe u magacin, uskladištenje i čuvanje robe i izdavanje iz magacina; dostavljanje trebovanja korisnicima usluga; vođenje evidencija; formiranje knjigovodstvenih dokumenata u vezi nabavke i izdavanja robe i predaje istih na obradu; vođenje evidencije o nabavci opreme, sitnog inventara i sredstava higijensko-tehničke zaštite; staranje o pravilnom rukovanju i održavanju osnovnih sredstava i sitnog inventara; predlaganje otpisa i rashodovanja dotrajalih osnovnih sredstava i sitnog inventara i drugi poslovi iz delokruga Odeljenja.</w:t>
      </w:r>
    </w:p>
    <w:p w14:paraId="45D6490E">
      <w:pPr>
        <w:jc w:val="both"/>
        <w:outlineLvl w:val="0"/>
        <w:rPr>
          <w:rFonts w:hint="default"/>
          <w:lang w:val="sr-Cyrl-CS"/>
        </w:rPr>
      </w:pPr>
    </w:p>
    <w:p w14:paraId="57931AB3">
      <w:pPr>
        <w:jc w:val="both"/>
        <w:outlineLvl w:val="0"/>
        <w:rPr>
          <w:rFonts w:hint="default"/>
          <w:lang w:val="sr-Cyrl-CS"/>
        </w:rPr>
      </w:pPr>
      <w:r>
        <w:rPr>
          <w:rFonts w:hint="default"/>
          <w:lang w:val="sr-Cyrl-CS"/>
        </w:rPr>
        <w:tab/>
      </w:r>
      <w:r>
        <w:rPr>
          <w:rFonts w:hint="default"/>
          <w:lang w:val="sr-Cyrl-CS"/>
        </w:rPr>
        <w:t>U Odeljenju za komercijalne poslove i rukovanje imovinom obrazuju se uže unutrašnje jedinice i to:</w:t>
      </w:r>
    </w:p>
    <w:p w14:paraId="5FC41473">
      <w:pPr>
        <w:jc w:val="both"/>
        <w:outlineLvl w:val="0"/>
        <w:rPr>
          <w:rFonts w:hint="default"/>
          <w:lang w:val="sr-Cyrl-CS"/>
        </w:rPr>
      </w:pPr>
      <w:r>
        <w:rPr>
          <w:rFonts w:hint="default"/>
          <w:lang w:val="sr-Cyrl-CS"/>
        </w:rPr>
        <w:tab/>
      </w:r>
      <w:r>
        <w:rPr>
          <w:rFonts w:hint="default"/>
          <w:lang w:val="sr-Cyrl-CS"/>
        </w:rPr>
        <w:t xml:space="preserve">2.3.1. Odsek za komercijalno-nabavne poslove </w:t>
      </w:r>
    </w:p>
    <w:p w14:paraId="31644840">
      <w:pPr>
        <w:jc w:val="both"/>
        <w:outlineLvl w:val="0"/>
        <w:rPr>
          <w:rFonts w:hint="default"/>
          <w:lang w:val="sr-Cyrl-CS"/>
        </w:rPr>
      </w:pPr>
      <w:r>
        <w:rPr>
          <w:rFonts w:hint="default"/>
          <w:lang w:val="sr-Cyrl-CS"/>
        </w:rPr>
        <w:tab/>
      </w:r>
      <w:r>
        <w:rPr>
          <w:rFonts w:hint="default"/>
          <w:lang w:val="sr-Cyrl-CS"/>
        </w:rPr>
        <w:t>2.3.2. Odsek za poslove rukovanja imovinom</w:t>
      </w:r>
    </w:p>
    <w:p w14:paraId="4A1F2D8C">
      <w:pPr>
        <w:jc w:val="both"/>
        <w:outlineLvl w:val="0"/>
        <w:rPr>
          <w:rFonts w:hint="default"/>
          <w:lang w:val="sr-Cyrl-CS"/>
        </w:rPr>
      </w:pPr>
    </w:p>
    <w:p w14:paraId="36751F26">
      <w:pPr>
        <w:jc w:val="both"/>
        <w:outlineLvl w:val="0"/>
        <w:rPr>
          <w:rFonts w:hint="default"/>
          <w:lang w:val="sr-Cyrl-CS"/>
        </w:rPr>
      </w:pPr>
      <w:r>
        <w:rPr>
          <w:rFonts w:hint="default"/>
          <w:lang w:val="sr-Cyrl-CS"/>
        </w:rPr>
        <w:tab/>
      </w:r>
      <w:r>
        <w:rPr>
          <w:rFonts w:hint="default"/>
          <w:lang w:val="sr-Cyrl-CS"/>
        </w:rPr>
        <w:t>2.3.1 U Odseku za komercijalno-nabavne poslove obavljaju se poslovi prikupljanja, uređivanja, pripreme i kontrole podataka neophodnih za izradu analiza iz oblasti komercijalno-nabavnih i magacinskih poslova; evidencije zahteva za nabavku opreme, sitnog inventara, kancelarijskog, tehničkog i drugog potrošnog materijala; pripreme podataka za izradu plana nabavki  potrošnog materijala i specifikacija; izrade dokumentacije (ulaz, izlaz, povratnice...) kao prilog računovodstvenim ispravama pre plaćanja ili kao prilog kretanja robe;  saradnje sa korisnicima u vezi snabdevanja; izrade izveštaja o radu Odseka i informacija o snabdevanju Uprave i korisnika; proučavanja tržišta u vezi snabdevanja; primanja zahteva za nabavke od korisnika; poslovi nabavke kancelarijskog, tehničkog i potrošnog materijala, opreme i sitnog inventara; poslovi praćenja stanja na tržištu u odnosu na cene, kvalitet i količine robe koja se  nabavlja; formiranja dokumentacije o prispeloj robi i izdatoj robi; poslovi prevoza robe od dobavljača do magacina i iz magacina do krajnjeg korisnika prevoznim sredstvom Uprave i drugi poslovi iz delokruga Odseka.</w:t>
      </w:r>
    </w:p>
    <w:p w14:paraId="0E238629">
      <w:pPr>
        <w:jc w:val="both"/>
        <w:outlineLvl w:val="0"/>
        <w:rPr>
          <w:rFonts w:hint="default"/>
          <w:lang w:val="sr-Cyrl-CS"/>
        </w:rPr>
      </w:pPr>
      <w:r>
        <w:rPr>
          <w:rFonts w:hint="default"/>
          <w:lang w:val="sr-Cyrl-CS"/>
        </w:rPr>
        <w:t>.</w:t>
      </w:r>
      <w:r>
        <w:rPr>
          <w:rFonts w:hint="default"/>
          <w:lang w:val="sr-Cyrl-CS"/>
        </w:rPr>
        <w:tab/>
      </w:r>
      <w:r>
        <w:rPr>
          <w:rFonts w:hint="default"/>
          <w:lang w:val="sr-Cyrl-CS"/>
        </w:rPr>
        <w:t>2.3.2 U Odseku za poslove rukovanja imovinom obavljaju se poslovi prijema, uskladištenja i izdavanja opreme; vođenja propisane evidencije o imovini Uprave i republičkih organa; izrade dokumentacije (ulaz, izlaz, revers, povratnice...) kao prilog računovodstvenim ispravama pre plaćanja ili kao prilog kretanja robe; raspoređivanja opreme i sitnog inventara korisnicima po objektima; izrade predloga za popravku i servisiranje postojeće opreme, odnosno za rashodovanje dotrajale opreme; saradnje sa stručnim licima iz drugih sektora oko održavanja opreme i preuzimanja servisirane opreme; prelokacije opreme i praćenje svih promena na imovini; saradnje sa stručnim licima oko opremanja poslovnog prostora; saradnje sa popisnim komisijama prilikom vršenja godišnjeg popisa imovine; poslovi prevoza robe od dobavljača do magacina i iz magacina do krajnjeg korisnika prevoznim sredstvom Uprave i drugi poslovi iz delokruga Odseka.</w:t>
      </w:r>
    </w:p>
    <w:p w14:paraId="105E2327">
      <w:pPr>
        <w:jc w:val="both"/>
        <w:outlineLvl w:val="0"/>
        <w:rPr>
          <w:rFonts w:hint="default"/>
          <w:lang w:val="sr-Cyrl-CS"/>
        </w:rPr>
      </w:pPr>
    </w:p>
    <w:p w14:paraId="6EC615AA">
      <w:pPr>
        <w:jc w:val="both"/>
        <w:outlineLvl w:val="0"/>
        <w:rPr>
          <w:rFonts w:hint="default"/>
          <w:lang w:val="sr-Cyrl-CS"/>
        </w:rPr>
      </w:pPr>
      <w:r>
        <w:rPr>
          <w:rFonts w:hint="default"/>
          <w:lang w:val="sr-Cyrl-CS"/>
        </w:rPr>
        <w:t>3. SEKTOR ZA PRAVNE I ADMINISTRATIVNE POSLOVE</w:t>
      </w:r>
    </w:p>
    <w:p w14:paraId="604B08D6">
      <w:pPr>
        <w:jc w:val="both"/>
        <w:outlineLvl w:val="0"/>
        <w:rPr>
          <w:rFonts w:hint="default"/>
          <w:lang w:val="sr-Cyrl-CS"/>
        </w:rPr>
      </w:pPr>
    </w:p>
    <w:p w14:paraId="6DE97E45">
      <w:pPr>
        <w:jc w:val="both"/>
        <w:outlineLvl w:val="0"/>
        <w:rPr>
          <w:rFonts w:hint="default"/>
          <w:lang w:val="sr-Cyrl-CS"/>
        </w:rPr>
      </w:pPr>
      <w:r>
        <w:rPr>
          <w:rFonts w:hint="default"/>
          <w:lang w:val="sr-Cyrl-CS"/>
        </w:rPr>
        <w:t xml:space="preserve">Član </w:t>
      </w:r>
    </w:p>
    <w:p w14:paraId="45FA01AE">
      <w:pPr>
        <w:jc w:val="both"/>
        <w:outlineLvl w:val="0"/>
        <w:rPr>
          <w:rFonts w:hint="default"/>
          <w:lang w:val="sr-Cyrl-CS"/>
        </w:rPr>
      </w:pPr>
    </w:p>
    <w:p w14:paraId="36669A61">
      <w:pPr>
        <w:jc w:val="both"/>
        <w:outlineLvl w:val="0"/>
        <w:rPr>
          <w:rFonts w:hint="default"/>
          <w:lang w:val="sr-Cyrl-CS"/>
        </w:rPr>
      </w:pPr>
      <w:r>
        <w:rPr>
          <w:rFonts w:hint="default"/>
          <w:lang w:val="sr-Cyrl-CS"/>
        </w:rPr>
        <w:tab/>
      </w:r>
      <w:r>
        <w:rPr>
          <w:rFonts w:hint="default"/>
          <w:lang w:val="sr-Cyrl-CS"/>
        </w:rPr>
        <w:t>U Sektoru za pravne i administrativne poslove obavljaju se poslovi: praćenja promena zakona i drugih propisa; pripremanja predloga opštih i pojedinačnih akata iz delokruga rada Uprave; pripreme programa rada i izveštaja o radu Uprave; izrade statističkih i drugih izveštaja i analiza; poslovi finansijskog upravljanja i kontrole; poslovi izrade plana integriteta; praćenje i primena međunarodnih i domaćih standarda kvaliteta; pripreme i kontrole ugovora i sporazuma koje zaključuje Uprava; poslovi osiguranja imovine i lica; učestvovanje u postupku pred sudovima i drugim organima; stručni poslovi za rad komisija i drugih radnih tela obrazovanih u Upravi; pripreme i realizacije politike upravljanja ljudskim resursima i obezbeđenje razvoja ljudskih resursa; učešća u procesima koji su u vezi sa stručnim usavršavanjem državnih službenika u Sektoru; pripreme  Nacrta kadrovskog plana i izrade Pravilnika o unutrašnjoj organizaciji i sistematizaciji radnih mesta; pripreme predloga opštih i pojedinačnih akata iz oblasti rada i radnih odnosa; planiranje i sprovođenje postupaka javnih nabavki, centralizovanih javnih nabavki i licitacije; informatičko-dokumentacioni poslovi koji obuhvataju prikupljanje, obradu, čuvanje i davanje na korišćenje dokumentacionog i bibliotečkog materijala od značaja za informisanje i stručno usavršavanje u republičkim organima; formiranje i ažurno održavanje dokumentacionih baza podataka; poslovi na obezbeđenju dostupnosti javnih informacija; poslovi kancelarijskog poslovanja Vlade, Uprave i državnih organa Republike, koji podrazumevaju poslove prijema, digitalizacije, klasifikacije, evidentiranja, združivanja, dostavljanja u rad organu, praćenja toka predmeta,  obaveštavanja, razvođenja i arhiviranja predmeta; obavljanje poslova administratora sistema elektronske pisanice i e-arhiva; otpremanja pošte preko poštanske službe i internom dostavom putem kurira; poslovi obezbeđenja adekvatnog arhivskog prostora  i  čuvanje arhiviranih predmeta, registarskog materijala i arhivske građe, evidentiranja,  izlučivanja i uništavanja dokumentarnog materijala i drugi poslovi iz delokruga Sektora.</w:t>
      </w:r>
    </w:p>
    <w:p w14:paraId="14D6A2CD">
      <w:pPr>
        <w:jc w:val="both"/>
        <w:outlineLvl w:val="0"/>
        <w:rPr>
          <w:rFonts w:hint="default"/>
          <w:lang w:val="sr-Cyrl-CS"/>
        </w:rPr>
      </w:pPr>
    </w:p>
    <w:p w14:paraId="655B3711">
      <w:pPr>
        <w:jc w:val="both"/>
        <w:outlineLvl w:val="0"/>
        <w:rPr>
          <w:rFonts w:hint="default"/>
          <w:lang w:val="sr-Cyrl-CS"/>
        </w:rPr>
      </w:pPr>
      <w:r>
        <w:rPr>
          <w:rFonts w:hint="default"/>
          <w:lang w:val="sr-Cyrl-CS"/>
        </w:rPr>
        <w:tab/>
      </w:r>
      <w:r>
        <w:rPr>
          <w:rFonts w:hint="default"/>
          <w:lang w:val="sr-Cyrl-CS"/>
        </w:rPr>
        <w:t>U Sektoru za pravne i administrativne poslove obrazuju se uže unutrašnje jedinice i to:</w:t>
      </w:r>
    </w:p>
    <w:p w14:paraId="599513C3">
      <w:pPr>
        <w:jc w:val="both"/>
        <w:outlineLvl w:val="0"/>
        <w:rPr>
          <w:rFonts w:hint="default"/>
          <w:lang w:val="sr-Cyrl-CS"/>
        </w:rPr>
      </w:pPr>
    </w:p>
    <w:p w14:paraId="4E3A945F">
      <w:pPr>
        <w:jc w:val="both"/>
        <w:outlineLvl w:val="0"/>
        <w:rPr>
          <w:rFonts w:hint="default"/>
          <w:lang w:val="sr-Cyrl-CS"/>
        </w:rPr>
      </w:pPr>
      <w:r>
        <w:rPr>
          <w:rFonts w:hint="default"/>
          <w:lang w:val="sr-Cyrl-CS"/>
        </w:rPr>
        <w:tab/>
      </w:r>
      <w:r>
        <w:rPr>
          <w:rFonts w:hint="default"/>
          <w:lang w:val="sr-Cyrl-CS"/>
        </w:rPr>
        <w:t xml:space="preserve">3.1. Odeljenje za pravne i opšte poslove; </w:t>
      </w:r>
    </w:p>
    <w:p w14:paraId="48F18C82">
      <w:pPr>
        <w:jc w:val="both"/>
        <w:outlineLvl w:val="0"/>
        <w:rPr>
          <w:rFonts w:hint="default"/>
          <w:lang w:val="sr-Cyrl-CS"/>
        </w:rPr>
      </w:pPr>
      <w:r>
        <w:rPr>
          <w:rFonts w:hint="default"/>
          <w:lang w:val="sr-Cyrl-CS"/>
        </w:rPr>
        <w:tab/>
      </w:r>
      <w:r>
        <w:rPr>
          <w:rFonts w:hint="default"/>
          <w:lang w:val="sr-Cyrl-CS"/>
        </w:rPr>
        <w:t>3.2. Odeljenje za ljudske resurse;</w:t>
      </w:r>
    </w:p>
    <w:p w14:paraId="6CE9DDC6">
      <w:pPr>
        <w:jc w:val="both"/>
        <w:outlineLvl w:val="0"/>
        <w:rPr>
          <w:rFonts w:hint="default"/>
          <w:lang w:val="sr-Cyrl-CS"/>
        </w:rPr>
      </w:pPr>
      <w:r>
        <w:rPr>
          <w:rFonts w:hint="default"/>
          <w:lang w:val="sr-Cyrl-CS"/>
        </w:rPr>
        <w:tab/>
      </w:r>
      <w:r>
        <w:rPr>
          <w:rFonts w:hint="default"/>
          <w:lang w:val="sr-Cyrl-CS"/>
        </w:rPr>
        <w:t>3.3. Odeljenje za javne nabavke;</w:t>
      </w:r>
    </w:p>
    <w:p w14:paraId="08083EC5">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3.4. Odeljenje za informaciono-dokumentacione i bibliotečke poslove;</w:t>
      </w:r>
    </w:p>
    <w:p w14:paraId="2F8C08C7">
      <w:pPr>
        <w:jc w:val="both"/>
        <w:outlineLvl w:val="0"/>
        <w:rPr>
          <w:rFonts w:hint="default"/>
          <w:lang w:val="sr-Cyrl-CS"/>
        </w:rPr>
      </w:pPr>
      <w:r>
        <w:rPr>
          <w:rFonts w:hint="default"/>
          <w:lang w:val="sr-Cyrl-CS"/>
        </w:rPr>
        <w:tab/>
      </w:r>
      <w:r>
        <w:rPr>
          <w:rFonts w:hint="default"/>
          <w:lang w:val="sr-Cyrl-CS"/>
        </w:rPr>
        <w:t>3.5. Odeljenje za administrativne poslove.</w:t>
      </w:r>
    </w:p>
    <w:p w14:paraId="6F812EA7">
      <w:pPr>
        <w:jc w:val="both"/>
        <w:outlineLvl w:val="0"/>
        <w:rPr>
          <w:rFonts w:hint="default"/>
          <w:lang w:val="sr-Cyrl-CS"/>
        </w:rPr>
      </w:pPr>
    </w:p>
    <w:p w14:paraId="32F92346">
      <w:pPr>
        <w:jc w:val="both"/>
        <w:outlineLvl w:val="0"/>
        <w:rPr>
          <w:rFonts w:hint="default"/>
          <w:lang w:val="sr-Cyrl-CS"/>
        </w:rPr>
      </w:pPr>
      <w:r>
        <w:rPr>
          <w:rFonts w:hint="default"/>
          <w:lang w:val="sr-Cyrl-CS"/>
        </w:rPr>
        <w:t xml:space="preserve">Član </w:t>
      </w:r>
    </w:p>
    <w:p w14:paraId="042921EA">
      <w:pPr>
        <w:jc w:val="both"/>
        <w:outlineLvl w:val="0"/>
        <w:rPr>
          <w:rFonts w:hint="default"/>
          <w:lang w:val="sr-Cyrl-CS"/>
        </w:rPr>
      </w:pPr>
    </w:p>
    <w:p w14:paraId="3BC508B6">
      <w:pPr>
        <w:jc w:val="both"/>
        <w:outlineLvl w:val="0"/>
        <w:rPr>
          <w:rFonts w:hint="default"/>
          <w:lang w:val="sr-Cyrl-CS"/>
        </w:rPr>
      </w:pPr>
      <w:r>
        <w:rPr>
          <w:rFonts w:hint="default"/>
          <w:lang w:val="sr-Cyrl-CS"/>
        </w:rPr>
        <w:tab/>
      </w:r>
      <w:r>
        <w:rPr>
          <w:rFonts w:hint="default"/>
          <w:lang w:val="sr-Cyrl-CS"/>
        </w:rPr>
        <w:t xml:space="preserve">3.1. U Odeljenju za pravne i opšte poslove obavljaju se sledeći poslovi: praćenje i primena zakona i drugih propisa, posebno propisa koji se odnose na rad Uprave; razmatranje inicijativa nadležnih sektora Uprave za izmenom ili donošenjem novih opštih akata, pripremanje predloga teksta opštih akata Uprave; razmatranje inicijativa nadležnih sektora za zaključivanje ugovora i sporazuma, izrada ugovora i sporazuma koje Uprava zaključuje sa republičkim i drugim organima i pravnim i fizičkim licima; priprema i obrada sudskih predmeta u postupcima zaštite imovinskih prava i prava iz radnih odnosa; osiguranja imovine i lica i naknade štete; stručni poslovi za komisije i radna tela Uprave; obrada zahteva za informacije od javnog značaja; izrada plana rada i izveštaja o radu Uprave; priprema dokumentacije za donošenje odluka i izrada rešenja iz stambene oblasti, izrada akata o formiranju radnih grupa i tela; praćenje i predlaganje standarda, procedura i kriterijuma sistema upravljanja kvalitetom; priprema i objedinjavanje potrebnih dokumenata za izradu standarda i procedura; održavanje i unapređenje sistema upravljanja kvalitetom; poslovi finansijskog upravljanja i kontrole, poslovi izrade plana integriteta i drugi poslovi iz delokruga Odeljenja. </w:t>
      </w:r>
    </w:p>
    <w:p w14:paraId="00C64866">
      <w:pPr>
        <w:jc w:val="both"/>
        <w:outlineLvl w:val="0"/>
        <w:rPr>
          <w:rFonts w:hint="default"/>
          <w:lang w:val="sr-Cyrl-CS"/>
        </w:rPr>
      </w:pPr>
    </w:p>
    <w:p w14:paraId="1FB04384">
      <w:pPr>
        <w:jc w:val="both"/>
        <w:outlineLvl w:val="0"/>
        <w:rPr>
          <w:rFonts w:hint="default"/>
          <w:lang w:val="sr-Cyrl-CS"/>
        </w:rPr>
      </w:pPr>
      <w:r>
        <w:rPr>
          <w:rFonts w:hint="default"/>
          <w:lang w:val="sr-Cyrl-CS"/>
        </w:rPr>
        <w:tab/>
      </w:r>
      <w:r>
        <w:rPr>
          <w:rFonts w:hint="default"/>
          <w:lang w:val="sr-Cyrl-CS"/>
        </w:rPr>
        <w:t>U Odeljenju za pravne i opšte poslove obrazuju se uže unutrašnje jedinice, i to:</w:t>
      </w:r>
    </w:p>
    <w:p w14:paraId="1AE4ECE6">
      <w:pPr>
        <w:jc w:val="both"/>
        <w:outlineLvl w:val="0"/>
        <w:rPr>
          <w:rFonts w:hint="default"/>
          <w:lang w:val="sr-Cyrl-CS"/>
        </w:rPr>
      </w:pPr>
      <w:r>
        <w:rPr>
          <w:rFonts w:hint="default"/>
          <w:lang w:val="sr-Cyrl-CS"/>
        </w:rPr>
        <w:tab/>
      </w:r>
      <w:r>
        <w:rPr>
          <w:rFonts w:hint="default"/>
          <w:lang w:val="sr-Cyrl-CS"/>
        </w:rPr>
        <w:t>3.1.1. Odsek za pravne poslove;</w:t>
      </w:r>
    </w:p>
    <w:p w14:paraId="210E6655">
      <w:pPr>
        <w:jc w:val="both"/>
        <w:outlineLvl w:val="0"/>
        <w:rPr>
          <w:rFonts w:hint="default"/>
          <w:lang w:val="sr-Cyrl-CS"/>
        </w:rPr>
      </w:pPr>
      <w:r>
        <w:rPr>
          <w:rFonts w:hint="default"/>
          <w:lang w:val="sr-Cyrl-CS"/>
        </w:rPr>
        <w:tab/>
      </w:r>
      <w:r>
        <w:rPr>
          <w:rFonts w:hint="default"/>
          <w:lang w:val="sr-Cyrl-CS"/>
        </w:rPr>
        <w:t>3.1.2. Odsek za opšte poslove.</w:t>
      </w:r>
    </w:p>
    <w:p w14:paraId="3F56CE27">
      <w:pPr>
        <w:jc w:val="both"/>
        <w:outlineLvl w:val="0"/>
        <w:rPr>
          <w:rFonts w:hint="default"/>
          <w:lang w:val="sr-Cyrl-CS"/>
        </w:rPr>
      </w:pPr>
    </w:p>
    <w:p w14:paraId="12B8E869">
      <w:pPr>
        <w:jc w:val="both"/>
        <w:outlineLvl w:val="0"/>
        <w:rPr>
          <w:rFonts w:hint="default"/>
          <w:lang w:val="sr-Cyrl-CS"/>
        </w:rPr>
      </w:pPr>
      <w:r>
        <w:rPr>
          <w:rFonts w:hint="default"/>
          <w:lang w:val="sr-Cyrl-CS"/>
        </w:rPr>
        <w:tab/>
      </w:r>
      <w:r>
        <w:rPr>
          <w:rFonts w:hint="default"/>
          <w:lang w:val="sr-Cyrl-CS"/>
        </w:rPr>
        <w:t xml:space="preserve">3.1.1. U Odseku za pravne poslove obavljaju se sledeći poslovi: praćenje i primena zakona i drugih propisa, a posebno propisa koji se odnose na rad Uprave; razmatranje inicijativa nadležnih sektora Uprave za izmenom ili donošenjem novih opštih akata, pripremanje predloga teksta opštih akata Uprave; priprema i izrada predloga opštih akata i zaključaka; izrada ugovora i sporazuma koje Uprava zaključuje sa republičkim i drugim organima i pravnim i fizičkim licima; priprema i obrada  akata potrebnih za učestvovanje u postupku pred sudovima i drugim organima; saradnja sa Državnim pravobranilaštvom; osiguranja imovine i naknada štete; obrada zahteva i izrada odgovora po zahtevima za informacije od javnog značaja; izrada plana rada i izveštaja o radu Uprave; stručna i administrativna pomoć u sprovođenju disciplinskog postupka; praćenje procedura i funkcionisanje sistema finansijskog upravljanja i kontrole; angažovanje lica preko omladinskih i strudentskih zadruga; stručni poslovi za komisije i radna tela Uprave i drugi poslovi iz delokruga Odseka. </w:t>
      </w:r>
    </w:p>
    <w:p w14:paraId="5BA0114E">
      <w:pPr>
        <w:jc w:val="both"/>
        <w:outlineLvl w:val="0"/>
        <w:rPr>
          <w:rFonts w:hint="default"/>
          <w:lang w:val="sr-Cyrl-CS"/>
        </w:rPr>
      </w:pPr>
      <w:r>
        <w:rPr>
          <w:rFonts w:hint="default"/>
          <w:lang w:val="sr-Cyrl-CS"/>
        </w:rPr>
        <w:tab/>
      </w:r>
      <w:r>
        <w:rPr>
          <w:rFonts w:hint="default"/>
          <w:lang w:val="sr-Cyrl-CS"/>
        </w:rPr>
        <w:t xml:space="preserve">3.1.2. </w:t>
      </w:r>
      <w:r>
        <w:rPr>
          <w:rFonts w:hint="default"/>
          <w:lang w:val="sr-Cyrl-CS"/>
        </w:rPr>
        <w:tab/>
      </w:r>
      <w:r>
        <w:rPr>
          <w:rFonts w:hint="default"/>
          <w:lang w:val="sr-Cyrl-CS"/>
        </w:rPr>
        <w:t xml:space="preserve">U Odseku za opšte poslove obavljaju se sledeći poslovi: izrada izveštaja, analiza i informacija iz delokruga rada Odseka; priprema dokumentacije za donošenje odluka i rešenja iz stambene oblasti; izrada ugovora o zakupu stana i rešenja o visini zakupnine; poslovi u vezi sa osiguranjem lica i naknadom štete; stručni poslovi za komisije i radna tela Uprave, izrada rešenja o otpisu i rashodu opreme i sitnog inventara; izrada rešenja kojima se odobrava solidarna pomoć ili odbija zahtev kao neosnovan; priprema postupka za utvrđivanje odgovornosti nameštenika; praćenje i predlaganje standarda, procedura i kriterijuma sistema upravljanja kvalitetom; priprema i objedinjavanje potrebnih dokumenata za izradu standarda; održavanje i unapređenje sistema upravljanja kvalitetom; stručna podrška u pripremi opštih i drugih akata iz delokruga Uprave i drugi poslovi iz delokruga Odseka. </w:t>
      </w:r>
    </w:p>
    <w:p w14:paraId="705EDC75">
      <w:pPr>
        <w:jc w:val="both"/>
        <w:outlineLvl w:val="0"/>
        <w:rPr>
          <w:rFonts w:hint="default"/>
          <w:lang w:val="sr-Cyrl-CS"/>
        </w:rPr>
      </w:pPr>
    </w:p>
    <w:p w14:paraId="66115437">
      <w:pPr>
        <w:jc w:val="both"/>
        <w:outlineLvl w:val="0"/>
        <w:rPr>
          <w:rFonts w:hint="default"/>
          <w:lang w:val="sr-Cyrl-CS"/>
        </w:rPr>
      </w:pPr>
      <w:r>
        <w:rPr>
          <w:rFonts w:hint="default"/>
          <w:lang w:val="sr-Cyrl-CS"/>
        </w:rPr>
        <w:t xml:space="preserve">Član </w:t>
      </w:r>
    </w:p>
    <w:p w14:paraId="0B0BA2CD">
      <w:pPr>
        <w:jc w:val="both"/>
        <w:outlineLvl w:val="0"/>
        <w:rPr>
          <w:rFonts w:hint="default"/>
          <w:lang w:val="sr-Cyrl-CS"/>
        </w:rPr>
      </w:pPr>
    </w:p>
    <w:p w14:paraId="10FF6D89">
      <w:pPr>
        <w:jc w:val="both"/>
        <w:outlineLvl w:val="0"/>
        <w:rPr>
          <w:rFonts w:hint="default"/>
          <w:lang w:val="sr-Cyrl-CS"/>
        </w:rPr>
      </w:pPr>
      <w:r>
        <w:rPr>
          <w:rFonts w:hint="default"/>
          <w:lang w:val="sr-Cyrl-CS"/>
        </w:rPr>
        <w:tab/>
      </w:r>
      <w:r>
        <w:rPr>
          <w:rFonts w:hint="default"/>
          <w:lang w:val="sr-Cyrl-CS"/>
        </w:rPr>
        <w:t xml:space="preserve">3.2. U Odeljenju za ljudske resurse obavljaju se poslovi: priprema predloga opštih i pojedinačnih akata iz oblasti rada i radnih odnosa; priprema i realizacija politike upravljanja ljudskim resursima i planiranje razvoja ljudskih resursa Uprave; priprema  Nacrta kadrovskog plana i analiza realizacije kadrovskog plana; analiza radnih mesta i izrada Pravilnika o unutrašnjoj organizaciji i sistematizaciji radnih mesta; vođenje postupka za zasnivanje radnog odnosa i obavljanje stručnih poslova za konkursnu komisiju; formiranje i čuvanje personalnih dosijea zaposlenih; sprovođenje postupka vrednovanja radne uspešnosti i napredovanja državnih službenika; učestvovanje u donošenju opšteg programa stručnog usavršavanja državnih službenika i  priprema posebnog programa stručnog obrazovanja i usavršavanja državnih službenika i nameštenika u Upravi i praćenje njegove realizacije; sprovođenje postupka stručnog usavršavanja nameštenika; učešće u izradi predloga programa za realizovanje dualnog obrazovanja; vođenje personalnih, kadrovskih i drugih evidencija iz oblasti radnih odnosa, ažuriranje elektronskih baza podataka i izdavanje uverenja iz službenih evidencija; izrada plana godišnjih odmora zaposlenih; obavljanje stručnih i drugih poslova za državne službenike i nameštenike iz oblasti zdravstvenog, penzijskog i invalidskog osiguranja; izrada statističkih pregleda, izveštaja i analiza podataka iz oblasti ljudskih resursa za potrebe Uprave i eksternih korisnika (Služba za upravljanje kadrovima) i drugi poslovi iz delokruga Odeljenja. </w:t>
      </w:r>
    </w:p>
    <w:p w14:paraId="20B8AE99">
      <w:pPr>
        <w:jc w:val="both"/>
        <w:outlineLvl w:val="0"/>
        <w:rPr>
          <w:rFonts w:hint="default"/>
          <w:lang w:val="sr-Cyrl-CS"/>
        </w:rPr>
      </w:pPr>
    </w:p>
    <w:p w14:paraId="0889D7DD">
      <w:pPr>
        <w:jc w:val="both"/>
        <w:outlineLvl w:val="0"/>
        <w:rPr>
          <w:rFonts w:hint="default"/>
          <w:lang w:val="sr-Cyrl-CS"/>
        </w:rPr>
      </w:pPr>
      <w:r>
        <w:rPr>
          <w:rFonts w:hint="default"/>
          <w:lang w:val="sr-Cyrl-CS"/>
        </w:rPr>
        <w:t xml:space="preserve">Član </w:t>
      </w:r>
    </w:p>
    <w:p w14:paraId="163800E6">
      <w:pPr>
        <w:jc w:val="both"/>
        <w:outlineLvl w:val="0"/>
        <w:rPr>
          <w:rFonts w:hint="default"/>
          <w:lang w:val="sr-Cyrl-CS"/>
        </w:rPr>
      </w:pPr>
    </w:p>
    <w:p w14:paraId="7C1061C2">
      <w:pPr>
        <w:jc w:val="both"/>
        <w:outlineLvl w:val="0"/>
        <w:rPr>
          <w:rFonts w:hint="default"/>
          <w:lang w:val="sr-Cyrl-CS"/>
        </w:rPr>
      </w:pPr>
      <w:r>
        <w:rPr>
          <w:rFonts w:hint="default"/>
          <w:lang w:val="sr-Cyrl-CS"/>
        </w:rPr>
        <w:tab/>
      </w:r>
      <w:r>
        <w:rPr>
          <w:rFonts w:hint="default"/>
          <w:lang w:val="sr-Cyrl-CS"/>
        </w:rPr>
        <w:t xml:space="preserve">3.3. U Odeljenju za javne nabavke obavljaju se poslovi: planiranje i pripremanje dokumentacije za sprovođenje postupaka javnih nabavki dobara, usluga i radova; pripremanje odluka, oglasa o javnoj nabavci, konkursne dokumentacije, prikupljanje delova ponuda koji se ne mogu podneti elektronskim sredstvima i evidentiranje ponuda, sprovođenje otvaranja i stručne ocena ponuda, sprovođenje svih vrsta postupaka javnih nabavki za potrebe Uprave; zajedničko sprovođenje postupka javne nabavke i po ovlašćenju drugih naručilaca; sprovođenje svih vrsta postupaka centralizovanih javnih nabavki za potrebe državnih organa i organizacija uključujući i pravosudne organe; priprema predloga odluke o dodeli ugovora odnosno obustavi postupka; predloga odluke o zaključenju okvirnog sporazuma odnosno obustavi postupka javne nabavke; sačinjavanje ugovora i izmene ugovora, sačinjavanje okvirnih sporazuma; postupanje po zahtevu za zaštitu prava i priprema predloga odluke po podnetom zahtevu za zaštitu prava; obavljanje stručnih poslova za komisiju za javne nabavke; izrada i dostavljanje izveštaja nadležnim organima; praćenje i primena zakonskih propisa i izmena propisa kao i načelnih pravnih stavova kao i njihova implementacija u izradi svih akata u postupcima javnih nabavki; vođenje evidencije o zaključenim ugovorima o javnoj nabavci; pružanje podrške zaposlenima Uprave zaduženim za praćenje realizacije ugovora; praćenje i kontrola izvršenja okvirnih sporazuma iz postupka centralizovanih javnih nabavki kao i koordinacija sa naručiocima za čije potrebe se sprovode postupci centralizovanih javnih nabavki; tromesečno zbirno objavljivanje obaveštenja o dodeli ugovora; sprovođenje postupka otuđenja pokretnih stvari iz javne savojine putem javnog oglašavanja ili neposrednom pogodbom; praćenje realizacije ugovora vremenski i vrednosno i drugi stručni, analitički i administrativno-tehnički poslovi iz delokruga Odeljenja. </w:t>
      </w:r>
    </w:p>
    <w:p w14:paraId="3A21D9A2">
      <w:pPr>
        <w:jc w:val="both"/>
        <w:outlineLvl w:val="0"/>
        <w:rPr>
          <w:rFonts w:hint="default"/>
          <w:lang w:val="sr-Cyrl-CS"/>
        </w:rPr>
      </w:pPr>
      <w:r>
        <w:rPr>
          <w:rFonts w:hint="default"/>
          <w:lang w:val="sr-Cyrl-CS"/>
        </w:rPr>
        <w:tab/>
      </w:r>
      <w:r>
        <w:rPr>
          <w:rFonts w:hint="default"/>
          <w:lang w:val="sr-Cyrl-CS"/>
        </w:rPr>
        <w:tab/>
      </w:r>
      <w:r>
        <w:rPr>
          <w:rFonts w:hint="default"/>
          <w:lang w:val="sr-Cyrl-CS"/>
        </w:rPr>
        <w:t>U Odeljenju za javne nabavke obrazuju se uže unutrašnje jedinice i to:</w:t>
      </w:r>
    </w:p>
    <w:p w14:paraId="0EA8D273">
      <w:pPr>
        <w:jc w:val="both"/>
        <w:outlineLvl w:val="0"/>
        <w:rPr>
          <w:rFonts w:hint="default"/>
          <w:lang w:val="sr-Cyrl-CS"/>
        </w:rPr>
      </w:pPr>
      <w:r>
        <w:rPr>
          <w:rFonts w:hint="default"/>
          <w:lang w:val="sr-Cyrl-CS"/>
        </w:rPr>
        <w:tab/>
      </w:r>
      <w:r>
        <w:rPr>
          <w:rFonts w:hint="default"/>
          <w:lang w:val="sr-Cyrl-CS"/>
        </w:rPr>
        <w:tab/>
      </w:r>
      <w:r>
        <w:rPr>
          <w:rFonts w:hint="default"/>
          <w:lang w:val="sr-Cyrl-CS"/>
        </w:rPr>
        <w:t>3.3.1. Odsek za javne nabavke dobara i usluga</w:t>
      </w:r>
    </w:p>
    <w:p w14:paraId="4E71A339">
      <w:pPr>
        <w:jc w:val="both"/>
        <w:outlineLvl w:val="0"/>
        <w:rPr>
          <w:rFonts w:hint="default"/>
          <w:lang w:val="sr-Cyrl-CS"/>
        </w:rPr>
      </w:pPr>
      <w:r>
        <w:rPr>
          <w:rFonts w:hint="default"/>
          <w:lang w:val="sr-Cyrl-CS"/>
        </w:rPr>
        <w:tab/>
      </w:r>
      <w:r>
        <w:rPr>
          <w:rFonts w:hint="default"/>
          <w:lang w:val="sr-Cyrl-CS"/>
        </w:rPr>
        <w:tab/>
      </w:r>
      <w:r>
        <w:rPr>
          <w:rFonts w:hint="default"/>
          <w:lang w:val="sr-Cyrl-CS"/>
        </w:rPr>
        <w:t>3.3.2. Odsek za centralizovane javne nabavke</w:t>
      </w:r>
    </w:p>
    <w:p w14:paraId="7256E2A1">
      <w:pPr>
        <w:jc w:val="both"/>
        <w:outlineLvl w:val="0"/>
        <w:rPr>
          <w:rFonts w:hint="default"/>
          <w:lang w:val="sr-Cyrl-CS"/>
        </w:rPr>
      </w:pPr>
      <w:r>
        <w:rPr>
          <w:rFonts w:hint="default"/>
          <w:lang w:val="sr-Cyrl-CS"/>
        </w:rPr>
        <w:tab/>
      </w:r>
      <w:r>
        <w:rPr>
          <w:rFonts w:hint="default"/>
          <w:lang w:val="sr-Cyrl-CS"/>
        </w:rPr>
        <w:tab/>
      </w:r>
      <w:r>
        <w:rPr>
          <w:rFonts w:hint="default"/>
          <w:lang w:val="sr-Cyrl-CS"/>
        </w:rPr>
        <w:t>3.3.3. Odsek za javne nabavke radova</w:t>
      </w:r>
    </w:p>
    <w:p w14:paraId="303D1E24">
      <w:pPr>
        <w:jc w:val="both"/>
        <w:outlineLvl w:val="0"/>
        <w:rPr>
          <w:rFonts w:hint="default"/>
          <w:lang w:val="sr-Cyrl-CS"/>
        </w:rPr>
      </w:pPr>
      <w:r>
        <w:rPr>
          <w:rFonts w:hint="default"/>
          <w:lang w:val="sr-Cyrl-CS"/>
        </w:rPr>
        <w:tab/>
      </w:r>
      <w:r>
        <w:rPr>
          <w:rFonts w:hint="default"/>
          <w:lang w:val="sr-Cyrl-CS"/>
        </w:rPr>
        <w:t>3.3.4. Grupa za kontrolu, planiranje, sprovođenje postupka i izvršenja ugovora o javnim nabavkama</w:t>
      </w:r>
    </w:p>
    <w:p w14:paraId="73117653">
      <w:pPr>
        <w:jc w:val="both"/>
        <w:outlineLvl w:val="0"/>
        <w:rPr>
          <w:rFonts w:hint="default"/>
          <w:lang w:val="sr-Cyrl-CS"/>
        </w:rPr>
      </w:pPr>
      <w:r>
        <w:rPr>
          <w:rFonts w:hint="default"/>
          <w:lang w:val="sr-Cyrl-CS"/>
        </w:rPr>
        <w:tab/>
      </w:r>
    </w:p>
    <w:p w14:paraId="2DA9429B">
      <w:pPr>
        <w:jc w:val="both"/>
        <w:outlineLvl w:val="0"/>
        <w:rPr>
          <w:rFonts w:hint="default"/>
          <w:lang w:val="sr-Cyrl-CS"/>
        </w:rPr>
      </w:pPr>
      <w:r>
        <w:rPr>
          <w:rFonts w:hint="default"/>
          <w:lang w:val="sr-Cyrl-CS"/>
        </w:rPr>
        <w:tab/>
      </w:r>
      <w:r>
        <w:rPr>
          <w:rFonts w:hint="default"/>
          <w:lang w:val="sr-Cyrl-CS"/>
        </w:rPr>
        <w:t>3.3.1. U Odseku za javne nabavke dobara i usluga obavljaju se poslovi priprema predloga odluka o sprovođenju postupaka javnih nabavki dobara i usluga za potrebe Uprave; sistematizovanje specifikacije dobara i usluga i izrada konkursne dokumentacije; prikupljanje delova ponuda koji se ne mogu podneti elektronskim sredstvima i evidentiranje ponuda za sve vrste postupaka; sprovođenje otvaranja ponuda; sačinjavanje dodatnih informacija ili pojašnjenja privrednim subjektima; pripremanje zapisnika o prijemu delova ponuda, stručna ocena ponuda i obavljanje drugih stručnih poslova za komisiju za javne nabavke; izrada predloga odluke o dodeli ugovora odnosno obustavi postupka javne nabavke; predloga odluke o zaključenju okvirnog sporazuma odnosno obustavi postupka javne nabavke; postupanje po zahtevu za zaštitu prava i donošenje predloga odluke po zahtevu za zaštitu prava; vođenje evidencije o zaključenim ugovorima; pružanje podrške zaposlenima Uprave zaduženim za praćenje realizacije ugovora; sprovođenje postupka otuđenja pokretnih stvari iz javne savojine putem javnog oglašavanja ili neposrednom pogodbom i drugi stručni, analitički i administrativno-tehnički poslovi iz delokruga Odseka.</w:t>
      </w:r>
    </w:p>
    <w:p w14:paraId="2EB78B8B">
      <w:pPr>
        <w:jc w:val="both"/>
        <w:outlineLvl w:val="0"/>
        <w:rPr>
          <w:rFonts w:hint="default"/>
          <w:lang w:val="sr-Cyrl-CS"/>
        </w:rPr>
      </w:pPr>
      <w:r>
        <w:rPr>
          <w:rFonts w:hint="default"/>
          <w:lang w:val="sr-Cyrl-CS"/>
        </w:rPr>
        <w:tab/>
      </w:r>
      <w:r>
        <w:rPr>
          <w:rFonts w:hint="default"/>
          <w:lang w:val="sr-Cyrl-CS"/>
        </w:rPr>
        <w:t>3.3.2. U Odseku za centralizovane javne nabavke obavljaju se poslovi komunikacije sa naručiocima u cilju pripreme za sprovođenje postupaka centralizovanih javnih nabavki i pripreme odluka o sprovođenju postupaka centralizovanih javnih nabavki; sistematizovanje specifikacije usluga i izrada konkursne dokumentacije; prikupljanje delova ponuda koji se ne mogu podneti elektronskim sredstvima i evidentiranje ponuda; sprovođenje otvaranja ponuda; sačinjavanje dodatnih informacija ili pojašnjenja privrednim subjektima; izrada zapisnika o prijemu delova ponuda, stručna ocena ponuda i obavljanje drugih stručnih poslova za komisiju za javne nabavke; izrada predloga odluke o zaključenju okvirnog sporazuma odnosno obustavi postupka javne nabavke; postupanje po zahtevu za zaštitu prava i donošenje predloga odluke po zahtevu za zaštitu prava; vođenje evidencije o zaključenim ugovorima; praćenje i kontrola izvršenja okvirnih sporazuma iz postupka centralizovanih javnih nabavki; pružanje podrške zaposlenima Uprave zaduženim za praćenje realizacije ugovora; sprovođenje postupka otuđenja pokretnih stvari iz javne savojine putem javnog oglašavanja ili neposrednom pogodbom i drugi stručni, analitički i administrativno-tehnički poslovi iz delokruga Odseka.</w:t>
      </w:r>
    </w:p>
    <w:p w14:paraId="5388552F">
      <w:pPr>
        <w:jc w:val="both"/>
        <w:outlineLvl w:val="0"/>
        <w:rPr>
          <w:rFonts w:hint="default"/>
          <w:lang w:val="sr-Cyrl-CS"/>
        </w:rPr>
      </w:pPr>
      <w:r>
        <w:rPr>
          <w:rFonts w:hint="default"/>
          <w:lang w:val="sr-Cyrl-CS"/>
        </w:rPr>
        <w:tab/>
      </w:r>
      <w:r>
        <w:rPr>
          <w:rFonts w:hint="default"/>
          <w:lang w:val="sr-Cyrl-CS"/>
        </w:rPr>
        <w:t>3.3.3. U Odseku za javne nabavke radova obavljaju se poslovi donošenja odluka o sprovođenju postupka javnih nabavki radova za potrebe Uprave; sistematizovanje specifikacije radova i izrada konkursne dokumentacije; prikupljanje delova ponuda koji se ne mogu podneti elektronskim sredstvima i evidentiranje ponuda za sve vrste postupaka; sprovođenje otvaranja ponuda; sačinjavanje dodatnih informacija ili pojašnjenja privrednim subjektima; pripremanje zapisnika o prijemu delova ponuda, stručna ocena ponuda i obavljanje drugih stručnih poslova za komisiju za javne nabavke; izrada predloga odluke o dodeli ugovora odnosno obustavi postupka javne nabavke; predloga odluke o zaključenju okvirnog sporazuma odnosno obustavi postupka javne nabavke; postupanje po zahtevu za zaštitu prava i donošenje predloga odluke po zahtevu za zaštitu prava; vođenje evidencije o zaključenim ugovorima; pružanje podrške zaposlenima Uprave zaduženim za praćenje realizacije ugovora; sprovođenje postupka otuđenja pokretnih stvari iz javne savojine putem javnog oglašavanja ili neposrednom pogodbom i drugi stručni, analitički i administrativno-tehnički poslovi iz delokruga Odseka.</w:t>
      </w:r>
    </w:p>
    <w:p w14:paraId="53930564">
      <w:pPr>
        <w:jc w:val="both"/>
        <w:outlineLvl w:val="0"/>
        <w:rPr>
          <w:rFonts w:hint="default"/>
          <w:lang w:val="sr-Cyrl-CS"/>
        </w:rPr>
      </w:pPr>
      <w:r>
        <w:rPr>
          <w:rFonts w:hint="default"/>
          <w:lang w:val="sr-Cyrl-CS"/>
        </w:rPr>
        <w:tab/>
      </w:r>
      <w:r>
        <w:rPr>
          <w:rFonts w:hint="default"/>
          <w:lang w:val="sr-Cyrl-CS"/>
        </w:rPr>
        <w:t>3.3.4. U Grupi za kontrolu, planiranje, sprovođenje postupka i izvršenja ugovora o javnim nabavkama sprovodi se ispitivanje tržišta pre objave konkursnih dokumentacija, obavljaju se poslovi kontrole planiranja javnih nabavki u odnosu na procenjenu vrednost, kontrola opravdanosti kriterijuma za dodelu ugovora, vrši se praćenje realizacije ugovora vremenski i vrednosno, kontrola kvaliteta isporučenih dobara, pruženih usluga i izvedenih radova kao i način korišćenja dobra i usluga.</w:t>
      </w:r>
    </w:p>
    <w:p w14:paraId="13271D18">
      <w:pPr>
        <w:jc w:val="both"/>
        <w:outlineLvl w:val="0"/>
        <w:rPr>
          <w:rFonts w:hint="default"/>
          <w:lang w:val="sr-Cyrl-CS"/>
        </w:rPr>
      </w:pPr>
    </w:p>
    <w:p w14:paraId="6C41271D">
      <w:pPr>
        <w:jc w:val="both"/>
        <w:outlineLvl w:val="0"/>
        <w:rPr>
          <w:rFonts w:hint="default"/>
          <w:lang w:val="sr-Cyrl-CS"/>
        </w:rPr>
      </w:pPr>
      <w:r>
        <w:rPr>
          <w:rFonts w:hint="default"/>
          <w:lang w:val="sr-Cyrl-CS"/>
        </w:rPr>
        <w:t xml:space="preserve">Član </w:t>
      </w:r>
    </w:p>
    <w:p w14:paraId="3C2527F7">
      <w:pPr>
        <w:jc w:val="both"/>
        <w:outlineLvl w:val="0"/>
        <w:rPr>
          <w:rFonts w:hint="default"/>
          <w:lang w:val="sr-Cyrl-CS"/>
        </w:rPr>
      </w:pPr>
    </w:p>
    <w:p w14:paraId="051F5CA1">
      <w:pPr>
        <w:jc w:val="both"/>
        <w:outlineLvl w:val="0"/>
        <w:rPr>
          <w:rFonts w:hint="default"/>
          <w:lang w:val="sr-Cyrl-CS"/>
        </w:rPr>
      </w:pPr>
      <w:r>
        <w:rPr>
          <w:rFonts w:hint="default"/>
          <w:lang w:val="sr-Cyrl-CS"/>
        </w:rPr>
        <w:tab/>
      </w:r>
      <w:r>
        <w:rPr>
          <w:rFonts w:hint="default"/>
          <w:lang w:val="sr-Cyrl-CS"/>
        </w:rPr>
        <w:t xml:space="preserve">3.4. U Odeljenju za informaciono-dokumentacione i bibliotečke poslove obavljaju se poslovi: INDOK poslovi koji obuhvataju prikupljanje, obradu, čuvanje i davanje na korišćenje dokumentacionog i bibliotečkog materijala od značaja za informisanje, stručno usavršavanje i analitičko-stručni rad u republičkim organima; formiranje i održavanje kompleksnih automatizovanih informacionih baza dokumentacionih informacija za potrebe funkcionisanja INDOK sistema republičkih organa (baza pravnih propisa i bibliotečka baza);  nabavka, stručna obrada i čuvanje knjiga, časopisa, službenih glasila, štampe i stručne literature; digitalizovanje knjižnog fonda; informisanje korisnika o dokumentacionim materijalima raspoloživim za korišćenje; uređivanje i objavljivanje Informativnog biltena  i drugi poslovi iz delokruga Odeljenja. </w:t>
      </w:r>
    </w:p>
    <w:p w14:paraId="49770A5F">
      <w:pPr>
        <w:jc w:val="both"/>
        <w:outlineLvl w:val="0"/>
        <w:rPr>
          <w:rFonts w:hint="default"/>
          <w:lang w:val="sr-Cyrl-CS"/>
        </w:rPr>
      </w:pPr>
    </w:p>
    <w:p w14:paraId="2367227A">
      <w:pPr>
        <w:jc w:val="both"/>
        <w:outlineLvl w:val="0"/>
        <w:rPr>
          <w:rFonts w:hint="default"/>
          <w:lang w:val="sr-Cyrl-CS"/>
        </w:rPr>
      </w:pPr>
      <w:r>
        <w:rPr>
          <w:rFonts w:hint="default"/>
          <w:lang w:val="sr-Cyrl-CS"/>
        </w:rPr>
        <w:t xml:space="preserve">Član </w:t>
      </w:r>
    </w:p>
    <w:p w14:paraId="745B37D5">
      <w:pPr>
        <w:jc w:val="both"/>
        <w:outlineLvl w:val="0"/>
        <w:rPr>
          <w:rFonts w:hint="default"/>
          <w:lang w:val="sr-Cyrl-CS"/>
        </w:rPr>
      </w:pPr>
    </w:p>
    <w:p w14:paraId="065D1EA3">
      <w:pPr>
        <w:jc w:val="both"/>
        <w:outlineLvl w:val="0"/>
        <w:rPr>
          <w:rFonts w:hint="default"/>
          <w:lang w:val="sr-Cyrl-CS"/>
        </w:rPr>
      </w:pPr>
      <w:r>
        <w:rPr>
          <w:rFonts w:hint="default"/>
          <w:lang w:val="sr-Cyrl-CS"/>
        </w:rPr>
        <w:tab/>
      </w:r>
      <w:r>
        <w:rPr>
          <w:rFonts w:hint="default"/>
          <w:lang w:val="sr-Cyrl-CS"/>
        </w:rPr>
        <w:t>3.5. U Odeljenju za administrativne poslove obavljaju se poslovi: elektronske pisarnice, administratora organa uprave i drugih državnih organa za pisarnicu i sistem za upravljanje dokumentima; pružanje podrške državnim organima u implementaciji poslova elektronske pisarnice i sistema za upravljanje dokumentima, kao i u poslovima arhiviranja i izlučivanja arhive i dokumentarnog materijala; poslovi prijema, otvaranja, pregledanja, digitalizacije, raspoređivanja, evidentiranja, združivanja, dostavljanja predmeta i akata organima i unutrašnjim organizacionim jedinicama; dodele odgovarajućih statusa predmetima, pridruživanjem kvalifikovanog vremenskog žiga; praćenja toka predmeta; čuvanja predmeta u rokovniku, razvođenja i arhiviranja predmeta; izdvajanje i priprema pošte za ekspedovanje, frankiranje i otpremanje pošte preko poštanske službe i internom dostavom putem kurira; informisanje i pružanje osnovnih informacija strankama u vezi podnesaka, osnovnog obaveštavanja stranaka o kretanju u rešavanju njihovih zahteva i drugih podnesaka, odnosno omogućavanja strankama elektronskog praćenja statusa predmeta; smeštaja i čuvanja arhiviranih predmeta i izdvajanja arhivske građe od dokumentarnog materijala; vođenja arhivske knjige i vršenja popisa arhivske građe i dokumentarnog materijala; predaje arhivske građe na čuvanje Državnom arhivu i izlučivanje i uništavanje dokumentarnog materijala; izrada pregleda ažurnosti i efikasnosti rada organa kada vode upravni postupak rešavajući o pravima, obavezama i pravnim interesima stranaka i drugi poslovi iz delokruga Odeljenja.</w:t>
      </w:r>
    </w:p>
    <w:p w14:paraId="1015C1B7">
      <w:pPr>
        <w:jc w:val="both"/>
        <w:outlineLvl w:val="0"/>
        <w:rPr>
          <w:rFonts w:hint="default"/>
          <w:lang w:val="sr-Cyrl-CS"/>
        </w:rPr>
      </w:pPr>
      <w:r>
        <w:rPr>
          <w:rFonts w:hint="default"/>
          <w:lang w:val="sr-Cyrl-CS"/>
        </w:rPr>
        <w:tab/>
      </w:r>
      <w:r>
        <w:rPr>
          <w:rFonts w:hint="default"/>
          <w:lang w:val="sr-Cyrl-CS"/>
        </w:rPr>
        <w:t>U Odeljenju za administrativne poslove obrazuju se uže unutrašnje jedinice i to:</w:t>
      </w:r>
    </w:p>
    <w:p w14:paraId="5ED9CF76">
      <w:pPr>
        <w:jc w:val="both"/>
        <w:outlineLvl w:val="0"/>
        <w:rPr>
          <w:rFonts w:hint="default"/>
          <w:lang w:val="sr-Cyrl-CS"/>
        </w:rPr>
      </w:pPr>
      <w:r>
        <w:rPr>
          <w:rFonts w:hint="default"/>
          <w:lang w:val="sr-Cyrl-CS"/>
        </w:rPr>
        <w:tab/>
      </w:r>
      <w:r>
        <w:rPr>
          <w:rFonts w:hint="default"/>
          <w:lang w:val="sr-Cyrl-CS"/>
        </w:rPr>
        <w:t>3.5.1. Odsek za poslove pisarnice u objektu Vlade RS;</w:t>
      </w:r>
    </w:p>
    <w:p w14:paraId="1F2017FD">
      <w:pPr>
        <w:jc w:val="both"/>
        <w:outlineLvl w:val="0"/>
        <w:rPr>
          <w:rFonts w:hint="default"/>
          <w:lang w:val="sr-Cyrl-CS"/>
        </w:rPr>
      </w:pPr>
      <w:r>
        <w:rPr>
          <w:rFonts w:hint="default"/>
          <w:lang w:val="sr-Cyrl-CS"/>
        </w:rPr>
        <w:tab/>
      </w:r>
      <w:r>
        <w:rPr>
          <w:rFonts w:hint="default"/>
          <w:lang w:val="sr-Cyrl-CS"/>
        </w:rPr>
        <w:t>3.5.2. Odsek za poslove pisarnice u objektu Nemanjina 22-26</w:t>
      </w:r>
    </w:p>
    <w:p w14:paraId="06E5702E">
      <w:pPr>
        <w:jc w:val="both"/>
        <w:outlineLvl w:val="0"/>
        <w:rPr>
          <w:rFonts w:hint="default"/>
          <w:lang w:val="sr-Cyrl-CS"/>
        </w:rPr>
      </w:pPr>
      <w:r>
        <w:rPr>
          <w:rFonts w:hint="default"/>
          <w:lang w:val="sr-Cyrl-CS"/>
        </w:rPr>
        <w:tab/>
      </w:r>
      <w:r>
        <w:rPr>
          <w:rFonts w:hint="default"/>
          <w:lang w:val="sr-Cyrl-CS"/>
        </w:rPr>
        <w:t>3.5.3. Odsek za poslove pisarnice u objektima republičkih organa uprave</w:t>
      </w:r>
    </w:p>
    <w:p w14:paraId="5DB31300">
      <w:pPr>
        <w:jc w:val="both"/>
        <w:outlineLvl w:val="0"/>
        <w:rPr>
          <w:rFonts w:hint="default"/>
          <w:lang w:val="sr-Cyrl-CS"/>
        </w:rPr>
      </w:pPr>
      <w:r>
        <w:rPr>
          <w:rFonts w:hint="default"/>
          <w:lang w:val="sr-Cyrl-CS"/>
        </w:rPr>
        <w:tab/>
      </w:r>
      <w:r>
        <w:rPr>
          <w:rFonts w:hint="default"/>
          <w:lang w:val="sr-Cyrl-CS"/>
        </w:rPr>
        <w:t xml:space="preserve">3.5.4. Odsek za poslove pisarnice u objektu Omladinskih brigada 1 i Palata „Srbija“ </w:t>
      </w:r>
    </w:p>
    <w:p w14:paraId="63EE439A">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3.5.5. Odsek za poslove pisarnice u objektima Ministarstva finansija: Beograd, Kragujevac, Niš i Novi Sad</w:t>
      </w:r>
    </w:p>
    <w:p w14:paraId="23E3B15A">
      <w:pPr>
        <w:jc w:val="both"/>
        <w:outlineLvl w:val="0"/>
        <w:rPr>
          <w:rFonts w:hint="default"/>
          <w:lang w:val="sr-Cyrl-CS"/>
        </w:rPr>
      </w:pPr>
      <w:r>
        <w:rPr>
          <w:rFonts w:hint="default"/>
          <w:lang w:val="sr-Cyrl-CS"/>
        </w:rPr>
        <w:tab/>
      </w:r>
      <w:r>
        <w:rPr>
          <w:rFonts w:hint="default"/>
          <w:lang w:val="sr-Cyrl-CS"/>
        </w:rPr>
        <w:t>3.5.6. Odsek za prijem i otpremanje pošte</w:t>
      </w:r>
    </w:p>
    <w:p w14:paraId="70DB6F9E">
      <w:pPr>
        <w:jc w:val="both"/>
        <w:outlineLvl w:val="0"/>
        <w:rPr>
          <w:rFonts w:hint="default"/>
          <w:lang w:val="sr-Cyrl-CS"/>
        </w:rPr>
      </w:pPr>
      <w:r>
        <w:rPr>
          <w:rFonts w:hint="default"/>
          <w:lang w:val="sr-Cyrl-CS"/>
        </w:rPr>
        <w:tab/>
      </w:r>
      <w:r>
        <w:rPr>
          <w:rFonts w:hint="default"/>
          <w:lang w:val="sr-Cyrl-CS"/>
        </w:rPr>
        <w:t>3.5.7. Odsek za arhivske poslove</w:t>
      </w:r>
    </w:p>
    <w:p w14:paraId="486FCFA9">
      <w:pPr>
        <w:jc w:val="both"/>
        <w:outlineLvl w:val="0"/>
        <w:rPr>
          <w:rFonts w:hint="default"/>
          <w:lang w:val="sr-Cyrl-CS"/>
        </w:rPr>
      </w:pPr>
      <w:r>
        <w:rPr>
          <w:rFonts w:hint="default"/>
          <w:lang w:val="sr-Cyrl-CS"/>
        </w:rPr>
        <w:tab/>
      </w:r>
    </w:p>
    <w:p w14:paraId="7DF294CB">
      <w:pPr>
        <w:jc w:val="both"/>
        <w:outlineLvl w:val="0"/>
        <w:rPr>
          <w:rFonts w:hint="default"/>
          <w:lang w:val="sr-Cyrl-CS"/>
        </w:rPr>
      </w:pPr>
      <w:r>
        <w:rPr>
          <w:rFonts w:hint="default"/>
          <w:lang w:val="sr-Cyrl-CS"/>
        </w:rPr>
        <w:tab/>
      </w:r>
      <w:r>
        <w:rPr>
          <w:rFonts w:hint="default"/>
          <w:lang w:val="sr-Cyrl-CS"/>
        </w:rPr>
        <w:t>3.5.1. U Odseku za poslove pisarnice u objektu Vlade RS obavljaju se poslovi kancelarijskog poslovanja za potrebe Vlade, Generalnog sekretarijata Vlade, službi predsednika i podpredsednika Vlade i ostalih službi smeštenih u Nemanjinoj 11 i to: poslovi elektronske pisarnice administratora organa za pisarnicu i sistem za upravljanje dokumentima; poslovi prijema i otvaranja pošte, pregledanja, raspoređivanja, evidentiranja predmeta, akata i podnesaka; združivanje, dopunjavanje i kompletiranje predmeta, digitalizacija  i dostavljanje organima u rad; prijem rešenih predmeta od organa, njihovo evidentiranje, arhiviranje, adresiranje i dostavljanje Odseku za prijem i otpremanje pošte i Odseku za arhivske poslove; davanje obaveštenja o kretanju predmeta na osnovu podataka iz evidencije, predmeta i spisa; poslovi unutrašnje dostave predmeta i akata; sastavljanje izveštaja i drugi poslovi iz delokruga Odseka.</w:t>
      </w:r>
    </w:p>
    <w:p w14:paraId="2613BE9D">
      <w:pPr>
        <w:jc w:val="both"/>
        <w:outlineLvl w:val="0"/>
        <w:rPr>
          <w:rFonts w:hint="default"/>
          <w:lang w:val="sr-Cyrl-CS"/>
        </w:rPr>
      </w:pPr>
      <w:r>
        <w:rPr>
          <w:rFonts w:hint="default"/>
          <w:lang w:val="sr-Cyrl-CS"/>
        </w:rPr>
        <w:tab/>
      </w:r>
      <w:r>
        <w:rPr>
          <w:rFonts w:hint="default"/>
          <w:lang w:val="sr-Cyrl-CS"/>
        </w:rPr>
        <w:t>3.5.2. Odsek za poslove pisarnice u objektu Nemanjina 22-26,   obavljaju se poslovi  kancelarijskog poslovanja za potrebe Uprave, ministarstava i posebnih organizacija, agencija, kancelarija vlade i organa u sastavu ministarstava, i to: poslovi elektronske pisarnice administratora organa uprave i drugih državnih organa za pisarnicu i sistem za upravljanje dokumentima; pružanje podrške državnim organima u implementaciji poslova elektronske pisarnice i sistema za upravljanje dokumentima; poslovi prijema, otvaranja, pregledanja, digitalizacije, raspoređivanja, klasifikovanja, evidentiranja, združivanja, dostavljanja predmeta i akata organima i unutrašnjim organizacionim jedinicama; izrada potvrda o prijemu podnesaka; dodele odgovarajućih statusa predmetima, pridruživanjem kvalifikovanog vremenskog žiga; prijema rešenih predmeta od organa, njihovog evidentiranja, arhiviranja, adresiranja i dostavljanja Odseku za prijem i otpremanje pošte i Odseku za arhivske poslove; neposredni prijem podnesaka od stranaka, odvajanje i evidentiranje pošte na ličnost; davanje obaveštenja o kretanju predmeta na osnovu podataka iz evidencija, predmeta i spisa, odnosno omogućavanja strankama elektronskog praćenja statusa predmeta; čuvanje dokumentacije i predmeta koji su dostavljeni u rad u elektronskom obliku do njihovog arhiviranja; vođenje evidencije o kretanju predmeta i načinu njegovog rešavanja; sastavljanja izveštaja i drugi poslovi iz delokruga Odseka.</w:t>
      </w:r>
    </w:p>
    <w:p w14:paraId="1A1CD78B">
      <w:pPr>
        <w:jc w:val="both"/>
        <w:outlineLvl w:val="0"/>
        <w:rPr>
          <w:rFonts w:hint="default"/>
          <w:lang w:val="sr-Cyrl-CS"/>
        </w:rPr>
      </w:pPr>
      <w:r>
        <w:rPr>
          <w:rFonts w:hint="default"/>
          <w:lang w:val="sr-Cyrl-CS"/>
        </w:rPr>
        <w:tab/>
      </w:r>
      <w:r>
        <w:rPr>
          <w:rFonts w:hint="default"/>
          <w:lang w:val="sr-Cyrl-CS"/>
        </w:rPr>
        <w:t>3.5.3. U Odseku za poslove pisarnice u objektima republičkih organa uprave obavljaju se poslovi kancelarijskog poslovanja za potrebe ministarstava i posebnih organizacija, agencija, kancelarija vlade i organa u sastavu ministarstava, i to: poslovi elektronske pisarnice administratora državnih organa za pisarnicu i sistem za upravljanje dokumentima; poslovi prijema, otvaranja, pregledanja, digitalizacije, raspoređivanja, klasifikovanja, evidentiranja, združivanja, dostavljanja predmeta i akata organima i unutrašnjim organizacionim jedinicama; izrada potvrda o prijemu podnesaka; dodele odgovarajućih statusa predmetima, pridruživanjem kvalifikovanog vremenskog žiga; prijema rešenih predmeta od organa, njihovog evidentiranja, arhiviranja, adresiranja i dostavljanja Odseku za prijem i otpremanje pošte i Odseku za arhivske poslove; neposredni prijem podnesaka od stranaka, odvajanje i evidentiranje pošte na ličnost; davanje obaveštenja o kretanju predmeta na osnovu podataka iz evidencija, predmeta i spisa, odnosno omogućavanja strankama elektronskog praćenja statusa predmeta; čuvanje dokumentacije i predmeta koji su dostavljeni u rad u elektronskom obliku do njihovog arhiviranja; vođenje evidencije o kretanju predmeta i načinu njegovog rešavanja; sastavljanja izveštaja i drugi poslovi iz delokruga Odseka.</w:t>
      </w:r>
    </w:p>
    <w:p w14:paraId="1BE3B77A">
      <w:pPr>
        <w:jc w:val="both"/>
        <w:outlineLvl w:val="0"/>
        <w:rPr>
          <w:rFonts w:hint="default"/>
          <w:lang w:val="sr-Cyrl-CS"/>
        </w:rPr>
      </w:pPr>
      <w:r>
        <w:rPr>
          <w:rFonts w:hint="default"/>
          <w:lang w:val="sr-Cyrl-CS"/>
        </w:rPr>
        <w:tab/>
      </w:r>
      <w:r>
        <w:rPr>
          <w:rFonts w:hint="default"/>
          <w:lang w:val="sr-Cyrl-CS"/>
        </w:rPr>
        <w:t>3.5.4. U Odseku za poslove pisarnice u objektima  Omladinskih brigada 1 i Palata „Srbija“ obavljaju se poslovi za potrebe ministarstava i posebnih organizacija, agencija, kancelarija Vlade, organa u sastavu ministarstava i za inspekcijske službe ministarstva i to: poslovi elektronske pisarnice administratora državnih organa za pisarnicu i Sistem za upravljanje dokumentima; pružanje podrške državnim organima u implementaciji poslova elektronske pisarnice i sistema za upravljanje dokumentima; poslovi prijema, otvaranja, pregledanja, digitalizacije, raspoređivanja, klasifikovanja, evidentiranja, združivanja, dostavljanja predmeta i akata organima i unutrašnjim organizacionim jedinicama; izrada potvrda o prijemu podnesaka; dodele odgovarajućih statusa predmetima, pridruživanjem kvalifikovanog vremenskog žiga; prijema rešenih predmeta od organa, njihovog evidentiranja, arhiviranja, adresiranja i dostavljanja Odseku za prijem i otpremanje pošte i Odseku za arhivske poslove; neposredni prijem podnesaka od stranaka, odvajanje i evidentiranje pošte na ličnost; davanje obaveštenja o kretanju predmeta na osnovu podataka iz evidencija, predmeta i spisa, odnosno omogućavanja strankama elektronskog praćenja statusa predmeta; čuvanje dokumentacije i predmeta koji su dostavljeni u rad u elektronskom obliku do njihovog arhiviranja; vođenje evidencije o kretanju predmeta i načinu njegovog rešavanja; sastavljanja izveštaja i drugi poslovi iz delokruga Odseka.</w:t>
      </w:r>
    </w:p>
    <w:p w14:paraId="24F24ED1">
      <w:pPr>
        <w:jc w:val="both"/>
        <w:outlineLvl w:val="0"/>
        <w:rPr>
          <w:rFonts w:hint="default"/>
          <w:lang w:val="sr-Cyrl-CS"/>
        </w:rPr>
      </w:pPr>
      <w:r>
        <w:rPr>
          <w:rFonts w:hint="default"/>
          <w:lang w:val="sr-Cyrl-CS"/>
        </w:rPr>
        <w:tab/>
      </w:r>
      <w:r>
        <w:rPr>
          <w:rFonts w:hint="default"/>
          <w:lang w:val="sr-Cyrl-CS"/>
        </w:rPr>
        <w:t>3.5.5. U Odseku za poslove pisarnice u objektima Ministarstva finansija: Beograd, Kragujevac, Niš i Novi Sad obavljaju se poslovi kancelarijskog poslovanja za potrebe Ministarstva finansija i poslovi koji se odnose na drugostepeni poreski i drugostepeni carinski postupak iz nadležnosti Poreske uprave i Uprave carina i to: poslovi elektronske pisarnice administratora organa za pisarnicu i sistem za upravljanje dokumentima; poslovi prijema, otvaranja, pregledanja, digitalizacije, raspoređivanja, klasifikovanja, evidentiranja, združivanja, dostavljanja predmeta i akata organima i unutrašnjim organizacionim jedinicama; izrada potvrda o prijemu podnesaka; dodele odgovarajućih statusa predmetima, pridruživanjem kvalifikovanog vremenskog žiga; prijema rešenih predmeta od organa, njihovog evidentiranja, arhiviranja, adresiranja i dostavljanja Odseku za prijem i otpremanje pošte i Odseku za arhivske poslove; neposredni prijem podnesaka od stranaka, odvajanje i evidentiranje pošte na ličnost; davanje obaveštenja o kretanju predmeta na osnovu podataka iz evidencija, predmeta i spisa, odnosno omogućavanja strankama elektronskog praćenja statusa predmeta; poslovi unutrašnje dostave predmeta i akata; čuvanje dokumentacije i predmeta koji su dostavljeni u rad u elektronskom obliku do njihovog arhiviranja; vođenje evidencije o kretanju predmeta i načinu njegovog rešavanja; sastavljanja izveštaja i drugi poslovi iz delokruga Odseka.</w:t>
      </w:r>
    </w:p>
    <w:p w14:paraId="7858DEDC">
      <w:pPr>
        <w:jc w:val="both"/>
        <w:outlineLvl w:val="0"/>
        <w:rPr>
          <w:rFonts w:hint="default"/>
          <w:lang w:val="sr-Cyrl-CS"/>
        </w:rPr>
      </w:pPr>
      <w:r>
        <w:rPr>
          <w:rFonts w:hint="default"/>
          <w:lang w:val="sr-Cyrl-CS"/>
        </w:rPr>
        <w:tab/>
      </w:r>
      <w:r>
        <w:rPr>
          <w:rFonts w:hint="default"/>
          <w:lang w:val="sr-Cyrl-CS"/>
        </w:rPr>
        <w:t>3.5.6. U Odseku za prijem i otpremanje pošte obavljaju se poslovi prijemne kancelarije, prijema i otpremanja  pošte spremljene za ekspediciju u pisarnicama, republičkim i pravosudnim organima, i to: poslovi neposrednog prijema, pripreme, pakovanja, evidencije i frankiranja pošte koja se ekspeduje preko poštanske službe, uz vođenje evidencije poštanskih troškova i izradu periodičnih izveštaja o utrošenom novcu po korisnicima usluga i zbirno; vode se knjige i evidencije preporučene i druge pošte; putem kurirske službe korisnicima se otprema pošta, štampani materijal, bilteni i druge publikacije uz vođenje evidencije o pređenim kilometrima; vodi se evidencija dostave pošte na ličnost, evidencija neposredne dostave pošte i obavljaju drugi poslovi iz delokruga Odseka.</w:t>
      </w:r>
    </w:p>
    <w:p w14:paraId="542EE3DA">
      <w:pPr>
        <w:jc w:val="both"/>
        <w:outlineLvl w:val="0"/>
        <w:rPr>
          <w:rFonts w:hint="default"/>
          <w:lang w:val="sr-Cyrl-CS"/>
        </w:rPr>
      </w:pPr>
      <w:r>
        <w:rPr>
          <w:rFonts w:hint="default"/>
          <w:lang w:val="sr-Cyrl-CS"/>
        </w:rPr>
        <w:tab/>
      </w:r>
      <w:r>
        <w:rPr>
          <w:rFonts w:hint="default"/>
          <w:lang w:val="sr-Cyrl-CS"/>
        </w:rPr>
        <w:t xml:space="preserve">3.5.7. U Odseku za arhivske poslove obavljaju se poslovi: prijema predmeta za ulaganje u arhivu, kontrola pravilnosti arhiviranja predmeta (obrada omota spisa i postojanje akta kojim se okončava postupak), sređivanje, evidentiranje u arhivskoj knjizi i odlaganje registarskog  materijala i arhivske građe; smeštaj i čuvanje arhive, odabiranje arhivske građe i čuvanje iste u arhivskom depou do predaje Državnom arhivu (po isteku roka od 30 godina); izdvajanje, popis, izlučivanje i uništavanje dokumentarnog materijala; združivanje podnesaka sa arhiviranim predmetima; izdavanje arhiviranih predmeta i akata na zahtev republičkih organa; overa identičnosti prepisa sa arhiviranim aktom; pružanje podrške državnim organima u implementaciji poslova arhiviranja i izlučivanja arhive i dokumentarnog materijala; vođenje arhivskih knjiga i dostava kopija Državnom arhivu, u skladu sa zakonom i drugi poslovi iz delokruga Odseka. </w:t>
      </w:r>
    </w:p>
    <w:p w14:paraId="1596D30B">
      <w:pPr>
        <w:jc w:val="both"/>
        <w:outlineLvl w:val="0"/>
        <w:rPr>
          <w:rFonts w:hint="default"/>
          <w:lang w:val="sr-Cyrl-CS"/>
        </w:rPr>
      </w:pPr>
    </w:p>
    <w:p w14:paraId="5E0B4EC8">
      <w:pPr>
        <w:jc w:val="both"/>
        <w:outlineLvl w:val="0"/>
        <w:rPr>
          <w:rFonts w:hint="default"/>
          <w:lang w:val="sr-Cyrl-CS"/>
        </w:rPr>
      </w:pPr>
      <w:r>
        <w:rPr>
          <w:rFonts w:hint="default"/>
          <w:lang w:val="sr-Cyrl-CS"/>
        </w:rPr>
        <w:t>4. SEKTOR ZA INVESTICIJE I INVESTICIONO</w:t>
      </w:r>
    </w:p>
    <w:p w14:paraId="7CDF874F">
      <w:pPr>
        <w:jc w:val="both"/>
        <w:outlineLvl w:val="0"/>
        <w:rPr>
          <w:rFonts w:hint="default"/>
          <w:lang w:val="sr-Cyrl-CS"/>
        </w:rPr>
      </w:pPr>
      <w:r>
        <w:rPr>
          <w:rFonts w:hint="default"/>
          <w:lang w:val="sr-Cyrl-CS"/>
        </w:rPr>
        <w:t xml:space="preserve"> I TEKUĆE ODRŽAVANjE</w:t>
      </w:r>
    </w:p>
    <w:p w14:paraId="131A13B1">
      <w:pPr>
        <w:jc w:val="both"/>
        <w:outlineLvl w:val="0"/>
        <w:rPr>
          <w:rFonts w:hint="default"/>
          <w:lang w:val="sr-Cyrl-CS"/>
        </w:rPr>
      </w:pPr>
    </w:p>
    <w:p w14:paraId="60297A7D">
      <w:pPr>
        <w:jc w:val="both"/>
        <w:outlineLvl w:val="0"/>
        <w:rPr>
          <w:rFonts w:hint="default"/>
          <w:lang w:val="sr-Cyrl-CS"/>
        </w:rPr>
      </w:pPr>
      <w:r>
        <w:rPr>
          <w:rFonts w:hint="default"/>
          <w:lang w:val="sr-Cyrl-CS"/>
        </w:rPr>
        <w:t xml:space="preserve">Član </w:t>
      </w:r>
    </w:p>
    <w:p w14:paraId="24C8D371">
      <w:pPr>
        <w:jc w:val="both"/>
        <w:outlineLvl w:val="0"/>
        <w:rPr>
          <w:rFonts w:hint="default"/>
          <w:lang w:val="sr-Cyrl-CS"/>
        </w:rPr>
      </w:pPr>
    </w:p>
    <w:p w14:paraId="2B8C551A">
      <w:pPr>
        <w:jc w:val="both"/>
        <w:outlineLvl w:val="0"/>
        <w:rPr>
          <w:rFonts w:hint="default"/>
          <w:lang w:val="sr-Cyrl-CS"/>
        </w:rPr>
      </w:pPr>
      <w:r>
        <w:rPr>
          <w:rFonts w:hint="default"/>
          <w:lang w:val="sr-Cyrl-CS"/>
        </w:rPr>
        <w:tab/>
      </w:r>
      <w:r>
        <w:rPr>
          <w:rFonts w:hint="default"/>
          <w:lang w:val="sr-Cyrl-CS"/>
        </w:rPr>
        <w:t xml:space="preserve">U Sektoru za  investicije i investiciono i tekuće održavanje obavljaju se: poslovi u vezi sa pripremom i izradom projektne dokumentacije, izgradnjom, dogradnjom, adaptacijom i tekućim održavanjem objekata republičkih organa, objekata za reprezentaciju i službenih stanova; poslovi vođenja stručnog nadzora; poslovi vezani za energetsku efikasnost zgrada u skladu sa zakonskim i podzakonskim aktima koji regulišu ovu oblast; radovi na investicionom i tekućem održavanju zgrada, instalacija i opreme; poslovi preventivno tehničkog i protivpožarnog obezbeđenja, bezbednosti i zdravlja na radu i zaštite životne sredine; poslovi odbrambenih priprema, vanrednih situacija i procene rizika; održavanja čistoće i higijene u zgradama, radnim prostorijama i pratećim objektima; uređenja i opremanja prostora za organizaciju protokolarnih svečanosti, državnih poseta, prijema akreditiva, održavanje stručnih predavanja i drugih manifestacija;  učešća u procesima koji su u vezi sa stručnim usavršavanjem državnih službenika u Sektoru i drugi poslovi iz delokruga rada Sektora. </w:t>
      </w:r>
    </w:p>
    <w:p w14:paraId="566670CE">
      <w:pPr>
        <w:jc w:val="both"/>
        <w:outlineLvl w:val="0"/>
        <w:rPr>
          <w:rFonts w:hint="default"/>
          <w:lang w:val="sr-Cyrl-CS"/>
        </w:rPr>
      </w:pPr>
      <w:r>
        <w:rPr>
          <w:rFonts w:hint="default"/>
          <w:lang w:val="sr-Cyrl-CS"/>
        </w:rPr>
        <w:tab/>
      </w:r>
      <w:r>
        <w:rPr>
          <w:rFonts w:hint="default"/>
          <w:lang w:val="sr-Cyrl-CS"/>
        </w:rPr>
        <w:t>U Sektoru za investicije i investiciono i tekuće održavanje obrazuju se unutrašnje jedinice i to:</w:t>
      </w:r>
    </w:p>
    <w:p w14:paraId="3A8934EC">
      <w:pPr>
        <w:jc w:val="both"/>
        <w:outlineLvl w:val="0"/>
        <w:rPr>
          <w:rFonts w:hint="default"/>
          <w:lang w:val="sr-Cyrl-CS"/>
        </w:rPr>
      </w:pPr>
      <w:r>
        <w:rPr>
          <w:rFonts w:hint="default"/>
          <w:lang w:val="sr-Cyrl-CS"/>
        </w:rPr>
        <w:tab/>
      </w:r>
      <w:r>
        <w:rPr>
          <w:rFonts w:hint="default"/>
          <w:lang w:val="sr-Cyrl-CS"/>
        </w:rPr>
        <w:t>4.1. Odeljenje za investicionu izgradnju i upravljanje rizicima;</w:t>
      </w:r>
    </w:p>
    <w:p w14:paraId="3AE4E3CB">
      <w:pPr>
        <w:jc w:val="both"/>
        <w:outlineLvl w:val="0"/>
        <w:rPr>
          <w:rFonts w:hint="default"/>
          <w:lang w:val="sr-Cyrl-CS"/>
        </w:rPr>
      </w:pPr>
      <w:r>
        <w:rPr>
          <w:rFonts w:hint="default"/>
          <w:lang w:val="sr-Cyrl-CS"/>
        </w:rPr>
        <w:tab/>
      </w:r>
      <w:r>
        <w:rPr>
          <w:rFonts w:hint="default"/>
          <w:lang w:val="sr-Cyrl-CS"/>
        </w:rPr>
        <w:t xml:space="preserve">4.2. Odeljenje za investiciono i tekuće održavanje objekata, </w:t>
      </w:r>
    </w:p>
    <w:p w14:paraId="7EAD3C19">
      <w:pPr>
        <w:jc w:val="both"/>
        <w:outlineLvl w:val="0"/>
        <w:rPr>
          <w:rFonts w:hint="default"/>
          <w:lang w:val="sr-Cyrl-CS"/>
        </w:rPr>
      </w:pPr>
      <w:r>
        <w:rPr>
          <w:rFonts w:hint="default"/>
          <w:lang w:val="sr-Cyrl-CS"/>
        </w:rPr>
        <w:tab/>
      </w:r>
      <w:r>
        <w:rPr>
          <w:rFonts w:hint="default"/>
          <w:lang w:val="sr-Cyrl-CS"/>
        </w:rPr>
        <w:t>4.3 Odeljenje za investiciono i tekuće održavanje instalacija i opreme.</w:t>
      </w:r>
    </w:p>
    <w:p w14:paraId="23A74DD5">
      <w:pPr>
        <w:jc w:val="both"/>
        <w:outlineLvl w:val="0"/>
        <w:rPr>
          <w:rFonts w:hint="default"/>
          <w:lang w:val="sr-Cyrl-CS"/>
        </w:rPr>
      </w:pPr>
      <w:r>
        <w:rPr>
          <w:rFonts w:hint="default"/>
          <w:lang w:val="sr-Cyrl-CS"/>
        </w:rPr>
        <w:tab/>
      </w:r>
      <w:r>
        <w:rPr>
          <w:rFonts w:hint="default"/>
          <w:lang w:val="sr-Cyrl-CS"/>
        </w:rPr>
        <w:tab/>
      </w:r>
    </w:p>
    <w:p w14:paraId="1A9B165B">
      <w:pPr>
        <w:jc w:val="both"/>
        <w:outlineLvl w:val="0"/>
        <w:rPr>
          <w:rFonts w:hint="default"/>
          <w:lang w:val="sr-Cyrl-CS"/>
        </w:rPr>
      </w:pPr>
      <w:r>
        <w:rPr>
          <w:rFonts w:hint="default"/>
          <w:lang w:val="sr-Cyrl-CS"/>
        </w:rPr>
        <w:t xml:space="preserve">Član </w:t>
      </w:r>
    </w:p>
    <w:p w14:paraId="3131BC65">
      <w:pPr>
        <w:jc w:val="both"/>
        <w:outlineLvl w:val="0"/>
        <w:rPr>
          <w:rFonts w:hint="default"/>
          <w:lang w:val="sr-Cyrl-CS"/>
        </w:rPr>
      </w:pPr>
    </w:p>
    <w:p w14:paraId="51652C98">
      <w:pPr>
        <w:jc w:val="both"/>
        <w:outlineLvl w:val="0"/>
        <w:rPr>
          <w:rFonts w:hint="default"/>
          <w:lang w:val="sr-Cyrl-CS"/>
        </w:rPr>
      </w:pPr>
      <w:r>
        <w:rPr>
          <w:rFonts w:hint="default"/>
          <w:lang w:val="sr-Cyrl-CS"/>
        </w:rPr>
        <w:tab/>
      </w:r>
      <w:r>
        <w:rPr>
          <w:rFonts w:hint="default"/>
          <w:lang w:val="sr-Cyrl-CS"/>
        </w:rPr>
        <w:t>4.1. U Odeljenju za investicionu izgradnju i upravljanje rizicima obavljaju se poslovi u vezi sa pripremom i izradom projektne dokumentacije, pribavljanjem lokacijske i građevinske dozvole, izgradnjom, dogradnjom i adaptacijom objekata republičkih organa, objekata za reprezentaciju i službenih stanova u smislu izrade idejnog rešenja, predmera i predračuna radova, pribavljanja potrebnih saglasnosti i dozvola, vršenja stručnog nadzora nad izvođenjem radova, kontrole i prijema izvedenih radova, pribavljanja upotrebnih dozvola, uređenja i opremanja enterijera; uređenje i opremanje prostora za organizaciju svečanosti, državnih poseta, održavanje stručnih predavanja i drugih manifestacija, i drugi poslovi u vezi sa investicionom izgradnjom objekata. Takođe, obavljaju se stručni, organizacioni, statističko-evidencioni poslovi iz oblasti zaštite od požara, bezbednosti i zdravlja na radu i zaštite životne sredine, fizičko-tehničke zaštite i poslovi iz delokruga odbrane, civilne zaštite, vanrednih situacija i procene rizika od katastrofa propisani zakonom i drugi poslovi iz delokruga Odeljenja.</w:t>
      </w:r>
    </w:p>
    <w:p w14:paraId="0241585E">
      <w:pPr>
        <w:jc w:val="both"/>
        <w:outlineLvl w:val="0"/>
        <w:rPr>
          <w:rFonts w:hint="default"/>
          <w:lang w:val="sr-Cyrl-CS"/>
        </w:rPr>
      </w:pPr>
      <w:r>
        <w:rPr>
          <w:rFonts w:hint="default"/>
          <w:lang w:val="sr-Cyrl-CS"/>
        </w:rPr>
        <w:tab/>
      </w:r>
      <w:r>
        <w:rPr>
          <w:rFonts w:hint="default"/>
          <w:lang w:val="sr-Cyrl-CS"/>
        </w:rPr>
        <w:t>U Odeljenju za investicionu izgradnju i upravljanje rizicima obrazuju se uže unutrašnje jedinice i to:</w:t>
      </w:r>
    </w:p>
    <w:p w14:paraId="70A0A860">
      <w:pPr>
        <w:jc w:val="both"/>
        <w:outlineLvl w:val="0"/>
        <w:rPr>
          <w:rFonts w:hint="default"/>
          <w:lang w:val="sr-Cyrl-CS"/>
        </w:rPr>
      </w:pPr>
      <w:r>
        <w:rPr>
          <w:rFonts w:hint="default"/>
          <w:lang w:val="sr-Cyrl-CS"/>
        </w:rPr>
        <w:tab/>
      </w:r>
      <w:r>
        <w:rPr>
          <w:rFonts w:hint="default"/>
          <w:lang w:val="sr-Cyrl-CS"/>
        </w:rPr>
        <w:t>4.1.1. Odsek za inženjersko-građevinske poslove</w:t>
      </w:r>
    </w:p>
    <w:p w14:paraId="18F3A278">
      <w:pPr>
        <w:jc w:val="both"/>
        <w:outlineLvl w:val="0"/>
        <w:rPr>
          <w:rFonts w:hint="default"/>
          <w:lang w:val="sr-Cyrl-CS"/>
        </w:rPr>
      </w:pPr>
      <w:r>
        <w:rPr>
          <w:rFonts w:hint="default"/>
          <w:lang w:val="sr-Cyrl-CS"/>
        </w:rPr>
        <w:tab/>
      </w:r>
      <w:r>
        <w:rPr>
          <w:rFonts w:hint="default"/>
          <w:lang w:val="sr-Cyrl-CS"/>
        </w:rPr>
        <w:t>4.1.2. Odsek za analitičke poslove</w:t>
      </w:r>
    </w:p>
    <w:p w14:paraId="287D4499">
      <w:pPr>
        <w:jc w:val="both"/>
        <w:outlineLvl w:val="0"/>
        <w:rPr>
          <w:rFonts w:hint="default"/>
          <w:lang w:val="sr-Cyrl-CS"/>
        </w:rPr>
      </w:pPr>
      <w:r>
        <w:rPr>
          <w:rFonts w:hint="default"/>
          <w:lang w:val="sr-Cyrl-CS"/>
        </w:rPr>
        <w:tab/>
      </w:r>
      <w:r>
        <w:rPr>
          <w:rFonts w:hint="default"/>
          <w:lang w:val="sr-Cyrl-CS"/>
        </w:rPr>
        <w:t>4.1.3. Grupa za bezbednost i zdravlje na radu i zaštitu životne sredine</w:t>
      </w:r>
    </w:p>
    <w:p w14:paraId="2DC057DE">
      <w:pPr>
        <w:jc w:val="both"/>
        <w:outlineLvl w:val="0"/>
        <w:rPr>
          <w:rFonts w:hint="default"/>
          <w:lang w:val="sr-Cyrl-CS"/>
        </w:rPr>
      </w:pPr>
      <w:r>
        <w:rPr>
          <w:rFonts w:hint="default"/>
          <w:lang w:val="sr-Cyrl-CS"/>
        </w:rPr>
        <w:tab/>
      </w:r>
      <w:r>
        <w:rPr>
          <w:rFonts w:hint="default"/>
          <w:lang w:val="sr-Cyrl-CS"/>
        </w:rPr>
        <w:t>4.1.4. Grupa za protivpožarnu zaštitu</w:t>
      </w:r>
    </w:p>
    <w:p w14:paraId="734300DE">
      <w:pPr>
        <w:jc w:val="both"/>
        <w:outlineLvl w:val="0"/>
        <w:rPr>
          <w:rFonts w:hint="default"/>
          <w:lang w:val="sr-Cyrl-CS"/>
        </w:rPr>
      </w:pPr>
      <w:r>
        <w:rPr>
          <w:rFonts w:hint="default"/>
          <w:lang w:val="sr-Cyrl-CS"/>
        </w:rPr>
        <w:tab/>
      </w:r>
      <w:r>
        <w:rPr>
          <w:rFonts w:hint="default"/>
          <w:lang w:val="sr-Cyrl-CS"/>
        </w:rPr>
        <w:t xml:space="preserve">4.1.5. Grupa za fizičku i preventivno-tehničku zaštitu </w:t>
      </w:r>
    </w:p>
    <w:p w14:paraId="5D1BC907">
      <w:pPr>
        <w:jc w:val="both"/>
        <w:outlineLvl w:val="0"/>
        <w:rPr>
          <w:rFonts w:hint="default"/>
          <w:lang w:val="sr-Cyrl-CS"/>
        </w:rPr>
      </w:pPr>
    </w:p>
    <w:p w14:paraId="4040F770">
      <w:pPr>
        <w:jc w:val="both"/>
        <w:outlineLvl w:val="0"/>
        <w:rPr>
          <w:rFonts w:hint="default"/>
          <w:lang w:val="sr-Cyrl-CS"/>
        </w:rPr>
      </w:pPr>
      <w:r>
        <w:rPr>
          <w:rFonts w:hint="default"/>
          <w:lang w:val="sr-Cyrl-CS"/>
        </w:rPr>
        <w:tab/>
      </w:r>
      <w:r>
        <w:rPr>
          <w:rFonts w:hint="default"/>
          <w:lang w:val="sr-Cyrl-CS"/>
        </w:rPr>
        <w:t>4.1.1. U Odseku za inženjersko građevinske poslove obavljaju se poslovi u vezi sa izradom projektno tehničke dokumentacije, pribavljanjem dozvola i saglasnosti u skladu sa zakonskom regulativom,  izradom projektnih zadataka, idejnih rešenja, predmera i predračuna radova, tehničke dokumentacije za sprovođenje postupaka javnih nabavki, praćenjem, koordiniranjem i vršenjem stručnog nadzora prilikom izvođenja radova, vršenjem primopredaja izvedenih radova i praćenjem kvaliteta istih u garantnom roku; uređenjem i opremanjem enterijera i drugim poslovima u vezi sa investicionom izgradnjom  i adaptacijom objekata u nadležnosti Uprave.</w:t>
      </w:r>
    </w:p>
    <w:p w14:paraId="63899720">
      <w:pPr>
        <w:jc w:val="both"/>
        <w:outlineLvl w:val="0"/>
        <w:rPr>
          <w:rFonts w:hint="default"/>
          <w:lang w:val="sr-Cyrl-CS"/>
        </w:rPr>
      </w:pPr>
      <w:r>
        <w:rPr>
          <w:rFonts w:hint="default"/>
          <w:lang w:val="sr-Cyrl-CS"/>
        </w:rPr>
        <w:tab/>
      </w:r>
      <w:r>
        <w:rPr>
          <w:rFonts w:hint="default"/>
          <w:lang w:val="sr-Cyrl-CS"/>
        </w:rPr>
        <w:t xml:space="preserve">4.1.2. U Odseku za analitičke poslove obavljaju se sledeći poslovi: sačinjava  se Godišnji izveštaj o ostvarivanju ciljeva uštede energije; praćenje i evidentiranje troškova vezanih za potrošnju energije, komunalne usluge, održavanje, čišćenje, nabavku potrošnog materijala i sl. kao i sumiranje prikupljenih podataka u cilju racionalizacije troškova; obavljaju se poslovi preko Sistema e-fakture (SEF-a), kompletiranje dokumentacije i slanje računa Sektoru za finansijske poslove na plaćanje; vrši se evidencija rasporeda organa po objektima, evidencija površina i drugih bitnih karakteristika objekata; vrši se pribavljanje potrebne dokumentacije od nadležnih ustanova i organa,  pribavljanje saglasnosti i dozvola kroz objedinjenu proceduru, čuvanje, rukovanje i arhiviranje projektne i investiciono-tehničke dokumentacije za sve objekte u nadležnosti Uprave. </w:t>
      </w:r>
    </w:p>
    <w:p w14:paraId="475C81A7">
      <w:pPr>
        <w:jc w:val="both"/>
        <w:outlineLvl w:val="0"/>
        <w:rPr>
          <w:rFonts w:hint="default"/>
          <w:lang w:val="sr-Cyrl-CS"/>
        </w:rPr>
      </w:pPr>
      <w:r>
        <w:rPr>
          <w:rFonts w:hint="default"/>
          <w:lang w:val="sr-Cyrl-CS"/>
        </w:rPr>
        <w:tab/>
      </w:r>
      <w:r>
        <w:rPr>
          <w:rFonts w:hint="default"/>
          <w:lang w:val="sr-Cyrl-CS"/>
        </w:rPr>
        <w:t>4.1.3. U Grupi za bezbednost i zdravlje na radu i zaštitu životne sredine vrše se stručni, organizacioni, statističko - evidencioni poslovi u oblasti bezbednosti i zdravlja na radu, zaštite životne sredine i upravljanja otpadom nastalim u funkcionisanju republičkih organa; izrađuje se Akt o proceni rizika, planovi zaštite životne sredine i upravljanja otpadom; stara o sprovođenju propisanih mera za obezbeđenje zaštite na radu i predupređenja rizika.</w:t>
      </w:r>
    </w:p>
    <w:p w14:paraId="0C2F8CFD">
      <w:pPr>
        <w:jc w:val="both"/>
        <w:outlineLvl w:val="0"/>
        <w:rPr>
          <w:rFonts w:hint="default"/>
          <w:lang w:val="sr-Cyrl-CS"/>
        </w:rPr>
      </w:pPr>
      <w:r>
        <w:rPr>
          <w:rFonts w:hint="default"/>
          <w:lang w:val="sr-Cyrl-CS"/>
        </w:rPr>
        <w:tab/>
      </w:r>
      <w:r>
        <w:rPr>
          <w:rFonts w:hint="default"/>
          <w:lang w:val="sr-Cyrl-CS"/>
        </w:rPr>
        <w:t>4.1.4. U Grupi za protivpožarnu zaštitu vrše se stručni, organizacioni, statističko - evidencioni poslovi u cilju  sprovođenja preventivnih mera zaštite od požara u svim objektima republičkih organa; prati se realizacija naloženih mera od strane inspekcijskih službi iz oblasti zaštite od požara; koordinira se rad pri donošenju planova zaštite od požara na nivou svih državnih organa; razmatraju se zahtevi za izvođenje radova na zavarivanju, rezanju i lemljenju, nalažu mere zaštite, izdaje saglasnost za izvođenje tih radova i organizuje se obavljanje vatrogasne straže pri izvođenju radova zavarivanja, rezanja i lemljenja i obavljaju drugi poslovi iz delokruga Grupe.</w:t>
      </w:r>
    </w:p>
    <w:p w14:paraId="4A03EC50">
      <w:pPr>
        <w:jc w:val="both"/>
        <w:outlineLvl w:val="0"/>
        <w:rPr>
          <w:rFonts w:hint="default"/>
          <w:lang w:val="sr-Cyrl-CS"/>
        </w:rPr>
      </w:pPr>
      <w:r>
        <w:rPr>
          <w:rFonts w:hint="default"/>
          <w:lang w:val="sr-Cyrl-CS"/>
        </w:rPr>
        <w:tab/>
      </w:r>
      <w:r>
        <w:rPr>
          <w:rFonts w:hint="default"/>
          <w:lang w:val="sr-Cyrl-CS"/>
        </w:rPr>
        <w:t>4.1.5. U Grupi za fizičku i preventivno-tehničku zaštitu obavljaju se poslovi organizovanja i sprovođenja preventivnih mera fizičke zaštite u svim objektima republičkih organa u kojima poslove fizičko - tehničkog obezbeđenja ne vrši Ministarstvo unutrašnjih poslova; obavljaju se stručno-operativni poslovi na održavanju sigurnosnih elektronskih sistema, obezbeđuje se stalna ispravnost i funkcionalnost elektronskih bezbednosnih sistema i instalacija za dojavu i gašenje požara i organizuje se i sprovodi servisiranje predmetnih sistema; ostvaruje se stalan uvid u stanje fizičke zaštite i bezbednosti lica, zgrada i imovine u objektima u kojima je Uprava poverila ove poslove specijalizovanim firmama za pružanje usluga fizičko-tehničkog i protivpožarnog obezbeđenja i blagovremeno preduzimaju neophodne mere radi otklanjanja uočenih nedostataka i sprečavanja nastupanja neželjenih posledica; prate se inspekcijski pregledi u smislu rukovođenja sistemom zatvorene televizije kao i poštovanja zakona o podacima o ličnosti, vodi se evidencija o stanju i razmeštaju kompletne  opreme za preventivno-tehničku zaštitu i obavljaju drugi poslovi iz delokruga Grupe.</w:t>
      </w:r>
    </w:p>
    <w:p w14:paraId="7DA7932A">
      <w:pPr>
        <w:jc w:val="both"/>
        <w:outlineLvl w:val="0"/>
        <w:rPr>
          <w:rFonts w:hint="default"/>
          <w:lang w:val="sr-Cyrl-CS"/>
        </w:rPr>
      </w:pPr>
    </w:p>
    <w:p w14:paraId="5A98B2A3">
      <w:pPr>
        <w:jc w:val="both"/>
        <w:outlineLvl w:val="0"/>
        <w:rPr>
          <w:rFonts w:hint="default"/>
          <w:lang w:val="sr-Cyrl-CS"/>
        </w:rPr>
      </w:pPr>
    </w:p>
    <w:p w14:paraId="19CDD99C">
      <w:pPr>
        <w:jc w:val="both"/>
        <w:outlineLvl w:val="0"/>
        <w:rPr>
          <w:rFonts w:hint="default"/>
          <w:lang w:val="sr-Cyrl-CS"/>
        </w:rPr>
      </w:pPr>
    </w:p>
    <w:p w14:paraId="03E3D69D">
      <w:pPr>
        <w:jc w:val="both"/>
        <w:outlineLvl w:val="0"/>
        <w:rPr>
          <w:rFonts w:hint="default"/>
          <w:lang w:val="sr-Cyrl-CS"/>
        </w:rPr>
      </w:pPr>
    </w:p>
    <w:p w14:paraId="0D9D1486">
      <w:pPr>
        <w:jc w:val="both"/>
        <w:outlineLvl w:val="0"/>
        <w:rPr>
          <w:rFonts w:hint="default"/>
          <w:lang w:val="sr-Cyrl-CS"/>
        </w:rPr>
      </w:pPr>
      <w:r>
        <w:rPr>
          <w:rFonts w:hint="default"/>
          <w:lang w:val="sr-Cyrl-CS"/>
        </w:rPr>
        <w:t xml:space="preserve">Član </w:t>
      </w:r>
    </w:p>
    <w:p w14:paraId="37FC7A72">
      <w:pPr>
        <w:jc w:val="both"/>
        <w:outlineLvl w:val="0"/>
        <w:rPr>
          <w:rFonts w:hint="default"/>
          <w:lang w:val="sr-Cyrl-CS"/>
        </w:rPr>
      </w:pPr>
    </w:p>
    <w:p w14:paraId="30116912">
      <w:pPr>
        <w:jc w:val="both"/>
        <w:outlineLvl w:val="0"/>
        <w:rPr>
          <w:rFonts w:hint="default"/>
          <w:lang w:val="sr-Cyrl-CS"/>
        </w:rPr>
      </w:pPr>
      <w:r>
        <w:rPr>
          <w:rFonts w:hint="default"/>
          <w:lang w:val="sr-Cyrl-CS"/>
        </w:rPr>
        <w:tab/>
      </w:r>
      <w:r>
        <w:rPr>
          <w:rFonts w:hint="default"/>
          <w:lang w:val="sr-Cyrl-CS"/>
        </w:rPr>
        <w:t>4.2. U Odeljenju za investiciono i tekuće održavanje objekata obavljaju se sledeći poslovi: obavljanje redovnih i periodičnih pregleda objekata u cilju planiranja  investicionog održavanja, organizovanje građevinsko-zanatskih radova na investicionom i tekućem održavanju objekata, preduzimanje mera na otklanjanju kvarova i tehničkih nedostataka u okviru investicionog i tekućeg održavanja vodovoda i kanalizacije u objektima,  organizovanje sprovođenja preventivnih mera zaštite od požara, održavanje čistoće i higijenskih uslova u objektima republičkih organa i objekatima za reprezentaciju, dezinfekcija, dezinsekcija i deratizacija objekata i drugi poslovi u vezi sa održavanjem higijene; uklanjanje snega u zimskom periodu, priprema prostora za protokolarne aktivnosti, organizovanje sastanaka, savetovanja, predavanja i sličnih događaja, kao i drugi poslovi iz delokruga Odeljenja.</w:t>
      </w:r>
    </w:p>
    <w:p w14:paraId="5AECADA5">
      <w:pPr>
        <w:jc w:val="both"/>
        <w:outlineLvl w:val="0"/>
        <w:rPr>
          <w:rFonts w:hint="default"/>
          <w:lang w:val="sr-Cyrl-CS"/>
        </w:rPr>
      </w:pPr>
      <w:r>
        <w:rPr>
          <w:rFonts w:hint="default"/>
          <w:lang w:val="sr-Cyrl-CS"/>
        </w:rPr>
        <w:tab/>
      </w:r>
    </w:p>
    <w:p w14:paraId="020D97E5">
      <w:pPr>
        <w:jc w:val="both"/>
        <w:outlineLvl w:val="0"/>
        <w:rPr>
          <w:rFonts w:hint="default"/>
          <w:lang w:val="sr-Cyrl-CS"/>
        </w:rPr>
      </w:pPr>
      <w:r>
        <w:rPr>
          <w:rFonts w:hint="default"/>
          <w:lang w:val="sr-Cyrl-CS"/>
        </w:rPr>
        <w:tab/>
      </w:r>
      <w:r>
        <w:rPr>
          <w:rFonts w:hint="default"/>
          <w:lang w:val="sr-Cyrl-CS"/>
        </w:rPr>
        <w:t xml:space="preserve">U Odeljenju za investiciono i tekuće održavanje objekata obrazuju se uže unutrašnje jedinice i to: </w:t>
      </w:r>
    </w:p>
    <w:p w14:paraId="02C796DB">
      <w:pPr>
        <w:jc w:val="both"/>
        <w:outlineLvl w:val="0"/>
        <w:rPr>
          <w:rFonts w:hint="default"/>
          <w:lang w:val="sr-Cyrl-CS"/>
        </w:rPr>
      </w:pPr>
      <w:r>
        <w:rPr>
          <w:rFonts w:hint="default"/>
          <w:lang w:val="sr-Cyrl-CS"/>
        </w:rPr>
        <w:tab/>
      </w:r>
      <w:r>
        <w:rPr>
          <w:rFonts w:hint="default"/>
          <w:lang w:val="sr-Cyrl-CS"/>
        </w:rPr>
        <w:t>4.2.1. Odsek za pripremu i uređenje prostora – grupa objekata I</w:t>
      </w:r>
    </w:p>
    <w:p w14:paraId="040A1C6E">
      <w:pPr>
        <w:jc w:val="both"/>
        <w:outlineLvl w:val="0"/>
        <w:rPr>
          <w:rFonts w:hint="default"/>
          <w:lang w:val="sr-Cyrl-CS"/>
        </w:rPr>
      </w:pPr>
      <w:r>
        <w:rPr>
          <w:rFonts w:hint="default"/>
          <w:lang w:val="sr-Cyrl-CS"/>
        </w:rPr>
        <w:tab/>
      </w:r>
      <w:r>
        <w:rPr>
          <w:rFonts w:hint="default"/>
          <w:lang w:val="sr-Cyrl-CS"/>
        </w:rPr>
        <w:t>4.2.2. Odsek za pripremu i uređenje prostora – grupa objekata II</w:t>
      </w:r>
    </w:p>
    <w:p w14:paraId="25A0F59D">
      <w:pPr>
        <w:jc w:val="both"/>
        <w:outlineLvl w:val="0"/>
        <w:rPr>
          <w:rFonts w:hint="default"/>
          <w:lang w:val="sr-Cyrl-CS"/>
        </w:rPr>
      </w:pPr>
      <w:r>
        <w:rPr>
          <w:rFonts w:hint="default"/>
          <w:lang w:val="sr-Cyrl-CS"/>
        </w:rPr>
        <w:tab/>
      </w:r>
      <w:r>
        <w:rPr>
          <w:rFonts w:hint="default"/>
          <w:lang w:val="sr-Cyrl-CS"/>
        </w:rPr>
        <w:t>4.2.3. Odsek za pripremu i uređenje prostora – grupa objekata III</w:t>
      </w:r>
    </w:p>
    <w:p w14:paraId="0C7B759B">
      <w:pPr>
        <w:jc w:val="both"/>
        <w:outlineLvl w:val="0"/>
        <w:rPr>
          <w:rFonts w:hint="default"/>
          <w:lang w:val="sr-Cyrl-CS"/>
        </w:rPr>
      </w:pPr>
      <w:r>
        <w:rPr>
          <w:rFonts w:hint="default"/>
          <w:lang w:val="sr-Cyrl-CS"/>
        </w:rPr>
        <w:tab/>
      </w:r>
      <w:r>
        <w:rPr>
          <w:rFonts w:hint="default"/>
          <w:lang w:val="sr-Cyrl-CS"/>
        </w:rPr>
        <w:t>4.2.4. Odsek za pripremu i uređenje prostora – grupa objekata IV</w:t>
      </w:r>
    </w:p>
    <w:p w14:paraId="52E3EF16">
      <w:pPr>
        <w:jc w:val="both"/>
        <w:outlineLvl w:val="0"/>
        <w:rPr>
          <w:rFonts w:hint="default"/>
          <w:lang w:val="sr-Cyrl-CS"/>
        </w:rPr>
      </w:pPr>
      <w:r>
        <w:rPr>
          <w:rFonts w:hint="default"/>
          <w:lang w:val="sr-Cyrl-CS"/>
        </w:rPr>
        <w:tab/>
      </w:r>
      <w:r>
        <w:rPr>
          <w:rFonts w:hint="default"/>
          <w:lang w:val="sr-Cyrl-CS"/>
        </w:rPr>
        <w:t>4.2.5. Odsek za pripremu i uređenje prostora – grupa objekata V</w:t>
      </w:r>
    </w:p>
    <w:p w14:paraId="571004B7">
      <w:pPr>
        <w:jc w:val="both"/>
        <w:outlineLvl w:val="0"/>
        <w:rPr>
          <w:rFonts w:hint="default"/>
          <w:lang w:val="sr-Cyrl-CS"/>
        </w:rPr>
      </w:pPr>
      <w:r>
        <w:rPr>
          <w:rFonts w:hint="default"/>
          <w:lang w:val="sr-Cyrl-CS"/>
        </w:rPr>
        <w:tab/>
      </w:r>
      <w:r>
        <w:rPr>
          <w:rFonts w:hint="default"/>
          <w:lang w:val="sr-Cyrl-CS"/>
        </w:rPr>
        <w:t>4.2.6. Odsek za pripremu i uređenje prostora – grupa objekata VI</w:t>
      </w:r>
    </w:p>
    <w:p w14:paraId="5F42630A">
      <w:pPr>
        <w:jc w:val="both"/>
        <w:outlineLvl w:val="0"/>
        <w:rPr>
          <w:rFonts w:hint="default"/>
          <w:lang w:val="sr-Cyrl-CS"/>
        </w:rPr>
      </w:pPr>
    </w:p>
    <w:p w14:paraId="75DF8A96">
      <w:pPr>
        <w:jc w:val="both"/>
        <w:outlineLvl w:val="0"/>
        <w:rPr>
          <w:rFonts w:hint="default"/>
          <w:lang w:val="sr-Cyrl-CS"/>
        </w:rPr>
      </w:pPr>
      <w:r>
        <w:rPr>
          <w:rFonts w:hint="default"/>
          <w:lang w:val="sr-Cyrl-CS"/>
        </w:rPr>
        <w:tab/>
      </w:r>
      <w:r>
        <w:rPr>
          <w:rFonts w:hint="default"/>
          <w:lang w:val="sr-Cyrl-CS"/>
        </w:rPr>
        <w:t>4.2.1. U Odseku za pripremu i uređenje prostora grupe objekata I obavljaju se poslovi pripreme i uređenja prostora, naročito za potrebe protokolarnih priprema događaja, građevinsko zanatski i instalacioni radovi na investicionom i tekućem održavanju objekata; poslovi održavanja higijenskih uslova u objektima, dezinfekcija, dezinsekcija i deratizacija objekata; održavanje prilaznih staza i dvorišta objekata, uklanjanje snega u zimskom periodu i drugi poslovi u vezi sa investicionim i tekućim održavanjem objekata, instalacija i opreme u objektima republičkih organa: Nemanjina 11, Andrićev venac 1, Kralja Milana 36, Kneza Miloša 20, Resavska 24, Nemanjina 4, Kralja Milana 14 (restoran), Trg Nikole Pašića 13 (restoran), službeni stanovi i dr.</w:t>
      </w:r>
      <w:r>
        <w:rPr>
          <w:rFonts w:hint="default"/>
          <w:lang w:val="sr-Cyrl-CS"/>
        </w:rPr>
        <w:tab/>
      </w:r>
    </w:p>
    <w:p w14:paraId="254AF455">
      <w:pPr>
        <w:jc w:val="both"/>
        <w:outlineLvl w:val="0"/>
        <w:rPr>
          <w:rFonts w:hint="default"/>
          <w:lang w:val="sr-Cyrl-CS"/>
        </w:rPr>
      </w:pPr>
      <w:r>
        <w:rPr>
          <w:rFonts w:hint="default"/>
          <w:lang w:val="sr-Cyrl-CS"/>
        </w:rPr>
        <w:tab/>
      </w:r>
      <w:r>
        <w:rPr>
          <w:rFonts w:hint="default"/>
          <w:lang w:val="sr-Cyrl-CS"/>
        </w:rPr>
        <w:t>4.2.2. U Odseku za pripremu i uređenje prostora grupe objekata II obavljaju se poslovi pripreme i uređenja prostora, građevinsko zanatski i instalacioni radovi na investicionom i tekućem održavanju objekata; poslovi održavanja higijenskih uslova u objektima, dezinfekcija, dezinsekcija i deratizacija objekata; održavanje prilaznih staza i dvorišta objekata, uklanjanje snega u zimskom periodu i drugi poslovi u vezi sa investicionim i tekućim održavanjem objekata, instalacija i opreme u objektima republičkih organa: Nemanjina 22-26, Resavska 42, Birčaninova 6, Deligradska 16, Svetozara Markovića 42, Kralja Milutina 10a, Tolstojeva 2, Žabljačka 10-16, Nemanjina 34, Birčaninova 19a, Vojvode Toze 31, Fabrisova 10 i dr.</w:t>
      </w:r>
    </w:p>
    <w:p w14:paraId="760975CB">
      <w:pPr>
        <w:jc w:val="both"/>
        <w:outlineLvl w:val="0"/>
        <w:rPr>
          <w:rFonts w:hint="default"/>
          <w:lang w:val="sr-Cyrl-CS"/>
        </w:rPr>
      </w:pPr>
      <w:r>
        <w:rPr>
          <w:rFonts w:hint="default"/>
          <w:lang w:val="sr-Cyrl-CS"/>
        </w:rPr>
        <w:tab/>
      </w:r>
      <w:r>
        <w:rPr>
          <w:rFonts w:hint="default"/>
          <w:lang w:val="sr-Cyrl-CS"/>
        </w:rPr>
        <w:t>4.2.3. U Odseku za pripremu i uređenje prostora grupe objekata III obavljaju se poslovi pripreme i uređenja prostora, građevinsko zanatski i instalacioni radovi na investicionom i tekućem održavanju objekata; poslovi održavanja higijenskih uslova u objektima, dezinfekcija, dezinsekcija i deratizacija objekata; održavanje prilaznih staza i dvorišta objekata, uklanjanje snega u zimskom periodu i drugi poslovi u vezi sa investicionim i tekućim održavanjem objekata, instalacija i opreme u objektima republičkih organa: Bulevar Kralja Aleksandra 15 i 84, Dečanska 8-8a, Vasina 20, Makedonska 4-4a, Vlajkovićeva 3 i 10, Knjeginje Ljubice 5, Mike Alasa 14, Terazije 41, Ruzveltova 61, Draže Pavlovića 15, Zahumska 14, Majke Jevrosime 51, Kosovska 31, Beogradska 70  i dr.</w:t>
      </w:r>
    </w:p>
    <w:p w14:paraId="3071D0CD">
      <w:pPr>
        <w:jc w:val="both"/>
        <w:outlineLvl w:val="0"/>
        <w:rPr>
          <w:rFonts w:hint="default"/>
          <w:lang w:val="sr-Cyrl-CS"/>
        </w:rPr>
      </w:pPr>
      <w:r>
        <w:rPr>
          <w:rFonts w:hint="default"/>
          <w:lang w:val="sr-Cyrl-CS"/>
        </w:rPr>
        <w:tab/>
      </w:r>
      <w:r>
        <w:rPr>
          <w:rFonts w:hint="default"/>
          <w:lang w:val="sr-Cyrl-CS"/>
        </w:rPr>
        <w:t>4.2.4. U Odseku za pripremu i uređenje prostora grupe objekata IV obavljaju se poslovi pripreme i uređenja prostora, građevinsko zanatski i instalacioni radovi na investicionom i tekućem održavanju objekata; poslovi održavanja higijenskih uslova u objektima, dezinfekcija, dezinsekcija i deratizacija objekata; održavanje prilaznih staza i dvorišta objekata, uklanjanje snega u zimskom periodu i drugi poslovi u vezi sa investicionim i tekućim održavanjem objekata, instalacija i opreme u objektima republičkih organa: Narodnih heroja 4, Omladinskih brigada 1, Dr Ivana Ribara 91, Bulevar Milutina Milankovića 104-106, Gračanička 8, Kralja Milana 16 – Dobrinjska 11, Gavrila Principa 16, Koče Popovića 3, Pariska 7, Bulevar Umetnosti 2, Carice Milice 1 i dr.</w:t>
      </w:r>
    </w:p>
    <w:p w14:paraId="06A4DDBE">
      <w:pPr>
        <w:jc w:val="both"/>
        <w:outlineLvl w:val="0"/>
        <w:rPr>
          <w:rFonts w:hint="default"/>
          <w:lang w:val="sr-Cyrl-CS"/>
        </w:rPr>
      </w:pPr>
      <w:r>
        <w:rPr>
          <w:rFonts w:hint="default"/>
          <w:lang w:val="sr-Cyrl-CS"/>
        </w:rPr>
        <w:tab/>
      </w:r>
      <w:r>
        <w:rPr>
          <w:rFonts w:hint="default"/>
          <w:lang w:val="sr-Cyrl-CS"/>
        </w:rPr>
        <w:t>4.2.5. U Odseku za pripremu i uređenje prostora grupe objekata V obavljaju se poslovi pripreme i uređenja prostora, naročito za potrebe protokolarnih priprema događaja, građevinsko zanatski i instalacioni radovi na investicionom i tekućem održavanju objekata; poslovi održavanja higijenskih uslova u objektima, dezinfekcija, dezinsekcija i deratizacija objekata; održavanje prilaznih staza i dvorišta objekata, uklanjanje snega u zimskom periodu i drugi poslovi u vezi sa investicionim i tekućim održavanjem objekata, instalacija i opreme u objektima republičkih organa: Palata Srbija,  Užička 21, Užička 23, objekti u Smederevu, na Oplencu, Vrnjačkoj Banji i Vorovu  i dr.</w:t>
      </w:r>
    </w:p>
    <w:p w14:paraId="63692CD3">
      <w:pPr>
        <w:jc w:val="both"/>
        <w:outlineLvl w:val="0"/>
        <w:rPr>
          <w:rFonts w:hint="default"/>
          <w:lang w:val="sr-Cyrl-CS"/>
        </w:rPr>
      </w:pPr>
      <w:r>
        <w:rPr>
          <w:rFonts w:hint="default"/>
          <w:lang w:val="sr-Cyrl-CS"/>
        </w:rPr>
        <w:tab/>
      </w:r>
      <w:r>
        <w:rPr>
          <w:rFonts w:hint="default"/>
          <w:lang w:val="sr-Cyrl-CS"/>
        </w:rPr>
        <w:t>4.2.6. U Odseku za pripremu i uređenje prostora grupe objekata VI obavljaju se poslovi pripreme i uređenja prostora za održavanje događaja i sastanaka, građevinsko zanatski i instalacioni radovi na investicionom i tekućem održavanju objekata; poslovi održavanja higijenskih uslova u objektima, dezinfekcija, dezinsekcija i deratizacija objekata; održavanje prilaznih staza i dvorišta objekata, uklanjanje snega u zimskom periodu i drugi poslovi u vezi sa investicionim i tekućim održavanjem objekata, instalacija i opreme u objektima republičkih organa: Sremska 3-5, Balkanska 53, Katićeva,  Konavljanska 6, Tolstojeva 2a, Bulevar Kneza Aleksandra Karađorđevića 75, Trg 14. oktobra 6 u Nišu, Bulevar Nemanjića 14a u Nišu i dr.</w:t>
      </w:r>
    </w:p>
    <w:p w14:paraId="3DB62C90">
      <w:pPr>
        <w:jc w:val="both"/>
        <w:outlineLvl w:val="0"/>
        <w:rPr>
          <w:rFonts w:hint="default"/>
          <w:lang w:val="sr-Cyrl-CS"/>
        </w:rPr>
      </w:pPr>
    </w:p>
    <w:p w14:paraId="16DDA713">
      <w:pPr>
        <w:jc w:val="both"/>
        <w:outlineLvl w:val="0"/>
        <w:rPr>
          <w:rFonts w:hint="default"/>
          <w:lang w:val="sr-Cyrl-CS"/>
        </w:rPr>
      </w:pPr>
      <w:r>
        <w:rPr>
          <w:rFonts w:hint="default"/>
          <w:lang w:val="sr-Cyrl-CS"/>
        </w:rPr>
        <w:t xml:space="preserve">Član </w:t>
      </w:r>
    </w:p>
    <w:p w14:paraId="374A5BFF">
      <w:pPr>
        <w:jc w:val="both"/>
        <w:outlineLvl w:val="0"/>
        <w:rPr>
          <w:rFonts w:hint="default"/>
          <w:lang w:val="sr-Cyrl-CS"/>
        </w:rPr>
      </w:pPr>
    </w:p>
    <w:p w14:paraId="14BBC2CA">
      <w:pPr>
        <w:jc w:val="both"/>
        <w:outlineLvl w:val="0"/>
        <w:rPr>
          <w:rFonts w:hint="default"/>
          <w:lang w:val="sr-Cyrl-CS"/>
        </w:rPr>
      </w:pPr>
      <w:r>
        <w:rPr>
          <w:rFonts w:hint="default"/>
          <w:lang w:val="sr-Cyrl-CS"/>
        </w:rPr>
        <w:tab/>
      </w:r>
      <w:r>
        <w:rPr>
          <w:rFonts w:hint="default"/>
          <w:lang w:val="sr-Cyrl-CS"/>
        </w:rPr>
        <w:t>4.3. U Odeljenju za investiciono i tekuće održavanje instalacija i opreme obavljaju se sledeći poslovi: obavljanje redovnih i periodičnih pregleda instalacija i opreme u cilju planiranja  investicionog održavanja, preduzimanje mera na otklanjanju kvarova i tehničkih nedostataka u okviru investicionog i tekućeg održavanja instalacija i opreme (elektroinstalacije, instalacije grejanja, ventilacije i klimatizacije, liftovi, trafo stanice, agregati), organizovanje sprovođenja preventivnih mera zaštite od požara, kao  i drugih mera u okviru organizacije sastanaka, savetovanja, predavanja i sličnih događaja, kao i drugi poslovi iz delokruga Odeljenja.</w:t>
      </w:r>
    </w:p>
    <w:p w14:paraId="1A5609F2">
      <w:pPr>
        <w:jc w:val="both"/>
        <w:outlineLvl w:val="0"/>
        <w:rPr>
          <w:rFonts w:hint="default"/>
          <w:lang w:val="sr-Cyrl-CS"/>
        </w:rPr>
      </w:pPr>
      <w:r>
        <w:rPr>
          <w:rFonts w:hint="default"/>
          <w:lang w:val="sr-Cyrl-CS"/>
        </w:rPr>
        <w:tab/>
      </w:r>
    </w:p>
    <w:p w14:paraId="3CC362CF">
      <w:pPr>
        <w:jc w:val="both"/>
        <w:outlineLvl w:val="0"/>
        <w:rPr>
          <w:rFonts w:hint="default"/>
          <w:lang w:val="sr-Cyrl-CS"/>
        </w:rPr>
      </w:pPr>
      <w:r>
        <w:rPr>
          <w:rFonts w:hint="default"/>
          <w:lang w:val="sr-Cyrl-CS"/>
        </w:rPr>
        <w:tab/>
      </w:r>
      <w:r>
        <w:rPr>
          <w:rFonts w:hint="default"/>
          <w:lang w:val="sr-Cyrl-CS"/>
        </w:rPr>
        <w:t>U Odeljenju za investiciono i tekuće održavanje instalacija i opreme obrazuju se uže unutrašnje jedinice i to:</w:t>
      </w:r>
    </w:p>
    <w:p w14:paraId="12BE809C">
      <w:pPr>
        <w:jc w:val="both"/>
        <w:outlineLvl w:val="0"/>
        <w:rPr>
          <w:rFonts w:hint="default"/>
          <w:lang w:val="sr-Cyrl-CS"/>
        </w:rPr>
      </w:pPr>
    </w:p>
    <w:p w14:paraId="09EC8E47">
      <w:pPr>
        <w:jc w:val="both"/>
        <w:outlineLvl w:val="0"/>
        <w:rPr>
          <w:rFonts w:hint="default"/>
          <w:lang w:val="sr-Cyrl-CS"/>
        </w:rPr>
      </w:pPr>
      <w:r>
        <w:rPr>
          <w:rFonts w:hint="default"/>
          <w:lang w:val="sr-Cyrl-CS"/>
        </w:rPr>
        <w:t xml:space="preserve">                   4.3.1. Grupa za elektroinstalacije i automatiku</w:t>
      </w:r>
    </w:p>
    <w:p w14:paraId="2F1ECE5A">
      <w:pPr>
        <w:jc w:val="both"/>
        <w:outlineLvl w:val="0"/>
        <w:rPr>
          <w:rFonts w:hint="default"/>
          <w:lang w:val="sr-Cyrl-CS"/>
        </w:rPr>
      </w:pPr>
      <w:r>
        <w:rPr>
          <w:rFonts w:hint="default"/>
          <w:lang w:val="sr-Cyrl-CS"/>
        </w:rPr>
        <w:tab/>
      </w:r>
      <w:r>
        <w:rPr>
          <w:rFonts w:hint="default"/>
          <w:lang w:val="sr-Cyrl-CS"/>
        </w:rPr>
        <w:t>4.3.2. Grupa za specifična elektroenergetska postrojenja</w:t>
      </w:r>
    </w:p>
    <w:p w14:paraId="3A1FBCD5">
      <w:pPr>
        <w:jc w:val="both"/>
        <w:outlineLvl w:val="0"/>
        <w:rPr>
          <w:rFonts w:hint="default"/>
          <w:lang w:val="sr-Cyrl-CS"/>
        </w:rPr>
      </w:pPr>
      <w:r>
        <w:rPr>
          <w:rFonts w:hint="default"/>
          <w:lang w:val="sr-Cyrl-CS"/>
        </w:rPr>
        <w:tab/>
      </w:r>
      <w:r>
        <w:rPr>
          <w:rFonts w:hint="default"/>
          <w:lang w:val="sr-Cyrl-CS"/>
        </w:rPr>
        <w:t>4.3.3. Odsek za termotehnička postrojenja i instalacije</w:t>
      </w:r>
    </w:p>
    <w:p w14:paraId="629138A1">
      <w:pPr>
        <w:jc w:val="both"/>
        <w:outlineLvl w:val="0"/>
        <w:rPr>
          <w:rFonts w:hint="default"/>
          <w:lang w:val="sr-Cyrl-CS"/>
        </w:rPr>
      </w:pPr>
      <w:r>
        <w:rPr>
          <w:rFonts w:hint="default"/>
          <w:lang w:val="sr-Cyrl-CS"/>
        </w:rPr>
        <w:tab/>
      </w:r>
      <w:r>
        <w:rPr>
          <w:rFonts w:hint="default"/>
          <w:lang w:val="sr-Cyrl-CS"/>
        </w:rPr>
        <w:tab/>
      </w:r>
      <w:r>
        <w:rPr>
          <w:rFonts w:hint="default"/>
          <w:lang w:val="sr-Cyrl-CS"/>
        </w:rPr>
        <w:tab/>
      </w:r>
      <w:r>
        <w:rPr>
          <w:rFonts w:hint="default"/>
          <w:lang w:val="sr-Cyrl-CS"/>
        </w:rPr>
        <w:t>4.3.3.1. Grupa za klimatizaciju</w:t>
      </w:r>
    </w:p>
    <w:p w14:paraId="78C5A85C">
      <w:pPr>
        <w:jc w:val="both"/>
        <w:outlineLvl w:val="0"/>
        <w:rPr>
          <w:rFonts w:hint="default"/>
          <w:lang w:val="sr-Cyrl-CS"/>
        </w:rPr>
      </w:pPr>
      <w:r>
        <w:rPr>
          <w:rFonts w:hint="default"/>
          <w:lang w:val="sr-Cyrl-CS"/>
        </w:rPr>
        <w:tab/>
      </w:r>
      <w:r>
        <w:rPr>
          <w:rFonts w:hint="default"/>
          <w:lang w:val="sr-Cyrl-CS"/>
        </w:rPr>
        <w:tab/>
      </w:r>
      <w:r>
        <w:rPr>
          <w:rFonts w:hint="default"/>
          <w:lang w:val="sr-Cyrl-CS"/>
        </w:rPr>
        <w:tab/>
      </w:r>
      <w:r>
        <w:rPr>
          <w:rFonts w:hint="default"/>
          <w:lang w:val="sr-Cyrl-CS"/>
        </w:rPr>
        <w:t>4.3.3.2. Grupa za grejanje</w:t>
      </w:r>
    </w:p>
    <w:p w14:paraId="290F0780">
      <w:pPr>
        <w:jc w:val="both"/>
        <w:outlineLvl w:val="0"/>
        <w:rPr>
          <w:rFonts w:hint="default"/>
          <w:lang w:val="sr-Cyrl-CS"/>
        </w:rPr>
      </w:pPr>
    </w:p>
    <w:p w14:paraId="57C24C81">
      <w:pPr>
        <w:jc w:val="both"/>
        <w:outlineLvl w:val="0"/>
        <w:rPr>
          <w:rFonts w:hint="default"/>
          <w:lang w:val="sr-Cyrl-CS"/>
        </w:rPr>
      </w:pPr>
      <w:r>
        <w:rPr>
          <w:rFonts w:hint="default"/>
          <w:lang w:val="sr-Cyrl-CS"/>
        </w:rPr>
        <w:tab/>
      </w:r>
      <w:r>
        <w:rPr>
          <w:rFonts w:hint="default"/>
          <w:lang w:val="sr-Cyrl-CS"/>
        </w:rPr>
        <w:t>4.3.1. U Grupi za elektroinstalacije i automatiku obavljaju se poslovi na preventivnom održavanju i intervencijama u trafo-stanicama i razvodnim elektropostrojenjima visokog i niskog napona, obavljaju se preventivni pregledi električnih instalacija, uređaja i opreme, održava automatika u pogonima termopodstanica, klimatizacije, kompresorskim postrojenjima i postrojenjima za povišenje pritiska vode u hidrantskoj mreži; na održavanju instalacija jake struje, unutrašnje i spoljne rasvete, uzemljenja i gromobranske zaštite i drugi poslovi iz delokruga Grupe.</w:t>
      </w:r>
    </w:p>
    <w:p w14:paraId="2B6337D4">
      <w:pPr>
        <w:jc w:val="both"/>
        <w:outlineLvl w:val="0"/>
        <w:rPr>
          <w:rFonts w:hint="default"/>
          <w:lang w:val="sr-Cyrl-CS"/>
        </w:rPr>
      </w:pPr>
      <w:r>
        <w:rPr>
          <w:rFonts w:hint="default"/>
          <w:lang w:val="sr-Cyrl-CS"/>
        </w:rPr>
        <w:tab/>
      </w:r>
      <w:r>
        <w:rPr>
          <w:rFonts w:hint="default"/>
          <w:lang w:val="sr-Cyrl-CS"/>
        </w:rPr>
        <w:t xml:space="preserve">4.3.2. U Grupi za specifična elektroenergetska postrojenja obavljaju se poslovi na periodičnim pregledima i otklanjanju kvarova na rezervnim sistemima električne energije – dizel agregatima i liftovskim postrojenjima, obezbeđuje neophodna dokumentacija za upotrebu specifičnih energetskih postrojenja, vrši obezbeđenje pogonskog goriva i ostalog materijala za rad postrojenja u uslovima spoljnih uticaja, obezbeđuje stalni nadzor i funkcionalnost uređaja u vanrednim situacijama i za vreme otkaza mrežnog napajanja i drugi poslovi iz delokruga Grupe. </w:t>
      </w:r>
    </w:p>
    <w:p w14:paraId="0F86769C">
      <w:pPr>
        <w:jc w:val="both"/>
        <w:outlineLvl w:val="0"/>
        <w:rPr>
          <w:rFonts w:hint="default"/>
          <w:lang w:val="sr-Cyrl-CS"/>
        </w:rPr>
      </w:pPr>
      <w:r>
        <w:rPr>
          <w:rFonts w:hint="default"/>
          <w:lang w:val="sr-Cyrl-CS"/>
        </w:rPr>
        <w:tab/>
      </w:r>
      <w:r>
        <w:rPr>
          <w:rFonts w:hint="default"/>
          <w:lang w:val="sr-Cyrl-CS"/>
        </w:rPr>
        <w:t>4.3.3. U Odseku za termotehnička postrojenja i instalacije obavljaju se poslovi rukovanja i redovnih i periodičnih pregleda mašinskih instalacija i opreme (grejanja, klimatizacije, ventilacije) u cilju planiranja investicionog održavanja i preduzimanje mera na otklanjanju kvarova i tehničkih nedostataka u okviru investicionog i tekućeg održavanja i drugi poslovi iz delokruga Odseka.</w:t>
      </w:r>
    </w:p>
    <w:p w14:paraId="4766A1D2">
      <w:pPr>
        <w:jc w:val="both"/>
        <w:outlineLvl w:val="0"/>
        <w:rPr>
          <w:rFonts w:hint="default"/>
          <w:lang w:val="sr-Cyrl-CS"/>
        </w:rPr>
      </w:pPr>
      <w:r>
        <w:rPr>
          <w:rFonts w:hint="default"/>
          <w:lang w:val="sr-Cyrl-CS"/>
        </w:rPr>
        <w:tab/>
      </w:r>
      <w:r>
        <w:rPr>
          <w:rFonts w:hint="default"/>
          <w:lang w:val="sr-Cyrl-CS"/>
        </w:rPr>
        <w:t xml:space="preserve">U Odseku za termotehnička postrojenja i instalacije obrazuju se uže unutrašnje jedinice i to: </w:t>
      </w:r>
    </w:p>
    <w:p w14:paraId="567FB942">
      <w:pPr>
        <w:jc w:val="both"/>
        <w:outlineLvl w:val="0"/>
        <w:rPr>
          <w:rFonts w:hint="default"/>
          <w:lang w:val="sr-Cyrl-CS"/>
        </w:rPr>
      </w:pPr>
      <w:r>
        <w:rPr>
          <w:rFonts w:hint="default"/>
          <w:lang w:val="sr-Cyrl-CS"/>
        </w:rPr>
        <w:tab/>
      </w:r>
      <w:r>
        <w:rPr>
          <w:rFonts w:hint="default"/>
          <w:lang w:val="sr-Cyrl-CS"/>
        </w:rPr>
        <w:t>4.3.3.1.  Grupa za klimatizaciju</w:t>
      </w:r>
    </w:p>
    <w:p w14:paraId="4EEDB034">
      <w:pPr>
        <w:jc w:val="both"/>
        <w:outlineLvl w:val="0"/>
        <w:rPr>
          <w:rFonts w:hint="default"/>
          <w:lang w:val="sr-Cyrl-CS"/>
        </w:rPr>
      </w:pPr>
      <w:r>
        <w:rPr>
          <w:rFonts w:hint="default"/>
          <w:lang w:val="sr-Cyrl-CS"/>
        </w:rPr>
        <w:tab/>
      </w:r>
      <w:r>
        <w:rPr>
          <w:rFonts w:hint="default"/>
          <w:lang w:val="sr-Cyrl-CS"/>
        </w:rPr>
        <w:t>4.3.3.2.  Grupa za grejanje</w:t>
      </w:r>
    </w:p>
    <w:p w14:paraId="38E2A8DE">
      <w:pPr>
        <w:jc w:val="both"/>
        <w:outlineLvl w:val="0"/>
        <w:rPr>
          <w:rFonts w:hint="default"/>
          <w:lang w:val="sr-Cyrl-CS"/>
        </w:rPr>
      </w:pPr>
    </w:p>
    <w:p w14:paraId="36729C30">
      <w:pPr>
        <w:jc w:val="both"/>
        <w:outlineLvl w:val="0"/>
        <w:rPr>
          <w:rFonts w:hint="default"/>
          <w:lang w:val="sr-Cyrl-CS"/>
        </w:rPr>
      </w:pPr>
      <w:r>
        <w:rPr>
          <w:rFonts w:hint="default"/>
          <w:lang w:val="sr-Cyrl-CS"/>
        </w:rPr>
        <w:tab/>
      </w:r>
      <w:r>
        <w:rPr>
          <w:rFonts w:hint="default"/>
          <w:lang w:val="sr-Cyrl-CS"/>
        </w:rPr>
        <w:t>4.3.3.1. U Grupi za klimatizaciju obavljaju se poslovi rukovanja i tekućeg održavanja klimatizacionih i rashladnih postrojenja; rukovanja i održavanja instalacija za distribuciju klimatizovanog vazduha, postrojenja tople i hladne vode, postrojenja ventilacije i vazdušnog grejanja; poslovi učešća u remontu ovih postrojenja i instalacija i obezbeđenja stalnog nadzora u ekstremnim uslovima spoljnih uticaja i drugi poslovi iz delokruga Grupe.</w:t>
      </w:r>
    </w:p>
    <w:p w14:paraId="5CC7CC70">
      <w:pPr>
        <w:jc w:val="both"/>
        <w:outlineLvl w:val="0"/>
        <w:rPr>
          <w:rFonts w:hint="default"/>
          <w:lang w:val="sr-Cyrl-CS"/>
        </w:rPr>
      </w:pPr>
      <w:r>
        <w:rPr>
          <w:rFonts w:hint="default"/>
          <w:lang w:val="sr-Cyrl-CS"/>
        </w:rPr>
        <w:tab/>
      </w:r>
      <w:r>
        <w:rPr>
          <w:rFonts w:hint="default"/>
          <w:lang w:val="sr-Cyrl-CS"/>
        </w:rPr>
        <w:t>4.3.3.2. U Grupi za grejanje obavljaju se  poslovi rukovanja i tekućeg održavanja kotlovskih postrojenja na tečno gorivo sa skladištem i sistemom tečnog goriva, omekšivačem vode i pratećim mašinskim uređajima po odgovarajućim tehničkim normama; stara se o njihovoj ispravnosti; učestvuje se u remontu ovih postrojenja i instalacija i obezbeđuje stalan nadzor u ekstremnim uslovima spoljnih uticaja i drugi poslovi iz delokruga Grupe.</w:t>
      </w:r>
    </w:p>
    <w:p w14:paraId="7AA21BB7">
      <w:pPr>
        <w:jc w:val="both"/>
        <w:outlineLvl w:val="0"/>
        <w:rPr>
          <w:rFonts w:hint="default"/>
          <w:lang w:val="sr-Cyrl-CS"/>
        </w:rPr>
      </w:pPr>
      <w:r>
        <w:rPr>
          <w:rFonts w:hint="default"/>
          <w:lang w:val="sr-Cyrl-CS"/>
        </w:rPr>
        <w:t>5. SEKTOR ZA POSLOVE SAOBRAĆAJA</w:t>
      </w:r>
    </w:p>
    <w:p w14:paraId="32038506">
      <w:pPr>
        <w:jc w:val="both"/>
        <w:outlineLvl w:val="0"/>
        <w:rPr>
          <w:rFonts w:hint="default"/>
          <w:lang w:val="sr-Cyrl-CS"/>
        </w:rPr>
      </w:pPr>
    </w:p>
    <w:p w14:paraId="5602686B">
      <w:pPr>
        <w:jc w:val="both"/>
        <w:outlineLvl w:val="0"/>
        <w:rPr>
          <w:rFonts w:hint="default"/>
          <w:lang w:val="sr-Cyrl-CS"/>
        </w:rPr>
      </w:pPr>
    </w:p>
    <w:p w14:paraId="530F4F19">
      <w:pPr>
        <w:jc w:val="both"/>
        <w:outlineLvl w:val="0"/>
        <w:rPr>
          <w:rFonts w:hint="default"/>
          <w:lang w:val="sr-Cyrl-CS"/>
        </w:rPr>
      </w:pPr>
      <w:r>
        <w:rPr>
          <w:rFonts w:hint="default"/>
          <w:lang w:val="sr-Cyrl-CS"/>
        </w:rPr>
        <w:t xml:space="preserve">Član </w:t>
      </w:r>
    </w:p>
    <w:p w14:paraId="1CD9A300">
      <w:pPr>
        <w:jc w:val="both"/>
        <w:outlineLvl w:val="0"/>
        <w:rPr>
          <w:rFonts w:hint="default"/>
          <w:lang w:val="sr-Cyrl-CS"/>
        </w:rPr>
      </w:pPr>
    </w:p>
    <w:p w14:paraId="0C5DA707">
      <w:pPr>
        <w:jc w:val="both"/>
        <w:outlineLvl w:val="0"/>
        <w:rPr>
          <w:rFonts w:hint="default"/>
          <w:lang w:val="sr-Cyrl-CS"/>
        </w:rPr>
      </w:pPr>
      <w:r>
        <w:rPr>
          <w:rFonts w:hint="default"/>
          <w:lang w:val="sr-Cyrl-CS"/>
        </w:rPr>
        <w:tab/>
      </w:r>
      <w:r>
        <w:rPr>
          <w:rFonts w:hint="default"/>
          <w:lang w:val="sr-Cyrl-CS"/>
        </w:rPr>
        <w:t>U Sektoru za poslove saobraćaja obavljaju se poslovi: prevoza službenim vozilima za potrebe Vlade i republičkih organa u skladu sa propisom kojim su uređeni uslovi i način korišćenja službenih vozila; pripreme, organizacije i praćenja realizacije saobraćaja po zahtevima organa vlasti i drugih korisnika uz saradnju sa službama protokola predsednika, kao i protokolima stranih državnika i najviših zvaničnika; poslovi pružanja usluga prevoza u zemlji i inostranstvu; redovno servisiranje, održavanje, garažiranje i parkiranje vozila; praćenje i unapređenje bezbednosti u skladu sa Zakonom kojim se uređuje bezbednost saobraćaja na putevima; analiza stanja i eksploatacija vozila; izrada mesečnih i godišnjih izveštaja; učešća u procesima koji su u vezi sa stručnim usavršavanjem državnih službenika u Sektoru i drugi poslovi iz delokruga rada Sektora.</w:t>
      </w:r>
    </w:p>
    <w:p w14:paraId="757A4D77">
      <w:pPr>
        <w:jc w:val="both"/>
        <w:outlineLvl w:val="0"/>
        <w:rPr>
          <w:rFonts w:hint="default"/>
          <w:lang w:val="sr-Cyrl-CS"/>
        </w:rPr>
      </w:pPr>
      <w:r>
        <w:rPr>
          <w:rFonts w:hint="default"/>
          <w:lang w:val="sr-Cyrl-CS"/>
        </w:rPr>
        <w:t>U Sektoru za poslove saobraćaja obrazuju se dve uže unutrašnje jedinice i to:</w:t>
      </w:r>
    </w:p>
    <w:p w14:paraId="39A8963A">
      <w:pPr>
        <w:jc w:val="both"/>
        <w:outlineLvl w:val="0"/>
        <w:rPr>
          <w:rFonts w:hint="default"/>
          <w:lang w:val="sr-Cyrl-CS"/>
        </w:rPr>
      </w:pPr>
      <w:r>
        <w:rPr>
          <w:rFonts w:hint="default"/>
          <w:lang w:val="sr-Cyrl-CS"/>
        </w:rPr>
        <w:tab/>
      </w:r>
      <w:r>
        <w:rPr>
          <w:rFonts w:hint="default"/>
          <w:lang w:val="sr-Cyrl-CS"/>
        </w:rPr>
        <w:t>5.1. Odeljenje za logistiku i održavanje vozila;</w:t>
      </w:r>
    </w:p>
    <w:p w14:paraId="59FD7630">
      <w:pPr>
        <w:jc w:val="both"/>
        <w:outlineLvl w:val="0"/>
        <w:rPr>
          <w:rFonts w:hint="default"/>
          <w:lang w:val="sr-Cyrl-CS"/>
        </w:rPr>
      </w:pPr>
      <w:r>
        <w:rPr>
          <w:rFonts w:hint="default"/>
          <w:lang w:val="sr-Cyrl-CS"/>
        </w:rPr>
        <w:tab/>
      </w:r>
      <w:r>
        <w:rPr>
          <w:rFonts w:hint="default"/>
          <w:lang w:val="sr-Cyrl-CS"/>
        </w:rPr>
        <w:t>5.2. Odeljenje saobraćaja.</w:t>
      </w:r>
    </w:p>
    <w:p w14:paraId="10EF34B6">
      <w:pPr>
        <w:jc w:val="both"/>
        <w:outlineLvl w:val="0"/>
        <w:rPr>
          <w:rFonts w:hint="default"/>
          <w:lang w:val="sr-Cyrl-CS"/>
        </w:rPr>
      </w:pPr>
      <w:r>
        <w:rPr>
          <w:rFonts w:hint="default"/>
          <w:lang w:val="sr-Cyrl-CS"/>
        </w:rPr>
        <w:t xml:space="preserve">Član </w:t>
      </w:r>
    </w:p>
    <w:p w14:paraId="6653A466">
      <w:pPr>
        <w:jc w:val="both"/>
        <w:outlineLvl w:val="0"/>
        <w:rPr>
          <w:rFonts w:hint="default"/>
          <w:lang w:val="sr-Cyrl-CS"/>
        </w:rPr>
      </w:pPr>
    </w:p>
    <w:p w14:paraId="27434B7C">
      <w:pPr>
        <w:jc w:val="both"/>
        <w:outlineLvl w:val="0"/>
        <w:rPr>
          <w:rFonts w:hint="default"/>
          <w:lang w:val="sr-Cyrl-CS"/>
        </w:rPr>
      </w:pPr>
      <w:r>
        <w:rPr>
          <w:rFonts w:hint="default"/>
          <w:lang w:val="sr-Cyrl-CS"/>
        </w:rPr>
        <w:tab/>
      </w:r>
      <w:r>
        <w:rPr>
          <w:rFonts w:hint="default"/>
          <w:lang w:val="sr-Cyrl-CS"/>
        </w:rPr>
        <w:t>5.1. U Odeljenju za logistiku i održavanje vozila obavljaju se poslovi logistike i učešća u organizovanju i vršenju usluga protokolarnog prevoza i delegacija; poslovi organizacije tehničkog održavanja vozila koja su dodeljena Upravi za zajedničke poslove republičkih organa na korišćenje, kao i  vozila koja su pribavljena putem operativnog lizinga; poslovi upravljanja procesom eksploatacije vozila; redovno servisiranje, održavanje i preduzimanje mera za ispunjavanje zakonskih uslova kojima se uređuje bezbednost saobraćaja na putevima, a u cilju bezbednog učestvovanja vozila u saobraćaju; pribavljanje ovlašćenja i odgovarajućih dozvola nadležnih organa neophodnih za učestvovanje vozila u saobraćaju; izrada izveštaja i drugi poslovi iz delokruga Odeljenja.</w:t>
      </w:r>
    </w:p>
    <w:p w14:paraId="75C3073B">
      <w:pPr>
        <w:jc w:val="both"/>
        <w:outlineLvl w:val="0"/>
        <w:rPr>
          <w:rFonts w:hint="default"/>
          <w:lang w:val="sr-Cyrl-CS"/>
        </w:rPr>
      </w:pPr>
      <w:r>
        <w:rPr>
          <w:rFonts w:hint="default"/>
          <w:lang w:val="sr-Cyrl-CS"/>
        </w:rPr>
        <w:tab/>
      </w:r>
      <w:r>
        <w:rPr>
          <w:rFonts w:hint="default"/>
          <w:lang w:val="sr-Cyrl-CS"/>
        </w:rPr>
        <w:t xml:space="preserve">U Odeljenju za logistiku i održavanje vozila obrazuju se uže unutrašnje jedinice i to: </w:t>
      </w:r>
    </w:p>
    <w:p w14:paraId="1485FE06">
      <w:pPr>
        <w:jc w:val="both"/>
        <w:outlineLvl w:val="0"/>
        <w:rPr>
          <w:rFonts w:hint="default"/>
          <w:lang w:val="sr-Cyrl-CS"/>
        </w:rPr>
      </w:pPr>
      <w:r>
        <w:rPr>
          <w:rFonts w:hint="default"/>
          <w:lang w:val="sr-Cyrl-CS"/>
        </w:rPr>
        <w:tab/>
      </w:r>
      <w:r>
        <w:rPr>
          <w:rFonts w:hint="default"/>
          <w:lang w:val="sr-Cyrl-CS"/>
        </w:rPr>
        <w:t>5.1.1.  Odsek za logistiku saobraćaja</w:t>
      </w:r>
    </w:p>
    <w:p w14:paraId="7E93B024">
      <w:pPr>
        <w:jc w:val="both"/>
        <w:outlineLvl w:val="0"/>
        <w:rPr>
          <w:rFonts w:hint="default"/>
          <w:lang w:val="sr-Cyrl-CS"/>
        </w:rPr>
      </w:pPr>
      <w:r>
        <w:rPr>
          <w:rFonts w:hint="default"/>
          <w:lang w:val="sr-Cyrl-CS"/>
        </w:rPr>
        <w:tab/>
      </w:r>
      <w:r>
        <w:rPr>
          <w:rFonts w:hint="default"/>
          <w:lang w:val="sr-Cyrl-CS"/>
        </w:rPr>
        <w:t>5.1.2.  Odsek za poslove održavanja i servisiranja motornih vozila</w:t>
      </w:r>
    </w:p>
    <w:p w14:paraId="188C1222">
      <w:pPr>
        <w:jc w:val="both"/>
        <w:outlineLvl w:val="0"/>
        <w:rPr>
          <w:rFonts w:hint="default"/>
          <w:lang w:val="sr-Cyrl-CS"/>
        </w:rPr>
      </w:pPr>
      <w:r>
        <w:rPr>
          <w:rFonts w:hint="default"/>
          <w:lang w:val="sr-Cyrl-CS"/>
        </w:rPr>
        <w:tab/>
      </w:r>
      <w:r>
        <w:rPr>
          <w:rFonts w:hint="default"/>
          <w:lang w:val="sr-Cyrl-CS"/>
        </w:rPr>
        <w:t xml:space="preserve">5.1.3.  Grupa za održavanje higijene vozila </w:t>
      </w:r>
    </w:p>
    <w:p w14:paraId="1DEBE99A">
      <w:pPr>
        <w:jc w:val="both"/>
        <w:outlineLvl w:val="0"/>
        <w:rPr>
          <w:rFonts w:hint="default"/>
          <w:lang w:val="sr-Cyrl-CS"/>
        </w:rPr>
      </w:pPr>
      <w:r>
        <w:rPr>
          <w:rFonts w:hint="default"/>
          <w:lang w:val="sr-Cyrl-CS"/>
        </w:rPr>
        <w:tab/>
      </w:r>
    </w:p>
    <w:p w14:paraId="59794ABA">
      <w:pPr>
        <w:jc w:val="both"/>
        <w:outlineLvl w:val="0"/>
        <w:rPr>
          <w:rFonts w:hint="default"/>
          <w:lang w:val="sr-Cyrl-CS"/>
        </w:rPr>
      </w:pPr>
    </w:p>
    <w:p w14:paraId="430EB606">
      <w:pPr>
        <w:jc w:val="both"/>
        <w:outlineLvl w:val="0"/>
        <w:rPr>
          <w:rFonts w:hint="default"/>
          <w:lang w:val="sr-Cyrl-CS"/>
        </w:rPr>
      </w:pPr>
      <w:r>
        <w:rPr>
          <w:rFonts w:hint="default"/>
          <w:lang w:val="sr-Cyrl-CS"/>
        </w:rPr>
        <w:t>5.1.1. U Odseku za logistiku saobraćaja obavljaju se poslovi prijema, evidentiranja, razvrstavanja i obrade predmeta iz delokruga Sektora; vrši se izdavanje dozvola za parkiranje i kontrola parkirališta za republičke organe; saradnja sa Gradskim sekretrijatom za saobraćaj vezano za parkiranje vozila; izdavanje i kontrola troškova korišćenja TAG uređaja za prolaz autoputevima Srbije; vodi se evidencija prisutnosti zaposlenih i obrada karneta; vrši se upućivanje zaposlenih vozača na lekarske preglede; pribavljanje ovlašćenja i odgovarajućih dozvola nadležnih organa; poslovi učešća u organizovanju i vršenju usluga protokolarnog prevoza i delegacija; saradnja sa Ministarstvom unutrašnjih poslova u vezi evidencija saobraćajnih prekršaja; vrši se evidencija korišćenja vozila i izrada izveštaja i drugi poslovi iz delokruga Odseka.</w:t>
      </w:r>
      <w:r>
        <w:rPr>
          <w:rFonts w:hint="default"/>
          <w:lang w:val="sr-Cyrl-CS"/>
        </w:rPr>
        <w:tab/>
      </w:r>
    </w:p>
    <w:p w14:paraId="5584F1B6">
      <w:pPr>
        <w:jc w:val="both"/>
        <w:outlineLvl w:val="0"/>
        <w:rPr>
          <w:rFonts w:hint="default"/>
          <w:lang w:val="sr-Cyrl-CS"/>
        </w:rPr>
      </w:pPr>
      <w:r>
        <w:rPr>
          <w:rFonts w:hint="default"/>
          <w:lang w:val="sr-Cyrl-CS"/>
        </w:rPr>
        <w:tab/>
      </w:r>
      <w:r>
        <w:rPr>
          <w:rFonts w:hint="default"/>
          <w:lang w:val="sr-Cyrl-CS"/>
        </w:rPr>
        <w:t>5.1.2. U Odseku za poslove održavanja i servisiranja motornih vozila obavljaju se poslovi pripreme i organizacije redovnog održavanja i servisiranja vozila; vrši se evidencija i prijava šteta po osnovu osiguranja motornih vozila; kontrola i evidencija usaglašenosti izdatih naloga i ispostavljenih računa; saradnja sa servisima; izrada tehničke dokumentacije za nabavku vozila (vlasništvo/zakup-lizing); obavljaju se poslovi vezani za procenu vrednosti, uknjiženje i rashod vozila; kontrola potrošnje goriva, izrada  periodičnih izveštaja; obavljaju se poslovi u skladu sa organizacijom protokolarnih događaja i drugi poslovi iz delokruga Odseka.</w:t>
      </w:r>
    </w:p>
    <w:p w14:paraId="6320552D">
      <w:pPr>
        <w:jc w:val="both"/>
        <w:outlineLvl w:val="0"/>
        <w:rPr>
          <w:rFonts w:hint="default"/>
          <w:lang w:val="sr-Cyrl-CS"/>
        </w:rPr>
      </w:pPr>
      <w:r>
        <w:rPr>
          <w:rFonts w:hint="default"/>
          <w:lang w:val="sr-Cyrl-CS"/>
        </w:rPr>
        <w:tab/>
      </w:r>
      <w:r>
        <w:rPr>
          <w:rFonts w:hint="default"/>
          <w:lang w:val="sr-Cyrl-CS"/>
        </w:rPr>
        <w:t>5.1.3. U Grupi za održavanje higijene vozila obavljaju se poslovi održavanja higijene vozila u garaži objekta Nemanjina 22-26 i garaži objekta Palata Srbija; vrši se evidencija održavanja higijene svih vozila; kontrola ispravnosti opreme za održavanje higijene vozila, kontrola potrošnog materijala; obavljaju se poslovi u skladu sa organizacijom protokolarnih događaja i drugi poslovi iz delokruga Grupe.</w:t>
      </w:r>
    </w:p>
    <w:p w14:paraId="0BC75310">
      <w:pPr>
        <w:jc w:val="both"/>
        <w:outlineLvl w:val="0"/>
        <w:rPr>
          <w:rFonts w:hint="default"/>
          <w:lang w:val="sr-Cyrl-CS"/>
        </w:rPr>
      </w:pPr>
    </w:p>
    <w:p w14:paraId="603BCD0C">
      <w:pPr>
        <w:jc w:val="both"/>
        <w:outlineLvl w:val="0"/>
        <w:rPr>
          <w:rFonts w:hint="default"/>
          <w:lang w:val="sr-Cyrl-CS"/>
        </w:rPr>
      </w:pPr>
      <w:r>
        <w:rPr>
          <w:rFonts w:hint="default"/>
          <w:lang w:val="sr-Cyrl-CS"/>
        </w:rPr>
        <w:t xml:space="preserve">Član </w:t>
      </w:r>
    </w:p>
    <w:p w14:paraId="59F91011">
      <w:pPr>
        <w:jc w:val="both"/>
        <w:outlineLvl w:val="0"/>
        <w:rPr>
          <w:rFonts w:hint="default"/>
          <w:lang w:val="sr-Cyrl-CS"/>
        </w:rPr>
      </w:pPr>
    </w:p>
    <w:p w14:paraId="3B648AA9">
      <w:pPr>
        <w:jc w:val="both"/>
        <w:outlineLvl w:val="0"/>
        <w:rPr>
          <w:rFonts w:hint="default"/>
          <w:lang w:val="sr-Cyrl-CS"/>
        </w:rPr>
      </w:pPr>
      <w:r>
        <w:rPr>
          <w:rFonts w:hint="default"/>
          <w:lang w:val="sr-Cyrl-CS"/>
        </w:rPr>
        <w:t xml:space="preserve"> 5.2. U Odeljenju saobraćaja obavljaju se poslovi organizacije saobraćaja, prevoza službenim vozilima za potrebe republičkih organa u skladu sa propisom kojim se uređuju uslovi i način korišćenja službenih vozila, garažiranje i parkiranje vozila, kontrola bezbednosti saobraćaja, organizacija obuke zaposlenih, unapređenje i modernizacija rada iz oblasti bezbednosti saobraćaja; izrada izveštaja i drugi poslovi iz delokruga Odeljenja.</w:t>
      </w:r>
    </w:p>
    <w:p w14:paraId="2220B953">
      <w:pPr>
        <w:jc w:val="both"/>
        <w:outlineLvl w:val="0"/>
        <w:rPr>
          <w:rFonts w:hint="default"/>
          <w:lang w:val="sr-Cyrl-CS"/>
        </w:rPr>
      </w:pPr>
      <w:r>
        <w:rPr>
          <w:rFonts w:hint="default"/>
          <w:lang w:val="sr-Cyrl-CS"/>
        </w:rPr>
        <w:t xml:space="preserve"> U Odeljenju saobraćaja obrazuju se uže unutrašnje jedinice i to: </w:t>
      </w:r>
    </w:p>
    <w:p w14:paraId="1C0BB7F7">
      <w:pPr>
        <w:jc w:val="both"/>
        <w:outlineLvl w:val="0"/>
        <w:rPr>
          <w:rFonts w:hint="default"/>
          <w:lang w:val="sr-Cyrl-CS"/>
        </w:rPr>
      </w:pPr>
      <w:r>
        <w:rPr>
          <w:rFonts w:hint="default"/>
          <w:lang w:val="sr-Cyrl-CS"/>
        </w:rPr>
        <w:t xml:space="preserve"> 5.2.1. Grupa za poslove vozača - Andrićev venac 1</w:t>
      </w:r>
    </w:p>
    <w:p w14:paraId="4AAF2DBF">
      <w:pPr>
        <w:jc w:val="both"/>
        <w:outlineLvl w:val="0"/>
        <w:rPr>
          <w:rFonts w:hint="default"/>
          <w:lang w:val="sr-Cyrl-CS"/>
        </w:rPr>
      </w:pPr>
      <w:r>
        <w:rPr>
          <w:rFonts w:hint="default"/>
          <w:lang w:val="sr-Cyrl-CS"/>
        </w:rPr>
        <w:t xml:space="preserve"> 5.2.2. Grupa za poslove vozača - Trg Nikole Pašića 13</w:t>
      </w:r>
    </w:p>
    <w:p w14:paraId="0EAB5281">
      <w:pPr>
        <w:jc w:val="both"/>
        <w:outlineLvl w:val="0"/>
        <w:rPr>
          <w:rFonts w:hint="default"/>
          <w:lang w:val="sr-Cyrl-CS"/>
        </w:rPr>
      </w:pPr>
      <w:r>
        <w:rPr>
          <w:rFonts w:hint="default"/>
          <w:lang w:val="sr-Cyrl-CS"/>
        </w:rPr>
        <w:t xml:space="preserve"> 5.2.3. Grupa za poslove vozača - Kneza Miloša 20</w:t>
      </w:r>
    </w:p>
    <w:p w14:paraId="4287A803">
      <w:pPr>
        <w:jc w:val="both"/>
        <w:outlineLvl w:val="0"/>
        <w:rPr>
          <w:rFonts w:hint="default"/>
          <w:lang w:val="sr-Cyrl-CS"/>
        </w:rPr>
      </w:pPr>
      <w:r>
        <w:rPr>
          <w:rFonts w:hint="default"/>
          <w:lang w:val="sr-Cyrl-CS"/>
        </w:rPr>
        <w:t xml:space="preserve"> 5.2.4. Odsek za poslove saobraćaja Nemanjina 22-26</w:t>
      </w:r>
    </w:p>
    <w:p w14:paraId="7BD61226">
      <w:pPr>
        <w:jc w:val="both"/>
        <w:outlineLvl w:val="0"/>
        <w:rPr>
          <w:rFonts w:hint="default"/>
          <w:lang w:val="sr-Cyrl-CS"/>
        </w:rPr>
      </w:pPr>
      <w:r>
        <w:rPr>
          <w:rFonts w:hint="default"/>
          <w:lang w:val="sr-Cyrl-CS"/>
        </w:rPr>
        <w:t xml:space="preserve"> 5.2.5. Odsek za poslove saobraćaja Palata Srbija</w:t>
      </w:r>
    </w:p>
    <w:p w14:paraId="4EE72023">
      <w:pPr>
        <w:jc w:val="both"/>
        <w:outlineLvl w:val="0"/>
        <w:rPr>
          <w:rFonts w:hint="default"/>
          <w:lang w:val="sr-Cyrl-CS"/>
        </w:rPr>
      </w:pPr>
      <w:r>
        <w:rPr>
          <w:rFonts w:hint="default"/>
          <w:lang w:val="sr-Cyrl-CS"/>
        </w:rPr>
        <w:t xml:space="preserve"> 5.2.6. Odsek za opšte poslove saobraćaja</w:t>
      </w:r>
    </w:p>
    <w:p w14:paraId="5D8F0E7D">
      <w:pPr>
        <w:jc w:val="both"/>
        <w:outlineLvl w:val="0"/>
        <w:rPr>
          <w:rFonts w:hint="default"/>
          <w:lang w:val="sr-Cyrl-CS"/>
        </w:rPr>
      </w:pPr>
    </w:p>
    <w:p w14:paraId="6D3A914B">
      <w:pPr>
        <w:jc w:val="both"/>
        <w:outlineLvl w:val="0"/>
        <w:rPr>
          <w:rFonts w:hint="default"/>
          <w:lang w:val="sr-Cyrl-CS"/>
        </w:rPr>
      </w:pPr>
      <w:r>
        <w:rPr>
          <w:rFonts w:hint="default"/>
          <w:lang w:val="sr-Cyrl-CS"/>
        </w:rPr>
        <w:tab/>
      </w:r>
      <w:r>
        <w:rPr>
          <w:rFonts w:hint="default"/>
          <w:lang w:val="sr-Cyrl-CS"/>
        </w:rPr>
        <w:t>5.2.1. U Grupi za poslove vozača – Andrićev venac 1 obavljaju se poslovi: pripreme, organizacije i praćenja realizacije saobraćaja po zahtevu korisnika u okviru objekta; poslovi garažiranja i parkiranja vozila; organizacija i vršenje poslova vezanih za bezbednost, tehničku ispravnost, redovno i vanredno servisiranje vozila, izradu izveštaja i drugi poslovi iz delokruga Grupe.</w:t>
      </w:r>
    </w:p>
    <w:p w14:paraId="66C19CC2">
      <w:pPr>
        <w:jc w:val="both"/>
        <w:outlineLvl w:val="0"/>
        <w:rPr>
          <w:rFonts w:hint="default"/>
          <w:lang w:val="sr-Cyrl-CS"/>
        </w:rPr>
      </w:pPr>
      <w:r>
        <w:rPr>
          <w:rFonts w:hint="default"/>
          <w:lang w:val="sr-Cyrl-CS"/>
        </w:rPr>
        <w:tab/>
      </w:r>
      <w:r>
        <w:rPr>
          <w:rFonts w:hint="default"/>
          <w:lang w:val="sr-Cyrl-CS"/>
        </w:rPr>
        <w:t>5.2.2. U Grupi za poslove vozača – Trg Nikole Pašića 13 obavljaju se poslovi: pripreme, organizacije i praćenja realizacije saobraćaja po zahtevu korisnika u okviru objekta; poslovi garažiranja i parkiranja vozila; organizacija i vršenje poslova vezanih za bezbednost, tehničku ispravnost, redovno i vanredno servisiranje vozila, izradu izveštaja i drugi poslovi iz delokruga Grupe.</w:t>
      </w:r>
    </w:p>
    <w:p w14:paraId="612E3107">
      <w:pPr>
        <w:jc w:val="both"/>
        <w:outlineLvl w:val="0"/>
        <w:rPr>
          <w:rFonts w:hint="default"/>
          <w:lang w:val="sr-Cyrl-CS"/>
        </w:rPr>
      </w:pPr>
      <w:r>
        <w:rPr>
          <w:rFonts w:hint="default"/>
          <w:lang w:val="sr-Cyrl-CS"/>
        </w:rPr>
        <w:tab/>
      </w:r>
      <w:r>
        <w:rPr>
          <w:rFonts w:hint="default"/>
          <w:lang w:val="sr-Cyrl-CS"/>
        </w:rPr>
        <w:t>5.2.3. U Grupi za poslove vozača – Kneza Miloša 20 obavljaju se poslovi: pripreme, organizacije i praćenja realizacije saobraćaja po zahtevu korisnika u okviru objekta; poslovi garažiranja i parkiranja vozila; organizacija i vršenje poslova vezanih za bezbednost, tehničku ispravnost, redovno i vanredno servisiranje vozila, izradu izveštaja i drugi poslovi iz delokruga Grupe.</w:t>
      </w:r>
    </w:p>
    <w:p w14:paraId="025441FD">
      <w:pPr>
        <w:jc w:val="both"/>
        <w:outlineLvl w:val="0"/>
        <w:rPr>
          <w:rFonts w:hint="default"/>
          <w:lang w:val="sr-Cyrl-CS"/>
        </w:rPr>
      </w:pPr>
      <w:r>
        <w:rPr>
          <w:rFonts w:hint="default"/>
          <w:lang w:val="sr-Cyrl-CS"/>
        </w:rPr>
        <w:tab/>
      </w:r>
      <w:r>
        <w:rPr>
          <w:rFonts w:hint="default"/>
          <w:lang w:val="sr-Cyrl-CS"/>
        </w:rPr>
        <w:t>5.2.4. U Odseku za poslove saobraćaja Nemanjina 22-26 obavljaju se poslovi: pripreme, organizacije i praćenja realizacije saobraćaja po zahtevu korisnika republičkih organa i usluga protokolarnog prevoza i delegacija  uz saradnju sa službama protokola predsednika, kao i stranih državnika i najviših zvaničnika; organizacija i kontrola garažiranja i parkiranja vozila na lokacijama u nadležnosti Uprave za zajedničke poslove republičkih organa; organizacija i vršenje poslova vezanih za bezbednost, tehničku ispravnost, redovno i vanredno servisiranje vozila, izradu izveštaja i drugi poslovi iz delokruga Odseka.</w:t>
      </w:r>
    </w:p>
    <w:p w14:paraId="23833DD6">
      <w:pPr>
        <w:jc w:val="both"/>
        <w:outlineLvl w:val="0"/>
        <w:rPr>
          <w:rFonts w:hint="default"/>
          <w:lang w:val="sr-Cyrl-CS"/>
        </w:rPr>
      </w:pPr>
      <w:r>
        <w:rPr>
          <w:rFonts w:hint="default"/>
          <w:lang w:val="sr-Cyrl-CS"/>
        </w:rPr>
        <w:t xml:space="preserve">                        5.2.5. U Odseku za poslove saobraćaja Palata Srbija obavljaju se poslovi: pripreme, organizacije i praćenja realizacije saobraćaja po zahtevu korisnika republičkih organa i usluga protokolarnog prevoza i delegacija uz saradnju sa službama protokola predsednika, kao i stranih državnika i najviših zvaničnika;  organizacija i kontrola garažiranja i parkiranja vozila na lokacijama u nadležnosti Uprave za zajedničke poslove republičkih organa; organizacija i vršenje poslova vezanih za bezbednost, tehničku ispravnost, redovno i vanredno servisiranje vozila, izradu izveštaja i drugi poslovi iz delokruga Odseka.</w:t>
      </w:r>
    </w:p>
    <w:p w14:paraId="440FC1FC">
      <w:pPr>
        <w:jc w:val="both"/>
        <w:outlineLvl w:val="0"/>
        <w:rPr>
          <w:rFonts w:hint="default"/>
          <w:lang w:val="sr-Cyrl-CS"/>
        </w:rPr>
      </w:pPr>
      <w:r>
        <w:rPr>
          <w:rFonts w:hint="default"/>
          <w:lang w:val="sr-Cyrl-CS"/>
        </w:rPr>
        <w:t xml:space="preserve">                        5.2.6. U Odseku za opšte poslove saobraćaja obavljaju se poslovi: pripreme, organizacije i praćenja realizacije saobraćaja po zahtevu korisnika, kao i realizacija prevoza korisnika na najvišem državnom i međunarodnom nivou; organizacija i kontrola garažiranja i parkiranja vozila na lokacijama u nadležnosti Uprave za zajedničke poslove republičkih organa; organizacija i vršenje poslova vezanih za bezbednost, tehničku ispravnost, redovno i vanredno servisiranje vozila, izradu izveštaja i drugi poslovi iz delokruga Odseka.</w:t>
      </w:r>
    </w:p>
    <w:p w14:paraId="4559D1BC">
      <w:pPr>
        <w:jc w:val="both"/>
        <w:outlineLvl w:val="0"/>
        <w:rPr>
          <w:rFonts w:hint="default"/>
          <w:lang w:val="sr-Cyrl-CS"/>
        </w:rPr>
      </w:pPr>
    </w:p>
    <w:p w14:paraId="0A5CEBF7">
      <w:pPr>
        <w:jc w:val="both"/>
        <w:outlineLvl w:val="0"/>
        <w:rPr>
          <w:rFonts w:hint="default"/>
          <w:lang w:val="sr-Cyrl-CS"/>
        </w:rPr>
      </w:pPr>
    </w:p>
    <w:p w14:paraId="66467EC9">
      <w:pPr>
        <w:jc w:val="both"/>
        <w:outlineLvl w:val="0"/>
        <w:rPr>
          <w:rFonts w:hint="default"/>
          <w:lang w:val="sr-Cyrl-CS"/>
        </w:rPr>
      </w:pPr>
      <w:r>
        <w:rPr>
          <w:rFonts w:hint="default"/>
          <w:lang w:val="sr-Cyrl-CS"/>
        </w:rPr>
        <w:t>6. SEKTOR ZA UGOSTITELjSKE USLUGE</w:t>
      </w:r>
    </w:p>
    <w:p w14:paraId="0A056D19">
      <w:pPr>
        <w:jc w:val="both"/>
        <w:outlineLvl w:val="0"/>
        <w:rPr>
          <w:rFonts w:hint="default"/>
          <w:lang w:val="sr-Cyrl-CS"/>
        </w:rPr>
      </w:pPr>
    </w:p>
    <w:p w14:paraId="51D36601">
      <w:pPr>
        <w:jc w:val="both"/>
        <w:outlineLvl w:val="0"/>
        <w:rPr>
          <w:rFonts w:hint="default"/>
          <w:lang w:val="sr-Cyrl-CS"/>
        </w:rPr>
      </w:pPr>
      <w:r>
        <w:rPr>
          <w:rFonts w:hint="default"/>
          <w:lang w:val="sr-Cyrl-CS"/>
        </w:rPr>
        <w:t xml:space="preserve">Član </w:t>
      </w:r>
    </w:p>
    <w:p w14:paraId="2CB06D57">
      <w:pPr>
        <w:jc w:val="both"/>
        <w:outlineLvl w:val="0"/>
        <w:rPr>
          <w:rFonts w:hint="default"/>
          <w:lang w:val="sr-Cyrl-CS"/>
        </w:rPr>
      </w:pPr>
    </w:p>
    <w:p w14:paraId="7576546B">
      <w:pPr>
        <w:jc w:val="both"/>
        <w:outlineLvl w:val="0"/>
        <w:rPr>
          <w:rFonts w:hint="default"/>
          <w:lang w:val="sr-Cyrl-CS"/>
        </w:rPr>
      </w:pPr>
      <w:r>
        <w:rPr>
          <w:rFonts w:hint="default"/>
          <w:lang w:val="sr-Cyrl-CS"/>
        </w:rPr>
        <w:tab/>
      </w:r>
      <w:r>
        <w:rPr>
          <w:rFonts w:hint="default"/>
          <w:lang w:val="sr-Cyrl-CS"/>
        </w:rPr>
        <w:t>U Sektoru za ugostiteljske usluge obavljaju se sledeći poslovi: pružanje ugostiteljskih usluga ishrane i usluga kafe kuhinja korisnicima – zaposlenima u objektima republičkih organa i pružanje ugostiteljsko-protokolarnih usluga prilikom poseta stranih predstavnika država, Vlada i delegacija na najvišem nivou;  nabavka životnih namirnica i pića, priprema gotovih jela, poslastica i napitaka, točenje pića; dopremanje, skladištenje i dostava robe po objektima; kontrola ispravnosti procesa  uz primenu NASSR standarda, HALAL-a i sistema menadžmenta kvaliteta ISO 9001, a sve u skladu sa Zakonom o bezbednosti hrane i pravilnicima vezanim za ovu oblast; saradnja sa nadležnim inspekcijskim službama i zdravstvenim ustanovama;  održavanje higijene ugostiteljskih prostorija i inventara; vršenje mesečnih i periodičnih popisa; izrada normativa i cenovnika obroka i pića; priprema izveštaja i informacija; poslovi održavanja i korišćenja objekata u funkciji pružanja ugostiteljskih usluga; učešća u procesima koji su u vezi sa stručnim usavršavanjem državnih službenika i osposobljavanjem i usavršavanjem nameštenika u Sektoru, kao i drugi poslovi iz delokruga rada Sektora.</w:t>
      </w:r>
    </w:p>
    <w:p w14:paraId="56A3E388">
      <w:pPr>
        <w:jc w:val="both"/>
        <w:outlineLvl w:val="0"/>
        <w:rPr>
          <w:rFonts w:hint="default"/>
          <w:lang w:val="sr-Cyrl-CS"/>
        </w:rPr>
      </w:pPr>
    </w:p>
    <w:p w14:paraId="0C137DF3">
      <w:pPr>
        <w:jc w:val="both"/>
        <w:outlineLvl w:val="0"/>
        <w:rPr>
          <w:rFonts w:hint="default"/>
          <w:lang w:val="sr-Cyrl-CS"/>
        </w:rPr>
      </w:pPr>
      <w:r>
        <w:rPr>
          <w:rFonts w:hint="default"/>
          <w:lang w:val="sr-Cyrl-CS"/>
        </w:rPr>
        <w:tab/>
      </w:r>
      <w:r>
        <w:rPr>
          <w:rFonts w:hint="default"/>
          <w:lang w:val="sr-Cyrl-CS"/>
        </w:rPr>
        <w:t>U Sektoru za ugostiteljske usluge obrazuju se uže unutrašnje jedinice i to:</w:t>
      </w:r>
    </w:p>
    <w:p w14:paraId="4939D1D3">
      <w:pPr>
        <w:jc w:val="both"/>
        <w:outlineLvl w:val="0"/>
        <w:rPr>
          <w:rFonts w:hint="default"/>
          <w:lang w:val="sr-Cyrl-CS"/>
        </w:rPr>
      </w:pPr>
      <w:r>
        <w:rPr>
          <w:rFonts w:hint="default"/>
          <w:lang w:val="sr-Cyrl-CS"/>
        </w:rPr>
        <w:tab/>
      </w:r>
      <w:r>
        <w:rPr>
          <w:rFonts w:hint="default"/>
          <w:lang w:val="sr-Cyrl-CS"/>
        </w:rPr>
        <w:t>6.1. Odeljenje za nabavku, kontrolu ispravnosti, uskladištenje i distribuciju robe;</w:t>
      </w:r>
    </w:p>
    <w:p w14:paraId="3B866E34">
      <w:pPr>
        <w:jc w:val="both"/>
        <w:outlineLvl w:val="0"/>
        <w:rPr>
          <w:rFonts w:hint="default"/>
          <w:lang w:val="sr-Cyrl-CS"/>
        </w:rPr>
      </w:pPr>
      <w:r>
        <w:rPr>
          <w:rFonts w:hint="default"/>
          <w:lang w:val="sr-Cyrl-CS"/>
        </w:rPr>
        <w:tab/>
      </w:r>
      <w:r>
        <w:rPr>
          <w:rFonts w:hint="default"/>
          <w:lang w:val="sr-Cyrl-CS"/>
        </w:rPr>
        <w:t>6.2. Odeljenje za ugostiteljsko-protokolarne usluge Bulevar Mihaila Pupina 2, Omladinskih brigada 1 i Pop-Lukina 7-9;</w:t>
      </w:r>
    </w:p>
    <w:p w14:paraId="3D15050B">
      <w:pPr>
        <w:jc w:val="both"/>
        <w:outlineLvl w:val="0"/>
        <w:rPr>
          <w:rFonts w:hint="default"/>
          <w:lang w:val="sr-Cyrl-CS"/>
        </w:rPr>
      </w:pPr>
      <w:r>
        <w:rPr>
          <w:rFonts w:hint="default"/>
          <w:lang w:val="sr-Cyrl-CS"/>
        </w:rPr>
        <w:tab/>
      </w:r>
      <w:r>
        <w:rPr>
          <w:rFonts w:hint="default"/>
          <w:lang w:val="sr-Cyrl-CS"/>
        </w:rPr>
        <w:t>6.3. Odeljenje za ugostiteljsko-protokolarne usluge Nemanjina 11, Trg Nikole Pašića 13, Kralja Milana 14 i Tolstojeva 2;</w:t>
      </w:r>
    </w:p>
    <w:p w14:paraId="4FCA12D2">
      <w:pPr>
        <w:jc w:val="both"/>
        <w:outlineLvl w:val="0"/>
        <w:rPr>
          <w:rFonts w:hint="default"/>
          <w:lang w:val="sr-Cyrl-CS"/>
        </w:rPr>
      </w:pPr>
      <w:r>
        <w:rPr>
          <w:rFonts w:hint="default"/>
          <w:lang w:val="sr-Cyrl-CS"/>
        </w:rPr>
        <w:tab/>
      </w:r>
      <w:r>
        <w:rPr>
          <w:rFonts w:hint="default"/>
          <w:lang w:val="sr-Cyrl-CS"/>
        </w:rPr>
        <w:t>6.4. Odeljenje za ugostiteljske-restoranske usluge Nemanjina 22-26, Kneza Miloša 20, Kraljice Ane bb, U objektu Poreske uprave i Bulevar Kralja Aleksandra 84 i</w:t>
      </w:r>
    </w:p>
    <w:p w14:paraId="2C502A46">
      <w:pPr>
        <w:jc w:val="both"/>
        <w:outlineLvl w:val="0"/>
        <w:rPr>
          <w:rFonts w:hint="default"/>
          <w:lang w:val="sr-Cyrl-CS"/>
        </w:rPr>
      </w:pPr>
      <w:r>
        <w:rPr>
          <w:rFonts w:hint="default"/>
          <w:lang w:val="sr-Cyrl-CS"/>
        </w:rPr>
        <w:tab/>
      </w:r>
      <w:r>
        <w:rPr>
          <w:rFonts w:hint="default"/>
          <w:lang w:val="sr-Cyrl-CS"/>
        </w:rPr>
        <w:t>6.5. Odeljenje za ugostiteljske-restoranske usluge Bulevar kralja Aleksandra 15, Kralja Milana 36, Vlajkovićeva 3, Vlajkovićeva 10 i Ustanička 29.</w:t>
      </w:r>
    </w:p>
    <w:p w14:paraId="1CC76015">
      <w:pPr>
        <w:jc w:val="both"/>
        <w:outlineLvl w:val="0"/>
        <w:rPr>
          <w:rFonts w:hint="default"/>
          <w:lang w:val="sr-Cyrl-CS"/>
        </w:rPr>
      </w:pPr>
    </w:p>
    <w:p w14:paraId="6DE8ADCF">
      <w:pPr>
        <w:jc w:val="both"/>
        <w:outlineLvl w:val="0"/>
        <w:rPr>
          <w:rFonts w:hint="default"/>
          <w:lang w:val="sr-Cyrl-CS"/>
        </w:rPr>
      </w:pPr>
      <w:r>
        <w:rPr>
          <w:rFonts w:hint="default"/>
          <w:lang w:val="sr-Cyrl-CS"/>
        </w:rPr>
        <w:t xml:space="preserve">Član </w:t>
      </w:r>
    </w:p>
    <w:p w14:paraId="652025AA">
      <w:pPr>
        <w:jc w:val="both"/>
        <w:outlineLvl w:val="0"/>
        <w:rPr>
          <w:rFonts w:hint="default"/>
          <w:lang w:val="sr-Cyrl-CS"/>
        </w:rPr>
      </w:pPr>
    </w:p>
    <w:p w14:paraId="3C073A74">
      <w:pPr>
        <w:jc w:val="both"/>
        <w:outlineLvl w:val="0"/>
        <w:rPr>
          <w:rFonts w:hint="default"/>
          <w:lang w:val="sr-Cyrl-CS"/>
        </w:rPr>
      </w:pPr>
      <w:r>
        <w:rPr>
          <w:rFonts w:hint="default"/>
          <w:lang w:val="sr-Cyrl-CS"/>
        </w:rPr>
        <w:tab/>
      </w:r>
      <w:r>
        <w:rPr>
          <w:rFonts w:hint="default"/>
          <w:lang w:val="sr-Cyrl-CS"/>
        </w:rPr>
        <w:t xml:space="preserve">6.1.  U Odeljenju za nabavku, kontrolu ispravnosti, uskladištenje i distribuciju robe obavljaju se sledeći poslovi: priprema dokumentacije i učestvovanje u poslovima sprovođenja postupka javnih nabavki, saradnja sa dobavljačima namirnica, pića, ugostiteljske opreme i sitnog inventara neophodnih za rad Sektora; kontrola ispravnosti namirnica i kontrola higijene ugostiteljskih prostorija, evidencija sanitarnih pregleda zaposlenih; praćenje primene NASSR standarda u skladu sa Zakonom o bezbednosti hrane i pravilnicima vezanim za ovu oblast kao i dopune istih i HALAL-a; evidencija i obrada ispostavljenih računa od strane dobavljača, kontrola količine, isporučene robe i elektronska obrada podataka, prosleđivanje računa na dalju obradu u računovodstvo i knjigovodstvo, zaduživanje objekata za primljenu robu od strane dobavljača; ispravno skladištenje primljene robe, distribucija iz magacina po objektima i drugi poslovi iz delokruga rada Odeljenja.  </w:t>
      </w:r>
    </w:p>
    <w:p w14:paraId="38FB2728">
      <w:pPr>
        <w:jc w:val="both"/>
        <w:outlineLvl w:val="0"/>
        <w:rPr>
          <w:rFonts w:hint="default"/>
          <w:lang w:val="sr-Cyrl-CS"/>
        </w:rPr>
      </w:pPr>
      <w:r>
        <w:rPr>
          <w:rFonts w:hint="default"/>
          <w:lang w:val="sr-Cyrl-CS"/>
        </w:rPr>
        <w:tab/>
      </w:r>
      <w:r>
        <w:rPr>
          <w:rFonts w:hint="default"/>
          <w:lang w:val="sr-Cyrl-CS"/>
        </w:rPr>
        <w:t xml:space="preserve"> </w:t>
      </w:r>
    </w:p>
    <w:p w14:paraId="717AC9F6">
      <w:pPr>
        <w:jc w:val="both"/>
        <w:outlineLvl w:val="0"/>
        <w:rPr>
          <w:rFonts w:hint="default"/>
          <w:lang w:val="sr-Cyrl-CS"/>
        </w:rPr>
      </w:pPr>
      <w:r>
        <w:rPr>
          <w:rFonts w:hint="default"/>
          <w:lang w:val="sr-Cyrl-CS"/>
        </w:rPr>
        <w:t>U Odeljenju se obrazuju uže unutrašnje jedinice, i to:</w:t>
      </w:r>
    </w:p>
    <w:p w14:paraId="08EDB9E4">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6.1.1. Grupa za poslove nabavke robe, </w:t>
      </w:r>
    </w:p>
    <w:p w14:paraId="3014F3AC">
      <w:pPr>
        <w:jc w:val="both"/>
        <w:outlineLvl w:val="0"/>
        <w:rPr>
          <w:rFonts w:hint="default"/>
          <w:lang w:val="sr-Cyrl-CS"/>
        </w:rPr>
      </w:pPr>
      <w:r>
        <w:rPr>
          <w:rFonts w:hint="default"/>
          <w:lang w:val="sr-Cyrl-CS"/>
        </w:rPr>
        <w:tab/>
      </w:r>
      <w:r>
        <w:rPr>
          <w:rFonts w:hint="default"/>
          <w:lang w:val="sr-Cyrl-CS"/>
        </w:rPr>
        <w:t>6.1.2. Grupa za magacinske i poslove dostave Nemanjina 22-26 i</w:t>
      </w:r>
    </w:p>
    <w:p w14:paraId="11795AF1">
      <w:pPr>
        <w:jc w:val="both"/>
        <w:outlineLvl w:val="0"/>
        <w:rPr>
          <w:rFonts w:hint="default"/>
          <w:lang w:val="sr-Cyrl-CS"/>
        </w:rPr>
      </w:pPr>
      <w:r>
        <w:rPr>
          <w:rFonts w:hint="default"/>
          <w:lang w:val="sr-Cyrl-CS"/>
        </w:rPr>
        <w:tab/>
      </w:r>
      <w:r>
        <w:rPr>
          <w:rFonts w:hint="default"/>
          <w:lang w:val="sr-Cyrl-CS"/>
        </w:rPr>
        <w:t>6.1.3. Grupa za magacinske i poslove dostave Mihaila Pupina 2, Kraljice Ane bb i Tolstojeva 2.</w:t>
      </w:r>
    </w:p>
    <w:p w14:paraId="2DBC2722">
      <w:pPr>
        <w:jc w:val="both"/>
        <w:outlineLvl w:val="0"/>
        <w:rPr>
          <w:rFonts w:hint="default"/>
          <w:lang w:val="sr-Cyrl-CS"/>
        </w:rPr>
      </w:pPr>
    </w:p>
    <w:p w14:paraId="354EACAE">
      <w:pPr>
        <w:jc w:val="both"/>
        <w:outlineLvl w:val="0"/>
        <w:rPr>
          <w:rFonts w:hint="default"/>
          <w:lang w:val="sr-Cyrl-CS"/>
        </w:rPr>
      </w:pPr>
      <w:r>
        <w:rPr>
          <w:rFonts w:hint="default"/>
          <w:lang w:val="sr-Cyrl-CS"/>
        </w:rPr>
        <w:tab/>
      </w:r>
      <w:r>
        <w:rPr>
          <w:rFonts w:hint="default"/>
          <w:lang w:val="sr-Cyrl-CS"/>
        </w:rPr>
        <w:tab/>
      </w:r>
      <w:r>
        <w:rPr>
          <w:rFonts w:hint="default"/>
          <w:lang w:val="sr-Cyrl-CS"/>
        </w:rPr>
        <w:t>6.1.1. Grupa za poslove nabavke robe obavlja poslove saradnje sa korisnicima usluga u vezi sa delokrugom nadležnosti Grupe, poslove snabdevanja i evidencije inventara, potrošnog materijala i namirnica, poslove priprema dokumentacije za ugovaranje sa dobavljačima i kvalitativno i kvantitativno praćenje realizacije ugovora; poslove ispitivanja tržišta i formiranja predloga za unapređenjem i racionalizacijom ugostiteljskih usluga, kao i druge poslove iz delokruga Grupe.</w:t>
      </w:r>
    </w:p>
    <w:p w14:paraId="0E47FC9C">
      <w:pPr>
        <w:jc w:val="both"/>
        <w:outlineLvl w:val="0"/>
        <w:rPr>
          <w:rFonts w:hint="default"/>
          <w:lang w:val="sr-Cyrl-CS"/>
        </w:rPr>
      </w:pPr>
      <w:r>
        <w:rPr>
          <w:rFonts w:hint="default"/>
          <w:lang w:val="sr-Cyrl-CS"/>
        </w:rPr>
        <w:tab/>
      </w:r>
      <w:r>
        <w:rPr>
          <w:rFonts w:hint="default"/>
          <w:lang w:val="sr-Cyrl-CS"/>
        </w:rPr>
        <w:t>6.1.2.  Grupa za magacinske i poslove dostave Nemanjina 22-26, obavlja poslove formiranja porudžbina, prijema, skladištenja, kontrole ispravnosti i distribucije robe, potrošnog materijala i inventara za sve organizacione jedinice Uprave u oblasti ugostiteljstva  i uz preduzimanje propisanih mera bezbednosti hrane i obavlja druge poslove iz delokruga rada Grupe.</w:t>
      </w:r>
    </w:p>
    <w:p w14:paraId="6B98802C">
      <w:pPr>
        <w:jc w:val="both"/>
        <w:outlineLvl w:val="0"/>
        <w:rPr>
          <w:rFonts w:hint="default"/>
          <w:lang w:val="sr-Cyrl-CS"/>
        </w:rPr>
      </w:pPr>
      <w:r>
        <w:rPr>
          <w:rFonts w:hint="default"/>
          <w:lang w:val="sr-Cyrl-CS"/>
        </w:rPr>
        <w:tab/>
      </w:r>
      <w:r>
        <w:rPr>
          <w:rFonts w:hint="default"/>
          <w:lang w:val="sr-Cyrl-CS"/>
        </w:rPr>
        <w:t>6.1.3. Grupa za magacinske poslove i dostave Mihaila Pupina 2, Kraljice Ane bb i Tolstojeva 2, obavlja poslove formiranja porudžbina, prijema, skladištenja, kontrole ispravnosti i distribucije robe, potrošnog materijala i inventara za sve organizacione jedinice Uprave u oblasti ugostiteljstva  i uz preduzimanje propisanih mera bezbednosti hrane i obavlja druge poslove iz delokruga rada Grupe.</w:t>
      </w:r>
    </w:p>
    <w:p w14:paraId="4AABF948">
      <w:pPr>
        <w:jc w:val="both"/>
        <w:outlineLvl w:val="0"/>
        <w:rPr>
          <w:rFonts w:hint="default"/>
          <w:lang w:val="sr-Cyrl-CS"/>
        </w:rPr>
      </w:pPr>
    </w:p>
    <w:p w14:paraId="01709714">
      <w:pPr>
        <w:jc w:val="both"/>
        <w:outlineLvl w:val="0"/>
        <w:rPr>
          <w:rFonts w:hint="default"/>
          <w:lang w:val="sr-Cyrl-CS"/>
        </w:rPr>
      </w:pPr>
      <w:r>
        <w:rPr>
          <w:rFonts w:hint="default"/>
          <w:lang w:val="sr-Cyrl-CS"/>
        </w:rPr>
        <w:t xml:space="preserve">Član </w:t>
      </w:r>
    </w:p>
    <w:p w14:paraId="1F8FBC62">
      <w:pPr>
        <w:jc w:val="both"/>
        <w:outlineLvl w:val="0"/>
        <w:rPr>
          <w:rFonts w:hint="default"/>
          <w:lang w:val="sr-Cyrl-CS"/>
        </w:rPr>
      </w:pPr>
    </w:p>
    <w:p w14:paraId="702DF9A9">
      <w:pPr>
        <w:jc w:val="both"/>
        <w:outlineLvl w:val="0"/>
        <w:rPr>
          <w:rFonts w:hint="default"/>
          <w:lang w:val="sr-Cyrl-CS"/>
        </w:rPr>
      </w:pPr>
      <w:r>
        <w:rPr>
          <w:rFonts w:hint="default"/>
          <w:lang w:val="sr-Cyrl-CS"/>
        </w:rPr>
        <w:t>6.2. Odeljenje za ugostiteljsko-protokolarne usluge Bulevar Mihaila Pupina 2, Omladinskih brigada 1 i Pop-Lukina 7-9 pruža ugostiteljske i ugostiteljsko-reprezentativne usluge za potrebe zaposlenih u ovim objektima i organizuje svečane prijeme, koktele, svečane ručkove i večere za potrebe domaćih i stranih delegacija, u saradnji sa protokolom korisnika usluga i organizacijom događaja; poslove pripreme hrane i posluživanja pića uz primenu NASSR standarda, HALAL-a i sistema menadžmenta kvaliteta ISO 9001 i obavlja druge poslove iz delokruga Odeljenja.</w:t>
      </w:r>
    </w:p>
    <w:p w14:paraId="22D74812">
      <w:pPr>
        <w:jc w:val="both"/>
        <w:outlineLvl w:val="0"/>
        <w:rPr>
          <w:rFonts w:hint="default"/>
          <w:lang w:val="sr-Cyrl-CS"/>
        </w:rPr>
      </w:pPr>
      <w:r>
        <w:rPr>
          <w:rFonts w:hint="default"/>
          <w:lang w:val="sr-Cyrl-CS"/>
        </w:rPr>
        <w:tab/>
      </w:r>
      <w:r>
        <w:rPr>
          <w:rFonts w:hint="default"/>
          <w:lang w:val="sr-Cyrl-CS"/>
        </w:rPr>
        <w:t>U Odeljenju za ugostiteljske usluge Bulevar Mihaila Pupina 2, Omladinskih brigada 1 i Pop-Lukina 7-9 obrazuju se uže unutrašnje jedinice, i to:</w:t>
      </w:r>
    </w:p>
    <w:p w14:paraId="1F0D8504">
      <w:pPr>
        <w:jc w:val="both"/>
        <w:outlineLvl w:val="0"/>
        <w:rPr>
          <w:rFonts w:hint="default"/>
          <w:lang w:val="sr-Cyrl-CS"/>
        </w:rPr>
      </w:pPr>
      <w:r>
        <w:rPr>
          <w:rFonts w:hint="default"/>
          <w:lang w:val="sr-Cyrl-CS"/>
        </w:rPr>
        <w:tab/>
      </w:r>
      <w:r>
        <w:rPr>
          <w:rFonts w:hint="default"/>
          <w:lang w:val="sr-Cyrl-CS"/>
        </w:rPr>
        <w:t>6.2.1. Odsek za ugostiteljsko-protokolarne usluge u svečanim salonima, salama i kabinetima Bulevar Mihaila Pupina 2,</w:t>
      </w:r>
    </w:p>
    <w:p w14:paraId="3A2124D7">
      <w:pPr>
        <w:jc w:val="both"/>
        <w:outlineLvl w:val="0"/>
        <w:rPr>
          <w:rFonts w:hint="default"/>
          <w:lang w:val="sr-Cyrl-CS"/>
        </w:rPr>
      </w:pPr>
      <w:r>
        <w:rPr>
          <w:rFonts w:hint="default"/>
          <w:lang w:val="sr-Cyrl-CS"/>
        </w:rPr>
        <w:tab/>
      </w:r>
      <w:r>
        <w:rPr>
          <w:rFonts w:hint="default"/>
          <w:lang w:val="sr-Cyrl-CS"/>
        </w:rPr>
        <w:t>6.2.2. Odsek za ugostiteljsko protokolarne i restoranske usluge  Bulevar Mihaila Pupina 2 i Pop Lukina 7-9 i</w:t>
      </w:r>
    </w:p>
    <w:p w14:paraId="3499EC57">
      <w:pPr>
        <w:jc w:val="both"/>
        <w:outlineLvl w:val="0"/>
        <w:rPr>
          <w:rFonts w:hint="default"/>
          <w:lang w:val="sr-Cyrl-CS"/>
        </w:rPr>
      </w:pPr>
      <w:r>
        <w:rPr>
          <w:rFonts w:hint="default"/>
          <w:lang w:val="sr-Cyrl-CS"/>
        </w:rPr>
        <w:tab/>
      </w:r>
      <w:r>
        <w:rPr>
          <w:rFonts w:hint="default"/>
          <w:lang w:val="sr-Cyrl-CS"/>
        </w:rPr>
        <w:t>6.2.3. Odsek za ugostiteljsko-restoranske usluge  Omladinskih brigada 1</w:t>
      </w:r>
    </w:p>
    <w:p w14:paraId="34079D80">
      <w:pPr>
        <w:jc w:val="both"/>
        <w:outlineLvl w:val="0"/>
        <w:rPr>
          <w:rFonts w:hint="default"/>
          <w:lang w:val="sr-Cyrl-CS"/>
        </w:rPr>
      </w:pPr>
      <w:r>
        <w:rPr>
          <w:rFonts w:hint="default"/>
          <w:lang w:val="sr-Cyrl-CS"/>
        </w:rPr>
        <w:tab/>
      </w:r>
      <w:r>
        <w:rPr>
          <w:rFonts w:hint="default"/>
          <w:lang w:val="sr-Cyrl-CS"/>
        </w:rPr>
        <w:t>6.2.1. U Odseku za ugostiteljsko-protokolarne usluge u svečanim salonima, salama i kabinetima Bulevar Mihaila Pupina 2, pružaju se usluge u salonima, salama i kabinetima Palate „Srbija“  za potrebe predsednika Republike, predsednika Vlade,  kao i za potrebe ministara u Vladi Republike Srbije; priređuju se svečani prijemi, kokteli, svečani ručkovi i večere prilikom  poseta stranih predstavnika država i Vlada, domaćih i stranih delegacija na najvišem državnom nivou kao i prilikom predaje akreditiva predstavnicima država koje imaju svoje ambasade i konzulate u našoj državi; organizacija nabavke i pripreme posluženja protokolom predviđenih zvanica vrši se u saradnji sa protokolom navedenih institucija; obavljaju se i drugi poslovi iz delokruga Odseka.</w:t>
      </w:r>
    </w:p>
    <w:p w14:paraId="14AC2479">
      <w:pPr>
        <w:jc w:val="both"/>
        <w:outlineLvl w:val="0"/>
        <w:rPr>
          <w:rFonts w:hint="default"/>
          <w:lang w:val="sr-Cyrl-CS"/>
        </w:rPr>
      </w:pPr>
      <w:r>
        <w:rPr>
          <w:rFonts w:hint="default"/>
          <w:lang w:val="sr-Cyrl-CS"/>
        </w:rPr>
        <w:tab/>
      </w:r>
      <w:r>
        <w:rPr>
          <w:rFonts w:hint="default"/>
          <w:lang w:val="sr-Cyrl-CS"/>
        </w:rPr>
        <w:t xml:space="preserve"> 6.2.2. U Odseku za ugostiteljsko protokolarne i restoranske usluge  Bulevar Mihaila Pupina 2 i Pop Lukina 7-9 pružaju se ugostiteljske usluge zaposlenima kao i protokolarne usluge za potrebe određenih ministarstava, svečani prijemi, kokteli, ručkovi i večere povodom dolaska domaćih i stranih državnika i delegacija kao i pružanje usluga prilikom održavanja razgovora na najvećem državnom nivou; nabavka i priprema hrane i pića uz primenu NASSR standarda i HALAL-a i obavljaju drugi poslovi iz delokruga Odseka.</w:t>
      </w:r>
    </w:p>
    <w:p w14:paraId="1326A0C3">
      <w:pPr>
        <w:jc w:val="both"/>
        <w:outlineLvl w:val="0"/>
        <w:rPr>
          <w:rFonts w:hint="default"/>
          <w:lang w:val="sr-Cyrl-CS"/>
        </w:rPr>
      </w:pPr>
      <w:r>
        <w:rPr>
          <w:rFonts w:hint="default"/>
          <w:lang w:val="sr-Cyrl-CS"/>
        </w:rPr>
        <w:tab/>
      </w:r>
      <w:r>
        <w:rPr>
          <w:rFonts w:hint="default"/>
          <w:lang w:val="sr-Cyrl-CS"/>
        </w:rPr>
        <w:t>U Odseku se obrazuju uže unutrašnje jedinice, i to:</w:t>
      </w:r>
    </w:p>
    <w:p w14:paraId="14831310">
      <w:pPr>
        <w:jc w:val="both"/>
        <w:outlineLvl w:val="0"/>
        <w:rPr>
          <w:rFonts w:hint="default"/>
          <w:lang w:val="sr-Cyrl-CS"/>
        </w:rPr>
      </w:pPr>
      <w:r>
        <w:rPr>
          <w:rFonts w:hint="default"/>
          <w:lang w:val="sr-Cyrl-CS"/>
        </w:rPr>
        <w:tab/>
      </w:r>
      <w:r>
        <w:rPr>
          <w:rFonts w:hint="default"/>
          <w:lang w:val="sr-Cyrl-CS"/>
        </w:rPr>
        <w:t>6.2.2.1. Grupa za poslove usluživanja i</w:t>
      </w:r>
    </w:p>
    <w:p w14:paraId="522D6F3F">
      <w:pPr>
        <w:jc w:val="both"/>
        <w:outlineLvl w:val="0"/>
        <w:rPr>
          <w:rFonts w:hint="default"/>
          <w:lang w:val="sr-Cyrl-CS"/>
        </w:rPr>
      </w:pPr>
      <w:r>
        <w:rPr>
          <w:rFonts w:hint="default"/>
          <w:lang w:val="sr-Cyrl-CS"/>
        </w:rPr>
        <w:tab/>
      </w:r>
      <w:r>
        <w:rPr>
          <w:rFonts w:hint="default"/>
          <w:lang w:val="sr-Cyrl-CS"/>
        </w:rPr>
        <w:t>6.2.2.2. Grupa za poslove kulinarstva.</w:t>
      </w:r>
    </w:p>
    <w:p w14:paraId="1F31F820">
      <w:pPr>
        <w:jc w:val="both"/>
        <w:outlineLvl w:val="0"/>
        <w:rPr>
          <w:rFonts w:hint="default"/>
          <w:lang w:val="sr-Cyrl-CS"/>
        </w:rPr>
      </w:pPr>
      <w:r>
        <w:rPr>
          <w:rFonts w:hint="default"/>
          <w:lang w:val="sr-Cyrl-CS"/>
        </w:rPr>
        <w:tab/>
      </w:r>
      <w:r>
        <w:rPr>
          <w:rFonts w:hint="default"/>
          <w:lang w:val="sr-Cyrl-CS"/>
        </w:rPr>
        <w:t xml:space="preserve"> </w:t>
      </w:r>
      <w:r>
        <w:rPr>
          <w:rFonts w:hint="default"/>
          <w:lang w:val="sr-Cyrl-CS"/>
        </w:rPr>
        <w:tab/>
      </w:r>
    </w:p>
    <w:p w14:paraId="793BA6A1">
      <w:pPr>
        <w:jc w:val="both"/>
        <w:outlineLvl w:val="0"/>
        <w:rPr>
          <w:rFonts w:hint="default"/>
          <w:lang w:val="sr-Cyrl-CS"/>
        </w:rPr>
      </w:pPr>
      <w:r>
        <w:rPr>
          <w:rFonts w:hint="default"/>
          <w:lang w:val="sr-Cyrl-CS"/>
        </w:rPr>
        <w:tab/>
      </w:r>
      <w:r>
        <w:rPr>
          <w:rFonts w:hint="default"/>
          <w:lang w:val="sr-Cyrl-CS"/>
        </w:rPr>
        <w:t xml:space="preserve">6.2.2.1. Grupa za poslove usluživanja bavi se organizacijom usluživanja korisnika restoranskih usluga, stara se o blagovremenoj predaji pazara i redovnih popisa, stara se o blagovremenom i kvalitetnom izvršenju usluga i o organizaciji svečanih prijema i koktela i drugim poslovima iz delokruga Grupe. </w:t>
      </w:r>
    </w:p>
    <w:p w14:paraId="5387BEB5">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6.2.2.2. Grupa za poslove kulinarstva bavi se nabavkom i pripremom hrane, kontrolom kvaliteta i pravilnim skladištenjem namirnica uz primenu NASSR standarda i HALAL-a   i drugim poslovima iz delokruga Grupe. </w:t>
      </w:r>
    </w:p>
    <w:p w14:paraId="4D01AC91">
      <w:pPr>
        <w:jc w:val="both"/>
        <w:outlineLvl w:val="0"/>
        <w:rPr>
          <w:rFonts w:hint="default"/>
          <w:lang w:val="sr-Cyrl-CS"/>
        </w:rPr>
      </w:pPr>
      <w:r>
        <w:rPr>
          <w:rFonts w:hint="default"/>
          <w:lang w:val="sr-Cyrl-CS"/>
        </w:rPr>
        <w:t xml:space="preserve"> </w:t>
      </w:r>
      <w:r>
        <w:rPr>
          <w:rFonts w:hint="default"/>
          <w:lang w:val="sr-Cyrl-CS"/>
        </w:rPr>
        <w:tab/>
      </w:r>
    </w:p>
    <w:p w14:paraId="5F0398B3">
      <w:pPr>
        <w:jc w:val="both"/>
        <w:outlineLvl w:val="0"/>
        <w:rPr>
          <w:rFonts w:hint="default"/>
          <w:lang w:val="sr-Cyrl-CS"/>
        </w:rPr>
      </w:pPr>
      <w:r>
        <w:rPr>
          <w:rFonts w:hint="default"/>
          <w:lang w:val="sr-Cyrl-CS"/>
        </w:rPr>
        <w:tab/>
      </w:r>
      <w:r>
        <w:rPr>
          <w:rFonts w:hint="default"/>
          <w:lang w:val="sr-Cyrl-CS"/>
        </w:rPr>
        <w:t xml:space="preserve">6.2.3. U Odseku za ugostiteljsko-restoranske usluge Omladinskih brigada 1 pružaju se ugostiteljske usluge hrane i pića zaposlenima kao i kokteli i ručkovi   po zahtevu korisnika usluga, vrši nabavka i priprema hrane i pića uz primenu NASSR standarda i HALAL-a   i obvljaju drugi poslovi iz delokruga Odseka.  </w:t>
      </w:r>
    </w:p>
    <w:p w14:paraId="30193B0C">
      <w:pPr>
        <w:jc w:val="both"/>
        <w:outlineLvl w:val="0"/>
        <w:rPr>
          <w:rFonts w:hint="default"/>
          <w:lang w:val="sr-Cyrl-CS"/>
        </w:rPr>
      </w:pPr>
      <w:r>
        <w:rPr>
          <w:rFonts w:hint="default"/>
          <w:lang w:val="sr-Cyrl-CS"/>
        </w:rPr>
        <w:tab/>
      </w:r>
      <w:r>
        <w:rPr>
          <w:rFonts w:hint="default"/>
          <w:lang w:val="sr-Cyrl-CS"/>
        </w:rPr>
        <w:t>U Odseku se obrazuju uže unutrašnje jedinice, i to:</w:t>
      </w:r>
    </w:p>
    <w:p w14:paraId="03AC11E6">
      <w:pPr>
        <w:jc w:val="both"/>
        <w:outlineLvl w:val="0"/>
        <w:rPr>
          <w:rFonts w:hint="default"/>
          <w:lang w:val="sr-Cyrl-CS"/>
        </w:rPr>
      </w:pPr>
      <w:r>
        <w:rPr>
          <w:rFonts w:hint="default"/>
          <w:lang w:val="sr-Cyrl-CS"/>
        </w:rPr>
        <w:tab/>
      </w:r>
      <w:r>
        <w:rPr>
          <w:rFonts w:hint="default"/>
          <w:lang w:val="sr-Cyrl-CS"/>
        </w:rPr>
        <w:t>6.2.3.1. Grupa za poslove usluživanja  i</w:t>
      </w:r>
    </w:p>
    <w:p w14:paraId="0A230F26">
      <w:pPr>
        <w:jc w:val="both"/>
        <w:outlineLvl w:val="0"/>
        <w:rPr>
          <w:rFonts w:hint="default"/>
          <w:lang w:val="sr-Cyrl-CS"/>
        </w:rPr>
      </w:pPr>
      <w:r>
        <w:rPr>
          <w:rFonts w:hint="default"/>
          <w:lang w:val="sr-Cyrl-CS"/>
        </w:rPr>
        <w:tab/>
      </w:r>
      <w:r>
        <w:rPr>
          <w:rFonts w:hint="default"/>
          <w:lang w:val="sr-Cyrl-CS"/>
        </w:rPr>
        <w:t xml:space="preserve">6.2.3.2. Grupa za poslove kulinarstva   </w:t>
      </w:r>
    </w:p>
    <w:p w14:paraId="181652FD">
      <w:pPr>
        <w:jc w:val="both"/>
        <w:outlineLvl w:val="0"/>
        <w:rPr>
          <w:rFonts w:hint="default"/>
          <w:lang w:val="sr-Cyrl-CS"/>
        </w:rPr>
      </w:pPr>
    </w:p>
    <w:p w14:paraId="6CB876C4">
      <w:pPr>
        <w:jc w:val="both"/>
        <w:outlineLvl w:val="0"/>
        <w:rPr>
          <w:rFonts w:hint="default"/>
          <w:lang w:val="sr-Cyrl-CS"/>
        </w:rPr>
      </w:pPr>
      <w:r>
        <w:rPr>
          <w:rFonts w:hint="default"/>
          <w:lang w:val="sr-Cyrl-CS"/>
        </w:rPr>
        <w:tab/>
      </w:r>
      <w:r>
        <w:rPr>
          <w:rFonts w:hint="default"/>
          <w:lang w:val="sr-Cyrl-CS"/>
        </w:rPr>
        <w:t xml:space="preserve">6.2.3.1. Grupa za poslove usluživanja organizuje usluživanje hrane i pića, stara se o blagovremenom i kvalitetnom izvršenju usluga i o organizaciji svečanih prijema i koktela i drugim poslovima iz delokruga Grupe. </w:t>
      </w:r>
    </w:p>
    <w:p w14:paraId="0799A8DD">
      <w:pPr>
        <w:jc w:val="both"/>
        <w:outlineLvl w:val="0"/>
        <w:rPr>
          <w:rFonts w:hint="default"/>
          <w:lang w:val="sr-Cyrl-CS"/>
        </w:rPr>
      </w:pPr>
      <w:r>
        <w:rPr>
          <w:rFonts w:hint="default"/>
          <w:lang w:val="sr-Cyrl-CS"/>
        </w:rPr>
        <w:tab/>
      </w:r>
      <w:r>
        <w:rPr>
          <w:rFonts w:hint="default"/>
          <w:lang w:val="sr-Cyrl-CS"/>
        </w:rPr>
        <w:t xml:space="preserve">6.2.3.2. Grupa za poslove kulinarstva bavi se nabavkom i pripremom hrane, kontrolom kvaliteta i pravilnim skladištenjem namirnica uz primenu NASSR standarda i HALAL-a   i drugim poslovima iz delokruga Grupe. </w:t>
      </w:r>
    </w:p>
    <w:p w14:paraId="23C99FD1">
      <w:pPr>
        <w:jc w:val="both"/>
        <w:outlineLvl w:val="0"/>
        <w:rPr>
          <w:rFonts w:hint="default"/>
          <w:lang w:val="sr-Cyrl-CS"/>
        </w:rPr>
      </w:pPr>
    </w:p>
    <w:p w14:paraId="073AF7A7">
      <w:pPr>
        <w:jc w:val="both"/>
        <w:outlineLvl w:val="0"/>
        <w:rPr>
          <w:rFonts w:hint="default"/>
          <w:lang w:val="sr-Cyrl-CS"/>
        </w:rPr>
      </w:pPr>
    </w:p>
    <w:p w14:paraId="1758C9F6">
      <w:pPr>
        <w:jc w:val="both"/>
        <w:outlineLvl w:val="0"/>
        <w:rPr>
          <w:rFonts w:hint="default"/>
          <w:lang w:val="sr-Cyrl-CS"/>
        </w:rPr>
      </w:pPr>
      <w:r>
        <w:rPr>
          <w:rFonts w:hint="default"/>
          <w:lang w:val="sr-Cyrl-CS"/>
        </w:rPr>
        <w:t xml:space="preserve">Član </w:t>
      </w:r>
    </w:p>
    <w:p w14:paraId="722D1DBF">
      <w:pPr>
        <w:jc w:val="both"/>
        <w:outlineLvl w:val="0"/>
        <w:rPr>
          <w:rFonts w:hint="default"/>
          <w:lang w:val="sr-Cyrl-CS"/>
        </w:rPr>
      </w:pPr>
    </w:p>
    <w:p w14:paraId="390DCEFB">
      <w:pPr>
        <w:jc w:val="both"/>
        <w:outlineLvl w:val="0"/>
        <w:rPr>
          <w:rFonts w:hint="default"/>
          <w:lang w:val="sr-Cyrl-CS"/>
        </w:rPr>
      </w:pPr>
      <w:r>
        <w:rPr>
          <w:rFonts w:hint="default"/>
          <w:lang w:val="sr-Cyrl-CS"/>
        </w:rPr>
        <w:t>6.3. Odeljenje za ugostiteljsko-protokolarne usluge Nemanjina 11, Trg Nikole Pašića 13, Kralja Milana 14 i Tolstojeva 2 pruža ugostiteljske usluge zaposlenima u objektima republičkih organa i izabranim, imenovanim i postavljenim licima. U objektima u nadležnosti Odeljenja pored usluga ishrane zaposlenim, organizuju se i svečani ručkovi i večere u saradnji sa protokolom korisnika usluga. Poslovi pripreme hrane i posluživanja pića vrše se uz primenu NASSR standarda, HALAL-a i sistema menadžmenta kvaliteta ISO 9001 i obavljaju drugi poslovi iz delokruga nadležnosti Odeljenja.</w:t>
      </w:r>
    </w:p>
    <w:p w14:paraId="5115A66D">
      <w:pPr>
        <w:jc w:val="both"/>
        <w:outlineLvl w:val="0"/>
        <w:rPr>
          <w:rFonts w:hint="default"/>
          <w:lang w:val="sr-Cyrl-CS"/>
        </w:rPr>
      </w:pPr>
      <w:r>
        <w:rPr>
          <w:rFonts w:hint="default"/>
          <w:lang w:val="sr-Cyrl-CS"/>
        </w:rPr>
        <w:tab/>
      </w:r>
      <w:r>
        <w:rPr>
          <w:rFonts w:hint="default"/>
          <w:lang w:val="sr-Cyrl-CS"/>
        </w:rPr>
        <w:t>U Odeljenju za ugostiteljsko-protokolarne usluge obrazuju se uže unutrašnje jedinice, i to:</w:t>
      </w:r>
    </w:p>
    <w:p w14:paraId="115DCFEA">
      <w:pPr>
        <w:jc w:val="both"/>
        <w:outlineLvl w:val="0"/>
        <w:rPr>
          <w:rFonts w:hint="default"/>
          <w:lang w:val="sr-Cyrl-CS"/>
        </w:rPr>
      </w:pPr>
      <w:r>
        <w:rPr>
          <w:rFonts w:hint="default"/>
          <w:lang w:val="sr-Cyrl-CS"/>
        </w:rPr>
        <w:tab/>
      </w:r>
      <w:r>
        <w:rPr>
          <w:rFonts w:hint="default"/>
          <w:lang w:val="sr-Cyrl-CS"/>
        </w:rPr>
        <w:t>6.3.1. Odsek za ugostiteljsko-protokolarne usluge Nemanjina 11,</w:t>
      </w:r>
    </w:p>
    <w:p w14:paraId="4BE690E6">
      <w:pPr>
        <w:jc w:val="both"/>
        <w:outlineLvl w:val="0"/>
        <w:rPr>
          <w:rFonts w:hint="default"/>
          <w:lang w:val="sr-Cyrl-CS"/>
        </w:rPr>
      </w:pPr>
      <w:r>
        <w:rPr>
          <w:rFonts w:hint="default"/>
          <w:lang w:val="sr-Cyrl-CS"/>
        </w:rPr>
        <w:tab/>
      </w:r>
      <w:r>
        <w:rPr>
          <w:rFonts w:hint="default"/>
          <w:lang w:val="sr-Cyrl-CS"/>
        </w:rPr>
        <w:t>6.3.2. Odsek za ugostiteljsko-protokolarne usluge Trg Nikole Pašića 13,</w:t>
      </w:r>
    </w:p>
    <w:p w14:paraId="1E7C6915">
      <w:pPr>
        <w:jc w:val="both"/>
        <w:outlineLvl w:val="0"/>
        <w:rPr>
          <w:rFonts w:hint="default"/>
          <w:lang w:val="sr-Cyrl-CS"/>
        </w:rPr>
      </w:pPr>
      <w:r>
        <w:rPr>
          <w:rFonts w:hint="default"/>
          <w:lang w:val="sr-Cyrl-CS"/>
        </w:rPr>
        <w:tab/>
      </w:r>
      <w:r>
        <w:rPr>
          <w:rFonts w:hint="default"/>
          <w:lang w:val="sr-Cyrl-CS"/>
        </w:rPr>
        <w:t>6.3.3. Odsek za ugostiteljsko-protokolarne usluge Kralja Milana 14 i</w:t>
      </w:r>
    </w:p>
    <w:p w14:paraId="1D875B53">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6.3.4.  Odsek za ugostiteljsko-protokolarne usluge Tolstojeva 2.  </w:t>
      </w:r>
    </w:p>
    <w:p w14:paraId="79B0DC80">
      <w:pPr>
        <w:jc w:val="both"/>
        <w:outlineLvl w:val="0"/>
        <w:rPr>
          <w:rFonts w:hint="default"/>
          <w:lang w:val="sr-Cyrl-CS"/>
        </w:rPr>
      </w:pPr>
    </w:p>
    <w:p w14:paraId="76F9FE1C">
      <w:pPr>
        <w:jc w:val="both"/>
        <w:outlineLvl w:val="0"/>
        <w:rPr>
          <w:rFonts w:hint="default"/>
          <w:lang w:val="sr-Cyrl-CS"/>
        </w:rPr>
      </w:pPr>
      <w:r>
        <w:rPr>
          <w:rFonts w:hint="default"/>
          <w:lang w:val="sr-Cyrl-CS"/>
        </w:rPr>
        <w:tab/>
      </w:r>
      <w:r>
        <w:rPr>
          <w:rFonts w:hint="default"/>
          <w:lang w:val="sr-Cyrl-CS"/>
        </w:rPr>
        <w:t xml:space="preserve">6.3.1. U Odseku za ugostiteljsko-protokolarne usluge Nemanjina 11 pružaju se ugostiteljske usluge zaposlenima u republičkim organima u zgradi Vlade, protokolarne usluge za potrebe predsednika Vlade i određenih ministarstava, svečani prijemi, kokteli, ručkovi i večere povodom dolaska domaćih i stranih državnika i delegacija kao i pružanje usluga prilikom održavanja razgovora na najvišem državnom nivou i obavljaju drugi poslovi iz delokruga Odseka. Ugostiteljske usluge podrazumevaju nabavku i pripremu hrane i pića uz obaveznu primenu NASSR standarda i HALAL-a. </w:t>
      </w:r>
    </w:p>
    <w:p w14:paraId="08AAC9F5">
      <w:pPr>
        <w:jc w:val="both"/>
        <w:outlineLvl w:val="0"/>
        <w:rPr>
          <w:rFonts w:hint="default"/>
          <w:lang w:val="sr-Cyrl-CS"/>
        </w:rPr>
      </w:pPr>
      <w:r>
        <w:rPr>
          <w:rFonts w:hint="default"/>
          <w:lang w:val="sr-Cyrl-CS"/>
        </w:rPr>
        <w:t xml:space="preserve">  </w:t>
      </w:r>
    </w:p>
    <w:p w14:paraId="3DAB2A42">
      <w:pPr>
        <w:jc w:val="both"/>
        <w:outlineLvl w:val="0"/>
        <w:rPr>
          <w:rFonts w:hint="default"/>
          <w:lang w:val="sr-Cyrl-CS"/>
        </w:rPr>
      </w:pPr>
      <w:r>
        <w:rPr>
          <w:rFonts w:hint="default"/>
          <w:lang w:val="sr-Cyrl-CS"/>
        </w:rPr>
        <w:tab/>
      </w:r>
      <w:r>
        <w:rPr>
          <w:rFonts w:hint="default"/>
          <w:lang w:val="sr-Cyrl-CS"/>
        </w:rPr>
        <w:t>U Odseku se obrazuju uže unutrašnje jedinice i to:</w:t>
      </w:r>
    </w:p>
    <w:p w14:paraId="43FA281F">
      <w:pPr>
        <w:jc w:val="both"/>
        <w:outlineLvl w:val="0"/>
        <w:rPr>
          <w:rFonts w:hint="default"/>
          <w:lang w:val="sr-Cyrl-CS"/>
        </w:rPr>
      </w:pPr>
      <w:r>
        <w:rPr>
          <w:rFonts w:hint="default"/>
          <w:lang w:val="sr-Cyrl-CS"/>
        </w:rPr>
        <w:tab/>
      </w:r>
      <w:r>
        <w:rPr>
          <w:rFonts w:hint="default"/>
          <w:lang w:val="sr-Cyrl-CS"/>
        </w:rPr>
        <w:t xml:space="preserve">6.3.1.1. Grupa za poslove usluživanja i                        </w:t>
      </w:r>
    </w:p>
    <w:p w14:paraId="5DCDFEE7">
      <w:pPr>
        <w:jc w:val="both"/>
        <w:outlineLvl w:val="0"/>
        <w:rPr>
          <w:rFonts w:hint="default"/>
          <w:lang w:val="sr-Cyrl-CS"/>
        </w:rPr>
      </w:pPr>
      <w:r>
        <w:rPr>
          <w:rFonts w:hint="default"/>
          <w:lang w:val="sr-Cyrl-CS"/>
        </w:rPr>
        <w:tab/>
      </w:r>
      <w:r>
        <w:rPr>
          <w:rFonts w:hint="default"/>
          <w:lang w:val="sr-Cyrl-CS"/>
        </w:rPr>
        <w:t xml:space="preserve">6.3.1.2. Grupa za poslove kulinarstva.  </w:t>
      </w:r>
    </w:p>
    <w:p w14:paraId="10AF8B4A">
      <w:pPr>
        <w:jc w:val="both"/>
        <w:outlineLvl w:val="0"/>
        <w:rPr>
          <w:rFonts w:hint="default"/>
          <w:lang w:val="sr-Cyrl-CS"/>
        </w:rPr>
      </w:pPr>
    </w:p>
    <w:p w14:paraId="5CE9FBB2">
      <w:pPr>
        <w:jc w:val="both"/>
        <w:outlineLvl w:val="0"/>
        <w:rPr>
          <w:rFonts w:hint="default"/>
          <w:lang w:val="sr-Cyrl-CS"/>
        </w:rPr>
      </w:pPr>
      <w:r>
        <w:rPr>
          <w:rFonts w:hint="default"/>
          <w:lang w:val="sr-Cyrl-CS"/>
        </w:rPr>
        <w:tab/>
      </w:r>
      <w:r>
        <w:rPr>
          <w:rFonts w:hint="default"/>
          <w:lang w:val="sr-Cyrl-CS"/>
        </w:rPr>
        <w:t xml:space="preserve">6.3.1.1. Grupa za poslove usluživanja bavi se organizacijom usluživanja u svečanim salama i kabinetima, stara se o blagovremenom i kvalitetnom izvršenju usluga i o organizaciji svečanih prijema i koktela i drugim poslovima iz delokruga Grupe.  </w:t>
      </w:r>
    </w:p>
    <w:p w14:paraId="6C512D48">
      <w:pPr>
        <w:jc w:val="both"/>
        <w:outlineLvl w:val="0"/>
        <w:rPr>
          <w:rFonts w:hint="default"/>
          <w:lang w:val="sr-Cyrl-CS"/>
        </w:rPr>
      </w:pPr>
      <w:r>
        <w:rPr>
          <w:rFonts w:hint="default"/>
          <w:lang w:val="sr-Cyrl-CS"/>
        </w:rPr>
        <w:tab/>
      </w:r>
      <w:r>
        <w:rPr>
          <w:rFonts w:hint="default"/>
          <w:lang w:val="sr-Cyrl-CS"/>
        </w:rPr>
        <w:t xml:space="preserve">6.3.1.2. Grupa za poslove kulinarstva  bavi se nabavkom i pripremom hrane, kontrolom kvaliteta i pravilnim skladištenjem namirnica uz primenu NASSR standarda i HALAL-a   i drugim poslovima iz delokruga Grupe. </w:t>
      </w:r>
    </w:p>
    <w:p w14:paraId="64B108C5">
      <w:pPr>
        <w:jc w:val="both"/>
        <w:outlineLvl w:val="0"/>
        <w:rPr>
          <w:rFonts w:hint="default"/>
          <w:lang w:val="sr-Cyrl-CS"/>
        </w:rPr>
      </w:pPr>
    </w:p>
    <w:p w14:paraId="414D675F">
      <w:pPr>
        <w:jc w:val="both"/>
        <w:outlineLvl w:val="0"/>
        <w:rPr>
          <w:rFonts w:hint="default"/>
          <w:lang w:val="sr-Cyrl-CS"/>
        </w:rPr>
      </w:pPr>
      <w:r>
        <w:rPr>
          <w:rFonts w:hint="default"/>
          <w:lang w:val="sr-Cyrl-CS"/>
        </w:rPr>
        <w:tab/>
      </w:r>
      <w:r>
        <w:rPr>
          <w:rFonts w:hint="default"/>
          <w:lang w:val="sr-Cyrl-CS"/>
        </w:rPr>
        <w:t xml:space="preserve">6.3.2.  U Odseku za ugostiteljsko-protokolarne usluge Trg Nikole Pašića 13 pružaju se ugostiteljske usluge zaposlenima kao i protokolarne usluge za potrebe predsednika Skupštine i poslaničkih grupa, svečani prijemi, kokteli, ručkovi i večere povodom dolaska domaćih i stranih delegacija, pružanje usluga poslanicima prilikom održavanja zasedanja skupštine i obavljaju drugi poslovi iz delokruga Odseka. Ugostiteljske usluge podrazumevaju nabavku i pripremu hrane i pića uz primenu NASSR standarda i HALAL-a.   </w:t>
      </w:r>
    </w:p>
    <w:p w14:paraId="2DE523F8">
      <w:pPr>
        <w:jc w:val="both"/>
        <w:outlineLvl w:val="0"/>
        <w:rPr>
          <w:rFonts w:hint="default"/>
          <w:lang w:val="sr-Cyrl-CS"/>
        </w:rPr>
      </w:pPr>
      <w:r>
        <w:rPr>
          <w:rFonts w:hint="default"/>
          <w:lang w:val="sr-Cyrl-CS"/>
        </w:rPr>
        <w:tab/>
      </w:r>
      <w:r>
        <w:rPr>
          <w:rFonts w:hint="default"/>
          <w:lang w:val="sr-Cyrl-CS"/>
        </w:rPr>
        <w:t xml:space="preserve">U Odseku se obrazuju uže unutrašnje jedinice, i to: </w:t>
      </w:r>
    </w:p>
    <w:p w14:paraId="412FB2A2">
      <w:pPr>
        <w:jc w:val="both"/>
        <w:outlineLvl w:val="0"/>
        <w:rPr>
          <w:rFonts w:hint="default"/>
          <w:lang w:val="sr-Cyrl-CS"/>
        </w:rPr>
      </w:pPr>
      <w:r>
        <w:rPr>
          <w:rFonts w:hint="default"/>
          <w:lang w:val="sr-Cyrl-CS"/>
        </w:rPr>
        <w:tab/>
      </w:r>
      <w:r>
        <w:rPr>
          <w:rFonts w:hint="default"/>
          <w:lang w:val="sr-Cyrl-CS"/>
        </w:rPr>
        <w:t>6.3.2.1.  Grupa za poslove usluživanja  i</w:t>
      </w:r>
    </w:p>
    <w:p w14:paraId="251E42E0">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6.3.2.2.  Grupa za poslove kulinarstva </w:t>
      </w:r>
    </w:p>
    <w:p w14:paraId="63D36CA4">
      <w:pPr>
        <w:jc w:val="both"/>
        <w:outlineLvl w:val="0"/>
        <w:rPr>
          <w:rFonts w:hint="default"/>
          <w:lang w:val="sr-Cyrl-CS"/>
        </w:rPr>
      </w:pPr>
    </w:p>
    <w:p w14:paraId="2DECF702">
      <w:pPr>
        <w:jc w:val="both"/>
        <w:outlineLvl w:val="0"/>
        <w:rPr>
          <w:rFonts w:hint="default"/>
          <w:lang w:val="sr-Cyrl-CS"/>
        </w:rPr>
      </w:pPr>
      <w:r>
        <w:rPr>
          <w:rFonts w:hint="default"/>
          <w:lang w:val="sr-Cyrl-CS"/>
        </w:rPr>
        <w:tab/>
      </w:r>
      <w:r>
        <w:rPr>
          <w:rFonts w:hint="default"/>
          <w:lang w:val="sr-Cyrl-CS"/>
        </w:rPr>
        <w:t xml:space="preserve">6.3.2.1.  Grupa za poslove usluživanja se bavi organizaciojom usluživanja, stara se o blagovremenom i kvalitetnom izvršenju usluga i o organizaciji svečanih prijema i koktela i drugim poslovima iz delokruga Grupe. </w:t>
      </w:r>
    </w:p>
    <w:p w14:paraId="3ACF76FC">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 6.3.2.2. Grupa za poslove kulinarstva se bavi nabavkom i pripremom hrane, kontrolom kvaliteta i pravilnim skladištenjem namirnica uz primenu NASSR standarda i HALAL-a   i drugim poslovima iz delokruga Grupe. </w:t>
      </w:r>
    </w:p>
    <w:p w14:paraId="67E27453">
      <w:pPr>
        <w:jc w:val="both"/>
        <w:outlineLvl w:val="0"/>
        <w:rPr>
          <w:rFonts w:hint="default"/>
          <w:lang w:val="sr-Cyrl-CS"/>
        </w:rPr>
      </w:pPr>
      <w:r>
        <w:rPr>
          <w:rFonts w:hint="default"/>
          <w:lang w:val="sr-Cyrl-CS"/>
        </w:rPr>
        <w:tab/>
      </w:r>
      <w:r>
        <w:rPr>
          <w:rFonts w:hint="default"/>
          <w:lang w:val="sr-Cyrl-CS"/>
        </w:rPr>
        <w:t>6.3.3.  U Odseku za ugostiteljsko-protokolarne usluge Kralja Milana 14 pružaju se ugostiteljske usluge zaposlenima kao i protokolarne usluge za potrebe predsednika skupštine i poslaničkih grupa, svečani prijemi, kokteli, ručkovi i večere povodom dolaska domaćih i stranih delegacija, pružanje usluga poslanicima prilikom održavanja zasedanja skupštine i obavljaju drugi poslovi iz delokruga Odseka. Ugostiteljske usluge podrazumevaju nabavku i pripremu hrane i pića uz primenu NASSR standarda i HALAL-a.</w:t>
      </w:r>
    </w:p>
    <w:p w14:paraId="5E1D1E94">
      <w:pPr>
        <w:jc w:val="both"/>
        <w:outlineLvl w:val="0"/>
        <w:rPr>
          <w:rFonts w:hint="default"/>
          <w:lang w:val="sr-Cyrl-CS"/>
        </w:rPr>
      </w:pPr>
      <w:r>
        <w:rPr>
          <w:rFonts w:hint="default"/>
          <w:lang w:val="sr-Cyrl-CS"/>
        </w:rPr>
        <w:tab/>
      </w:r>
      <w:r>
        <w:rPr>
          <w:rFonts w:hint="default"/>
          <w:lang w:val="sr-Cyrl-CS"/>
        </w:rPr>
        <w:t xml:space="preserve">U Odseku se obrazuju uže unutrašnje jedinice, i to: </w:t>
      </w:r>
    </w:p>
    <w:p w14:paraId="42BA2EA2">
      <w:pPr>
        <w:jc w:val="both"/>
        <w:outlineLvl w:val="0"/>
        <w:rPr>
          <w:rFonts w:hint="default"/>
          <w:lang w:val="sr-Cyrl-CS"/>
        </w:rPr>
      </w:pPr>
      <w:r>
        <w:rPr>
          <w:rFonts w:hint="default"/>
          <w:lang w:val="sr-Cyrl-CS"/>
        </w:rPr>
        <w:tab/>
      </w:r>
      <w:r>
        <w:rPr>
          <w:rFonts w:hint="default"/>
          <w:lang w:val="sr-Cyrl-CS"/>
        </w:rPr>
        <w:t>6.3.3.1.  Grupa za poslove usluživanja   i</w:t>
      </w:r>
    </w:p>
    <w:p w14:paraId="421AACC6">
      <w:pPr>
        <w:jc w:val="both"/>
        <w:outlineLvl w:val="0"/>
        <w:rPr>
          <w:rFonts w:hint="default"/>
          <w:lang w:val="sr-Cyrl-CS"/>
        </w:rPr>
      </w:pPr>
      <w:r>
        <w:rPr>
          <w:rFonts w:hint="default"/>
          <w:lang w:val="sr-Cyrl-CS"/>
        </w:rPr>
        <w:tab/>
      </w:r>
      <w:r>
        <w:rPr>
          <w:rFonts w:hint="default"/>
          <w:lang w:val="sr-Cyrl-CS"/>
        </w:rPr>
        <w:t>6.3.3.2.  Grupa za poslove kulinarstva</w:t>
      </w:r>
    </w:p>
    <w:p w14:paraId="47BDE74C">
      <w:pPr>
        <w:jc w:val="both"/>
        <w:outlineLvl w:val="0"/>
        <w:rPr>
          <w:rFonts w:hint="default"/>
          <w:lang w:val="sr-Cyrl-CS"/>
        </w:rPr>
      </w:pPr>
    </w:p>
    <w:p w14:paraId="386CCAAB">
      <w:pPr>
        <w:jc w:val="both"/>
        <w:outlineLvl w:val="0"/>
        <w:rPr>
          <w:rFonts w:hint="default"/>
          <w:lang w:val="sr-Cyrl-CS"/>
        </w:rPr>
      </w:pPr>
      <w:r>
        <w:rPr>
          <w:rFonts w:hint="default"/>
          <w:lang w:val="sr-Cyrl-CS"/>
        </w:rPr>
        <w:tab/>
      </w:r>
      <w:r>
        <w:rPr>
          <w:rFonts w:hint="default"/>
          <w:lang w:val="sr-Cyrl-CS"/>
        </w:rPr>
        <w:t xml:space="preserve">6.3.3.1.  Grupa za poslove usluživanja bavi se organizacijom usluživanja, stara se o blagovremenom i kvalitetnom izvršenju usluga, o organizaciji svečanih prijema i koktela i obavlja druge poslove iz delokruga Grupe. </w:t>
      </w:r>
    </w:p>
    <w:p w14:paraId="26EE341F">
      <w:pPr>
        <w:jc w:val="both"/>
        <w:outlineLvl w:val="0"/>
        <w:rPr>
          <w:rFonts w:hint="default"/>
          <w:lang w:val="sr-Cyrl-CS"/>
        </w:rPr>
      </w:pPr>
      <w:r>
        <w:rPr>
          <w:rFonts w:hint="default"/>
          <w:lang w:val="sr-Cyrl-CS"/>
        </w:rPr>
        <w:tab/>
      </w:r>
      <w:r>
        <w:rPr>
          <w:rFonts w:hint="default"/>
          <w:lang w:val="sr-Cyrl-CS"/>
        </w:rPr>
        <w:t xml:space="preserve">6.3.3.2. Grupa za poslove kulinarstva se bavi nabavkom i pripremom hrane, kontrolom kvaliteta i pravilnim skladištenjem namirnica uz primenu NASSR standarda i HALAL-a   i drugim poslovima iz delokruga Grupe. </w:t>
      </w:r>
    </w:p>
    <w:p w14:paraId="03CBA7DE">
      <w:pPr>
        <w:jc w:val="both"/>
        <w:outlineLvl w:val="0"/>
        <w:rPr>
          <w:rFonts w:hint="default"/>
          <w:lang w:val="sr-Cyrl-CS"/>
        </w:rPr>
      </w:pPr>
    </w:p>
    <w:p w14:paraId="5740F833">
      <w:pPr>
        <w:jc w:val="both"/>
        <w:outlineLvl w:val="0"/>
        <w:rPr>
          <w:rFonts w:hint="default"/>
          <w:lang w:val="sr-Cyrl-CS"/>
        </w:rPr>
      </w:pPr>
      <w:r>
        <w:rPr>
          <w:rFonts w:hint="default"/>
          <w:lang w:val="sr-Cyrl-CS"/>
        </w:rPr>
        <w:tab/>
      </w:r>
      <w:r>
        <w:rPr>
          <w:rFonts w:hint="default"/>
          <w:lang w:val="sr-Cyrl-CS"/>
        </w:rPr>
        <w:t xml:space="preserve">6.3.4. U Odseku za ugostiteljsko-protokolarne usluge Tolstojeva 2  pružaju se ugostiteljske usluge za potrebe određenih ministarstava, svečani prijemi, kokteli, ručkovi i večere povodom dolaska domaćih i stranih državnika i delegacija i obavljaju drugi poslovi iz delokruga Odseka. Ugostiteljske usluge podrazumevaju nabavku i pripremu hrane i pića i obaveznu primenu NASSR standarda i HALAL-a. </w:t>
      </w:r>
    </w:p>
    <w:p w14:paraId="78B4A417">
      <w:pPr>
        <w:jc w:val="both"/>
        <w:outlineLvl w:val="0"/>
        <w:rPr>
          <w:rFonts w:hint="default"/>
          <w:lang w:val="sr-Cyrl-CS"/>
        </w:rPr>
      </w:pPr>
      <w:r>
        <w:rPr>
          <w:rFonts w:hint="default"/>
          <w:lang w:val="sr-Cyrl-CS"/>
        </w:rPr>
        <w:tab/>
      </w:r>
      <w:r>
        <w:rPr>
          <w:rFonts w:hint="default"/>
          <w:lang w:val="sr-Cyrl-CS"/>
        </w:rPr>
        <w:t>U Odseku se obrazuju uže unutrašnje jedinice i to:</w:t>
      </w:r>
    </w:p>
    <w:p w14:paraId="658A6EAD">
      <w:pPr>
        <w:jc w:val="both"/>
        <w:outlineLvl w:val="0"/>
        <w:rPr>
          <w:rFonts w:hint="default"/>
          <w:lang w:val="sr-Cyrl-CS"/>
        </w:rPr>
      </w:pPr>
      <w:r>
        <w:rPr>
          <w:rFonts w:hint="default"/>
          <w:lang w:val="sr-Cyrl-CS"/>
        </w:rPr>
        <w:tab/>
      </w:r>
      <w:r>
        <w:rPr>
          <w:rFonts w:hint="default"/>
          <w:lang w:val="sr-Cyrl-CS"/>
        </w:rPr>
        <w:t xml:space="preserve">6.3.4.1.  Grupa za poslove usluživanja,   </w:t>
      </w:r>
    </w:p>
    <w:p w14:paraId="1EDB5AAF">
      <w:pPr>
        <w:jc w:val="both"/>
        <w:outlineLvl w:val="0"/>
        <w:rPr>
          <w:rFonts w:hint="default"/>
          <w:lang w:val="sr-Cyrl-CS"/>
        </w:rPr>
      </w:pPr>
      <w:r>
        <w:rPr>
          <w:rFonts w:hint="default"/>
          <w:lang w:val="sr-Cyrl-CS"/>
        </w:rPr>
        <w:tab/>
      </w:r>
      <w:r>
        <w:rPr>
          <w:rFonts w:hint="default"/>
          <w:lang w:val="sr-Cyrl-CS"/>
        </w:rPr>
        <w:t xml:space="preserve">6.3.4.2.  Grupa za poslove kulinarstva i   </w:t>
      </w:r>
    </w:p>
    <w:p w14:paraId="3ABB48F3">
      <w:pPr>
        <w:jc w:val="both"/>
        <w:outlineLvl w:val="0"/>
        <w:rPr>
          <w:rFonts w:hint="default"/>
          <w:lang w:val="sr-Cyrl-CS"/>
        </w:rPr>
      </w:pPr>
      <w:r>
        <w:rPr>
          <w:rFonts w:hint="default"/>
          <w:lang w:val="sr-Cyrl-CS"/>
        </w:rPr>
        <w:tab/>
      </w:r>
      <w:r>
        <w:rPr>
          <w:rFonts w:hint="default"/>
          <w:lang w:val="sr-Cyrl-CS"/>
        </w:rPr>
        <w:t>6.3.4.3.  Grupa za poslove poslastičarstva.</w:t>
      </w:r>
    </w:p>
    <w:p w14:paraId="0624D158">
      <w:pPr>
        <w:jc w:val="both"/>
        <w:outlineLvl w:val="0"/>
        <w:rPr>
          <w:rFonts w:hint="default"/>
          <w:lang w:val="sr-Cyrl-CS"/>
        </w:rPr>
      </w:pPr>
    </w:p>
    <w:p w14:paraId="46B16789">
      <w:pPr>
        <w:jc w:val="both"/>
        <w:outlineLvl w:val="0"/>
        <w:rPr>
          <w:rFonts w:hint="default"/>
          <w:lang w:val="sr-Cyrl-CS"/>
        </w:rPr>
      </w:pPr>
      <w:r>
        <w:rPr>
          <w:rFonts w:hint="default"/>
          <w:lang w:val="sr-Cyrl-CS"/>
        </w:rPr>
        <w:t xml:space="preserve">                        6.3.4.1. Grupa za poslove usluživanja bavi se organizacijom usluživanja, stara se o blagovremenom i kvalitetnom izvršenju usluga, o organizaciji svečanih prijema i koktela i obavlja druge poslove iz delokruga Grupe.</w:t>
      </w:r>
    </w:p>
    <w:p w14:paraId="6470B6ED">
      <w:pPr>
        <w:jc w:val="both"/>
        <w:outlineLvl w:val="0"/>
        <w:rPr>
          <w:rFonts w:hint="default"/>
          <w:lang w:val="sr-Cyrl-CS"/>
        </w:rPr>
      </w:pPr>
      <w:r>
        <w:rPr>
          <w:rFonts w:hint="default"/>
          <w:lang w:val="sr-Cyrl-CS"/>
        </w:rPr>
        <w:tab/>
      </w:r>
      <w:r>
        <w:rPr>
          <w:rFonts w:hint="default"/>
          <w:lang w:val="sr-Cyrl-CS"/>
        </w:rPr>
        <w:t xml:space="preserve">6.3.4.2. Grupa za  poslove kulinarstva se bavi nabavkom i pripremom hrane, kontrolom kvaliteta i pravilnim skladištenjem namirnica uz primenu NASSR standarda i HALAL-a   i drugim poslovima iz delokruga Grupe. </w:t>
      </w:r>
    </w:p>
    <w:p w14:paraId="711CEEAA">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6.3.4.3. Grupa za poslove poslastičarstva  bavi se pripremom i distribucijom poslastica, kontrolom kvaliteta i pravilnim skladištenjem namirnica potrebnih za pripremu poslastica uz primenu NASSR standarda i HALAL-a   i drugim poslovima iz delokruga Grupe. </w:t>
      </w:r>
    </w:p>
    <w:p w14:paraId="0AE79388">
      <w:pPr>
        <w:jc w:val="both"/>
        <w:outlineLvl w:val="0"/>
        <w:rPr>
          <w:rFonts w:hint="default"/>
          <w:lang w:val="sr-Cyrl-CS"/>
        </w:rPr>
      </w:pPr>
    </w:p>
    <w:p w14:paraId="1F0D68A9">
      <w:pPr>
        <w:jc w:val="both"/>
        <w:outlineLvl w:val="0"/>
        <w:rPr>
          <w:rFonts w:hint="default"/>
          <w:lang w:val="sr-Cyrl-CS"/>
        </w:rPr>
      </w:pPr>
      <w:r>
        <w:rPr>
          <w:rFonts w:hint="default"/>
          <w:lang w:val="sr-Cyrl-CS"/>
        </w:rPr>
        <w:t xml:space="preserve"> Član </w:t>
      </w:r>
    </w:p>
    <w:p w14:paraId="28647B06">
      <w:pPr>
        <w:jc w:val="both"/>
        <w:outlineLvl w:val="0"/>
        <w:rPr>
          <w:rFonts w:hint="default"/>
          <w:lang w:val="sr-Cyrl-CS"/>
        </w:rPr>
      </w:pPr>
    </w:p>
    <w:p w14:paraId="3F7FA405">
      <w:pPr>
        <w:jc w:val="both"/>
        <w:outlineLvl w:val="0"/>
        <w:rPr>
          <w:rFonts w:hint="default"/>
          <w:lang w:val="sr-Cyrl-CS"/>
        </w:rPr>
      </w:pPr>
      <w:r>
        <w:rPr>
          <w:rFonts w:hint="default"/>
          <w:lang w:val="sr-Cyrl-CS"/>
        </w:rPr>
        <w:tab/>
      </w:r>
      <w:r>
        <w:rPr>
          <w:rFonts w:hint="default"/>
          <w:lang w:val="sr-Cyrl-CS"/>
        </w:rPr>
        <w:t xml:space="preserve">6.4. U Odeljenju za ugostiteljsko-restoranske usluge Nemanjina 22-26, Bulevar kralja Aleksandra 84, Kneza Miloša 20, Kraljice Ane bb i u objektu Poreske uprave  pružaju se ugostiteljske usluge restoranskog tipa zaposlenima u Nemanjinoj 22-26,  Bulevar kralja Aleksandra 84, Kneza Miloša 20, Kraljice Ane bb i Save  Maškovića 3-5 kao i protokolarne usluge za potrebe ministara, svečani prijemi, kokteli, ručkovi i večere i drugi poslovi iz delokruga Odeljenja. Ugostiteljske usluge podrazumevaju nabavku i pripremu hrane i pića  uz primenu NASSR standarda i HALAL-a. </w:t>
      </w:r>
    </w:p>
    <w:p w14:paraId="26D3CAA5">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U Odeljenju za ugostiteljsko-restoranske usluge Nemanjina 22-26 i Kneza Miloša 20 obrazuju se uže unutrašnje jedinice, i to: </w:t>
      </w:r>
    </w:p>
    <w:p w14:paraId="1BCE2D19">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6.4.1. Odsek za ugostiteljsko – restoranske usluge Nemanjina 22-26 i Bulevar kralja Aleksandra 84,</w:t>
      </w:r>
    </w:p>
    <w:p w14:paraId="5C654231">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6.4.2. Odsek za ugostiteljsko – restoranske usluge Kneza Miloša 20 i  </w:t>
      </w:r>
    </w:p>
    <w:p w14:paraId="05706B9F">
      <w:pPr>
        <w:jc w:val="both"/>
        <w:outlineLvl w:val="0"/>
        <w:rPr>
          <w:rFonts w:hint="default"/>
          <w:lang w:val="sr-Cyrl-CS"/>
        </w:rPr>
      </w:pPr>
      <w:r>
        <w:rPr>
          <w:rFonts w:hint="default"/>
          <w:lang w:val="sr-Cyrl-CS"/>
        </w:rPr>
        <w:tab/>
      </w:r>
      <w:r>
        <w:rPr>
          <w:rFonts w:hint="default"/>
          <w:lang w:val="sr-Cyrl-CS"/>
        </w:rPr>
        <w:t>6.4.3. Odsek za ugostiteljsko-restoranske usluge Kraljice Ane bb i u objektu Poreske uprave.</w:t>
      </w:r>
    </w:p>
    <w:p w14:paraId="2FC41A1E">
      <w:pPr>
        <w:jc w:val="both"/>
        <w:outlineLvl w:val="0"/>
        <w:rPr>
          <w:rFonts w:hint="default"/>
          <w:lang w:val="sr-Cyrl-CS"/>
        </w:rPr>
      </w:pPr>
    </w:p>
    <w:p w14:paraId="0E8B0991">
      <w:pPr>
        <w:jc w:val="both"/>
        <w:outlineLvl w:val="0"/>
        <w:rPr>
          <w:rFonts w:hint="default"/>
          <w:lang w:val="sr-Cyrl-CS"/>
        </w:rPr>
      </w:pPr>
      <w:r>
        <w:rPr>
          <w:rFonts w:hint="default"/>
          <w:lang w:val="sr-Cyrl-CS"/>
        </w:rPr>
        <w:tab/>
      </w:r>
      <w:r>
        <w:rPr>
          <w:rFonts w:hint="default"/>
          <w:lang w:val="sr-Cyrl-CS"/>
        </w:rPr>
        <w:t xml:space="preserve">6.4.1. U Odseku za ugostiteljsko – restoranske usluge Nemanjina 22-26 i Bulevar kralja Aleksandra 84 pružaju se ugostiteljske usluge hrane i pića zaposlenima kao i kokteli i ručkovi po zahtevu korisnika usluga i drugi poslovi iz delokruga Odseka. Ugostiteljske usluge podrazumevaju nabavku i pripremu hrane i pića uz primenu NASSR standarda i HALAL-a   </w:t>
      </w:r>
      <w:r>
        <w:rPr>
          <w:rFonts w:hint="default"/>
          <w:lang w:val="sr-Cyrl-CS"/>
        </w:rPr>
        <w:tab/>
      </w:r>
    </w:p>
    <w:p w14:paraId="695AF559">
      <w:pPr>
        <w:jc w:val="both"/>
        <w:outlineLvl w:val="0"/>
        <w:rPr>
          <w:rFonts w:hint="default"/>
          <w:lang w:val="sr-Cyrl-CS"/>
        </w:rPr>
      </w:pPr>
      <w:r>
        <w:rPr>
          <w:rFonts w:hint="default"/>
          <w:lang w:val="sr-Cyrl-CS"/>
        </w:rPr>
        <w:tab/>
      </w:r>
      <w:r>
        <w:rPr>
          <w:rFonts w:hint="default"/>
          <w:lang w:val="sr-Cyrl-CS"/>
        </w:rPr>
        <w:t>U Odseku se obrazuju uže unutrašnje jedinice i to:</w:t>
      </w:r>
    </w:p>
    <w:p w14:paraId="4DA71FE4">
      <w:pPr>
        <w:jc w:val="both"/>
        <w:outlineLvl w:val="0"/>
        <w:rPr>
          <w:rFonts w:hint="default"/>
          <w:lang w:val="sr-Cyrl-CS"/>
        </w:rPr>
      </w:pPr>
      <w:r>
        <w:rPr>
          <w:rFonts w:hint="default"/>
          <w:lang w:val="sr-Cyrl-CS"/>
        </w:rPr>
        <w:tab/>
      </w:r>
      <w:r>
        <w:rPr>
          <w:rFonts w:hint="default"/>
          <w:lang w:val="sr-Cyrl-CS"/>
        </w:rPr>
        <w:t xml:space="preserve">6.4.1.1. Grupa za poslove usluživanja i  </w:t>
      </w:r>
    </w:p>
    <w:p w14:paraId="4E91EC6A">
      <w:pPr>
        <w:jc w:val="both"/>
        <w:outlineLvl w:val="0"/>
        <w:rPr>
          <w:rFonts w:hint="default"/>
          <w:lang w:val="sr-Cyrl-CS"/>
        </w:rPr>
      </w:pPr>
      <w:r>
        <w:rPr>
          <w:rFonts w:hint="default"/>
          <w:lang w:val="sr-Cyrl-CS"/>
        </w:rPr>
        <w:tab/>
      </w:r>
      <w:r>
        <w:rPr>
          <w:rFonts w:hint="default"/>
          <w:lang w:val="sr-Cyrl-CS"/>
        </w:rPr>
        <w:t xml:space="preserve">6.4.1.2. Grupa za poslove kulinarstva  </w:t>
      </w:r>
    </w:p>
    <w:p w14:paraId="574B9E13">
      <w:pPr>
        <w:jc w:val="both"/>
        <w:outlineLvl w:val="0"/>
        <w:rPr>
          <w:rFonts w:hint="default"/>
          <w:lang w:val="sr-Cyrl-CS"/>
        </w:rPr>
      </w:pPr>
    </w:p>
    <w:p w14:paraId="0558C3C0">
      <w:pPr>
        <w:jc w:val="both"/>
        <w:outlineLvl w:val="0"/>
        <w:rPr>
          <w:rFonts w:hint="default"/>
          <w:lang w:val="sr-Cyrl-CS"/>
        </w:rPr>
      </w:pPr>
      <w:r>
        <w:rPr>
          <w:rFonts w:hint="default"/>
          <w:lang w:val="sr-Cyrl-CS"/>
        </w:rPr>
        <w:tab/>
      </w:r>
      <w:r>
        <w:rPr>
          <w:rFonts w:hint="default"/>
          <w:lang w:val="sr-Cyrl-CS"/>
        </w:rPr>
        <w:t>6.4.1.1. Grupa za poslove usluživanja   bavi se organizacijom usluživanja, stara se o blagovremenom i kvalitetnom izvršenju usluga, o organizaciji svečanih prijema i koktela i obavlja druge poslove iz delokruga Grupe.</w:t>
      </w:r>
    </w:p>
    <w:p w14:paraId="27F51B4E">
      <w:pPr>
        <w:jc w:val="both"/>
        <w:outlineLvl w:val="0"/>
        <w:rPr>
          <w:rFonts w:hint="default"/>
          <w:lang w:val="sr-Cyrl-CS"/>
        </w:rPr>
      </w:pPr>
      <w:r>
        <w:rPr>
          <w:rFonts w:hint="default"/>
          <w:lang w:val="sr-Cyrl-CS"/>
        </w:rPr>
        <w:tab/>
      </w:r>
      <w:r>
        <w:rPr>
          <w:rFonts w:hint="default"/>
          <w:lang w:val="sr-Cyrl-CS"/>
        </w:rPr>
        <w:t xml:space="preserve">6.4.1.2. Grupa za  poslove kulinarstva se bavi nabavkom i pripremom hrane, kontrolom kvaliteta i pravilnim skladištenjem namirnica uz primenu NASSR standarda i HALAL-a   i drugim poslovima iz delokruga Grupe. </w:t>
      </w:r>
    </w:p>
    <w:p w14:paraId="1DA596E4">
      <w:pPr>
        <w:jc w:val="both"/>
        <w:outlineLvl w:val="0"/>
        <w:rPr>
          <w:rFonts w:hint="default"/>
          <w:lang w:val="sr-Cyrl-CS"/>
        </w:rPr>
      </w:pPr>
      <w:r>
        <w:rPr>
          <w:rFonts w:hint="default"/>
          <w:lang w:val="sr-Cyrl-CS"/>
        </w:rPr>
        <w:t xml:space="preserve">  </w:t>
      </w:r>
      <w:r>
        <w:rPr>
          <w:rFonts w:hint="default"/>
          <w:lang w:val="sr-Cyrl-CS"/>
        </w:rPr>
        <w:tab/>
      </w:r>
    </w:p>
    <w:p w14:paraId="52440DCC">
      <w:pPr>
        <w:jc w:val="both"/>
        <w:outlineLvl w:val="0"/>
        <w:rPr>
          <w:rFonts w:hint="default"/>
          <w:lang w:val="sr-Cyrl-CS"/>
        </w:rPr>
      </w:pPr>
      <w:r>
        <w:rPr>
          <w:rFonts w:hint="default"/>
          <w:lang w:val="sr-Cyrl-CS"/>
        </w:rPr>
        <w:tab/>
      </w:r>
      <w:r>
        <w:rPr>
          <w:rFonts w:hint="default"/>
          <w:lang w:val="sr-Cyrl-CS"/>
        </w:rPr>
        <w:t xml:space="preserve">6.4.2. U Odseku za ugostiteljsko – restoranske usluge Kneza Miloša 20 pružaju se   ugostiteljske usluge hrane i pića zaposlenima kao i kokteli i ručkovi   po zahtevu korisnika usluga i drugi poslovi iz delokruga Odseka.   Ugostiteljske usluge podrazumevaju nabavku i pripremu hrane i pića uz primenu NASSR standarda i HALAL-a.  </w:t>
      </w:r>
      <w:r>
        <w:rPr>
          <w:rFonts w:hint="default"/>
          <w:lang w:val="sr-Cyrl-CS"/>
        </w:rPr>
        <w:tab/>
      </w:r>
      <w:r>
        <w:rPr>
          <w:rFonts w:hint="default"/>
          <w:lang w:val="sr-Cyrl-CS"/>
        </w:rPr>
        <w:t xml:space="preserve"> </w:t>
      </w:r>
    </w:p>
    <w:p w14:paraId="2341300C">
      <w:pPr>
        <w:jc w:val="both"/>
        <w:outlineLvl w:val="0"/>
        <w:rPr>
          <w:rFonts w:hint="default"/>
          <w:lang w:val="sr-Cyrl-CS"/>
        </w:rPr>
      </w:pPr>
      <w:r>
        <w:rPr>
          <w:rFonts w:hint="default"/>
          <w:lang w:val="sr-Cyrl-CS"/>
        </w:rPr>
        <w:tab/>
      </w:r>
      <w:r>
        <w:rPr>
          <w:rFonts w:hint="default"/>
          <w:lang w:val="sr-Cyrl-CS"/>
        </w:rPr>
        <w:t>U Odseku se obrazuju uže unutrašnje jedinice i to:</w:t>
      </w:r>
    </w:p>
    <w:p w14:paraId="2C77EDA7">
      <w:pPr>
        <w:jc w:val="both"/>
        <w:outlineLvl w:val="0"/>
        <w:rPr>
          <w:rFonts w:hint="default"/>
          <w:lang w:val="sr-Cyrl-CS"/>
        </w:rPr>
      </w:pPr>
      <w:r>
        <w:rPr>
          <w:rFonts w:hint="default"/>
          <w:lang w:val="sr-Cyrl-CS"/>
        </w:rPr>
        <w:tab/>
      </w:r>
      <w:r>
        <w:rPr>
          <w:rFonts w:hint="default"/>
          <w:lang w:val="sr-Cyrl-CS"/>
        </w:rPr>
        <w:t>6.4.2.1. Grupa za poslove usluživanja i</w:t>
      </w:r>
    </w:p>
    <w:p w14:paraId="4DA8ACB0">
      <w:pPr>
        <w:jc w:val="both"/>
        <w:outlineLvl w:val="0"/>
        <w:rPr>
          <w:rFonts w:hint="default"/>
          <w:lang w:val="sr-Cyrl-CS"/>
        </w:rPr>
      </w:pPr>
      <w:r>
        <w:rPr>
          <w:rFonts w:hint="default"/>
          <w:lang w:val="sr-Cyrl-CS"/>
        </w:rPr>
        <w:tab/>
      </w:r>
      <w:r>
        <w:rPr>
          <w:rFonts w:hint="default"/>
          <w:lang w:val="sr-Cyrl-CS"/>
        </w:rPr>
        <w:t>6.4.2.2. Grupa za poslove kulinarstva</w:t>
      </w:r>
    </w:p>
    <w:p w14:paraId="6B3F402E">
      <w:pPr>
        <w:jc w:val="both"/>
        <w:outlineLvl w:val="0"/>
        <w:rPr>
          <w:rFonts w:hint="default"/>
          <w:lang w:val="sr-Cyrl-CS"/>
        </w:rPr>
      </w:pPr>
    </w:p>
    <w:p w14:paraId="5A0D5D1D">
      <w:pPr>
        <w:jc w:val="both"/>
        <w:outlineLvl w:val="0"/>
        <w:rPr>
          <w:rFonts w:hint="default"/>
          <w:lang w:val="sr-Cyrl-CS"/>
        </w:rPr>
      </w:pPr>
      <w:r>
        <w:rPr>
          <w:rFonts w:hint="default"/>
          <w:lang w:val="sr-Cyrl-CS"/>
        </w:rPr>
        <w:tab/>
      </w:r>
      <w:r>
        <w:rPr>
          <w:rFonts w:hint="default"/>
          <w:lang w:val="sr-Cyrl-CS"/>
        </w:rPr>
        <w:t>6.4.2.1. Grupa za poslove usluživanja   bavi se organizacijom usluživanja, stara se o blagovremenom i kvalitetnom izvršenju usluga, o organizaciji svečanih prijema i koktela i obavlja druge poslove iz delokruga Grupe.</w:t>
      </w:r>
    </w:p>
    <w:p w14:paraId="25B6CD86">
      <w:pPr>
        <w:jc w:val="both"/>
        <w:outlineLvl w:val="0"/>
        <w:rPr>
          <w:rFonts w:hint="default"/>
          <w:lang w:val="sr-Cyrl-CS"/>
        </w:rPr>
      </w:pPr>
      <w:r>
        <w:rPr>
          <w:rFonts w:hint="default"/>
          <w:lang w:val="sr-Cyrl-CS"/>
        </w:rPr>
        <w:tab/>
      </w:r>
      <w:r>
        <w:rPr>
          <w:rFonts w:hint="default"/>
          <w:lang w:val="sr-Cyrl-CS"/>
        </w:rPr>
        <w:t xml:space="preserve">6.4.2.2. Grupa za  poslove kulinarstva se bavi nabavkom i pripremom hrane, kontrolom kvaliteta i pravilnim skladištenjem namirnica uz primenu NASSR standarda i HALAL-a   i drugim poslovima iz delokruga Grupe. </w:t>
      </w:r>
    </w:p>
    <w:p w14:paraId="78E35D7E">
      <w:pPr>
        <w:jc w:val="both"/>
        <w:outlineLvl w:val="0"/>
        <w:rPr>
          <w:rFonts w:hint="default"/>
          <w:lang w:val="sr-Cyrl-CS"/>
        </w:rPr>
      </w:pPr>
      <w:r>
        <w:rPr>
          <w:rFonts w:hint="default"/>
          <w:lang w:val="sr-Cyrl-CS"/>
        </w:rPr>
        <w:tab/>
      </w:r>
    </w:p>
    <w:p w14:paraId="10418A2A">
      <w:pPr>
        <w:jc w:val="both"/>
        <w:outlineLvl w:val="0"/>
        <w:rPr>
          <w:rFonts w:hint="default"/>
          <w:lang w:val="sr-Cyrl-CS"/>
        </w:rPr>
      </w:pPr>
      <w:r>
        <w:rPr>
          <w:rFonts w:hint="default"/>
          <w:lang w:val="sr-Cyrl-CS"/>
        </w:rPr>
        <w:tab/>
      </w:r>
      <w:r>
        <w:rPr>
          <w:rFonts w:hint="default"/>
          <w:lang w:val="sr-Cyrl-CS"/>
        </w:rPr>
        <w:t xml:space="preserve">6.4.3. U Odseku za ugostiteljsko-restoranske usluge Kraljice Ane bb i u objektu Poreske uprave  pružaju se   ugostiteljske usluge hrane i pića zaposlenima kao i kokteli i ručkovi   po zahtevu korisnika usluga i drugi poslovi iz delokruga Odseka.   Ugostiteljske usluge podrazumevaju nabavku i pripremu hrane i pića uz primenu NASSR standarda i HALAL-a.  </w:t>
      </w:r>
      <w:r>
        <w:rPr>
          <w:rFonts w:hint="default"/>
          <w:lang w:val="sr-Cyrl-CS"/>
        </w:rPr>
        <w:tab/>
      </w:r>
    </w:p>
    <w:p w14:paraId="3363C4DE">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U Odseku se obrazuju uže unutrašnje jedinice i to:</w:t>
      </w:r>
    </w:p>
    <w:p w14:paraId="3160CC26">
      <w:pPr>
        <w:jc w:val="both"/>
        <w:outlineLvl w:val="0"/>
        <w:rPr>
          <w:rFonts w:hint="default"/>
          <w:lang w:val="sr-Cyrl-CS"/>
        </w:rPr>
      </w:pPr>
      <w:r>
        <w:rPr>
          <w:rFonts w:hint="default"/>
          <w:lang w:val="sr-Cyrl-CS"/>
        </w:rPr>
        <w:tab/>
      </w:r>
      <w:r>
        <w:rPr>
          <w:rFonts w:hint="default"/>
          <w:lang w:val="sr-Cyrl-CS"/>
        </w:rPr>
        <w:t>6.4.3.1. Grupa za poslove kulinarstva Kraljice Ane bb i</w:t>
      </w:r>
    </w:p>
    <w:p w14:paraId="6BB1AC6D">
      <w:pPr>
        <w:jc w:val="both"/>
        <w:outlineLvl w:val="0"/>
        <w:rPr>
          <w:rFonts w:hint="default"/>
          <w:lang w:val="sr-Cyrl-CS"/>
        </w:rPr>
      </w:pPr>
      <w:r>
        <w:rPr>
          <w:rFonts w:hint="default"/>
          <w:lang w:val="sr-Cyrl-CS"/>
        </w:rPr>
        <w:tab/>
      </w:r>
      <w:r>
        <w:rPr>
          <w:rFonts w:hint="default"/>
          <w:lang w:val="sr-Cyrl-CS"/>
        </w:rPr>
        <w:t>6.4.3.2. Grupa za poslove kulinarstva i usluživanja U objektu Poreske uprave.</w:t>
      </w:r>
    </w:p>
    <w:p w14:paraId="07B66024">
      <w:pPr>
        <w:jc w:val="both"/>
        <w:outlineLvl w:val="0"/>
        <w:rPr>
          <w:rFonts w:hint="default"/>
          <w:lang w:val="sr-Cyrl-CS"/>
        </w:rPr>
      </w:pPr>
    </w:p>
    <w:p w14:paraId="521CFE99">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6.4.3.1.  U Grupi za poslove kulinarstva Kraljice Ane bb se bave nabavkom i pripremom hrane, kontrolom kvaliteta i pravilnim skladištenjem namirnica uz primenu NASSR standarda i HALAL-a   i drugim poslovima iz delokruga Grupe. </w:t>
      </w:r>
    </w:p>
    <w:p w14:paraId="17DCCDBF">
      <w:pPr>
        <w:jc w:val="both"/>
        <w:outlineLvl w:val="0"/>
        <w:rPr>
          <w:rFonts w:hint="default"/>
          <w:lang w:val="sr-Cyrl-CS"/>
        </w:rPr>
      </w:pPr>
      <w:r>
        <w:rPr>
          <w:rFonts w:hint="default"/>
          <w:lang w:val="sr-Cyrl-CS"/>
        </w:rPr>
        <w:tab/>
      </w:r>
      <w:r>
        <w:rPr>
          <w:rFonts w:hint="default"/>
          <w:lang w:val="sr-Cyrl-CS"/>
        </w:rPr>
        <w:t>6.4.3.2. U Grupi za poslove kulinarstva i usluživanja U objektu Poreske uprave se bave organizaciojom i profesionalnim izvršavanjem usluživanja korisnika ugostiteljskih usluga, staranjem o blagovremenoj predaji pazara i redovnih popisa, primeni NASSR standarda i HALAL-a i drugim poslovima  iz delokruga Grupe.</w:t>
      </w:r>
    </w:p>
    <w:p w14:paraId="646AEEC0">
      <w:pPr>
        <w:jc w:val="both"/>
        <w:outlineLvl w:val="0"/>
        <w:rPr>
          <w:rFonts w:hint="default"/>
          <w:lang w:val="sr-Cyrl-CS"/>
        </w:rPr>
      </w:pPr>
      <w:r>
        <w:rPr>
          <w:rFonts w:hint="default"/>
          <w:lang w:val="sr-Cyrl-CS"/>
        </w:rPr>
        <w:t xml:space="preserve"> </w:t>
      </w:r>
    </w:p>
    <w:p w14:paraId="5639C24F">
      <w:pPr>
        <w:jc w:val="both"/>
        <w:outlineLvl w:val="0"/>
        <w:rPr>
          <w:rFonts w:hint="default"/>
          <w:lang w:val="sr-Cyrl-CS"/>
        </w:rPr>
      </w:pPr>
    </w:p>
    <w:p w14:paraId="7FE4EAB4">
      <w:pPr>
        <w:jc w:val="both"/>
        <w:outlineLvl w:val="0"/>
        <w:rPr>
          <w:rFonts w:hint="default"/>
          <w:lang w:val="sr-Cyrl-CS"/>
        </w:rPr>
      </w:pPr>
    </w:p>
    <w:p w14:paraId="56BC18CE">
      <w:pPr>
        <w:jc w:val="both"/>
        <w:outlineLvl w:val="0"/>
        <w:rPr>
          <w:rFonts w:hint="default"/>
          <w:lang w:val="sr-Cyrl-CS"/>
        </w:rPr>
      </w:pPr>
    </w:p>
    <w:p w14:paraId="55963CAF">
      <w:pPr>
        <w:jc w:val="both"/>
        <w:outlineLvl w:val="0"/>
        <w:rPr>
          <w:rFonts w:hint="default"/>
          <w:lang w:val="sr-Cyrl-CS"/>
        </w:rPr>
      </w:pPr>
      <w:r>
        <w:rPr>
          <w:rFonts w:hint="default"/>
          <w:lang w:val="sr-Cyrl-CS"/>
        </w:rPr>
        <w:t xml:space="preserve"> Član </w:t>
      </w:r>
    </w:p>
    <w:p w14:paraId="1FA0006A">
      <w:pPr>
        <w:jc w:val="both"/>
        <w:outlineLvl w:val="0"/>
        <w:rPr>
          <w:rFonts w:hint="default"/>
          <w:lang w:val="sr-Cyrl-CS"/>
        </w:rPr>
      </w:pPr>
    </w:p>
    <w:p w14:paraId="7175A5F3">
      <w:pPr>
        <w:jc w:val="both"/>
        <w:outlineLvl w:val="0"/>
        <w:rPr>
          <w:rFonts w:hint="default"/>
          <w:lang w:val="sr-Cyrl-CS"/>
        </w:rPr>
      </w:pPr>
      <w:r>
        <w:rPr>
          <w:rFonts w:hint="default"/>
          <w:lang w:val="sr-Cyrl-CS"/>
        </w:rPr>
        <w:tab/>
      </w:r>
      <w:r>
        <w:rPr>
          <w:rFonts w:hint="default"/>
          <w:lang w:val="sr-Cyrl-CS"/>
        </w:rPr>
        <w:t xml:space="preserve">6.5. U Odeljenju za ugostiteljsko-restoranske usluge Bulevar kralja Aleksandra 15, Kralja Milana 36, Vlajkovićeva 3, Vlajkovićeva 10 i Ustanička 29 se pružaju ugostiteljske usluge restoranskog tipa zaposlenima u Bulevaru kralja Aleksandra 15, Kralja Milana 36, Vlajkovićevoj 3, Vlajkovićevoj 10 i Ustaničkoj 29,  protokolarne usluge za potrebe ministara, svečani prijemi, kokteli, ručkovi i večere i obavljaju drugi poslovi iz delokruga Odeljenja. Ugostiteljske usluge podrazumevaju nabavku i pripremu hrane i pića  uz primenu NASSR standarda i HALAL-a. </w:t>
      </w:r>
    </w:p>
    <w:p w14:paraId="5D1A6449">
      <w:pPr>
        <w:jc w:val="both"/>
        <w:outlineLvl w:val="0"/>
        <w:rPr>
          <w:rFonts w:hint="default"/>
          <w:lang w:val="sr-Cyrl-CS"/>
        </w:rPr>
      </w:pPr>
      <w:r>
        <w:rPr>
          <w:rFonts w:hint="default"/>
          <w:lang w:val="sr-Cyrl-CS"/>
        </w:rPr>
        <w:t xml:space="preserve"> </w:t>
      </w:r>
    </w:p>
    <w:p w14:paraId="4E4CDDDC">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U Odeljenju se obrazuju  uže unutrašnje jedinice i to:  </w:t>
      </w:r>
    </w:p>
    <w:p w14:paraId="4DFB0256">
      <w:pPr>
        <w:jc w:val="both"/>
        <w:outlineLvl w:val="0"/>
        <w:rPr>
          <w:rFonts w:hint="default"/>
          <w:lang w:val="sr-Cyrl-CS"/>
        </w:rPr>
      </w:pPr>
      <w:r>
        <w:rPr>
          <w:rFonts w:hint="default"/>
          <w:lang w:val="sr-Cyrl-CS"/>
        </w:rPr>
        <w:tab/>
      </w:r>
      <w:r>
        <w:rPr>
          <w:rFonts w:hint="default"/>
          <w:lang w:val="sr-Cyrl-CS"/>
        </w:rPr>
        <w:t>6.5.1. Odsek za ugostiteljsko – restoranske usluge Bulevar kralja Aleksandra 15, Kralja Milana 36, Vlajkovićeva 3 i Vlajkovićeva 10   i</w:t>
      </w:r>
    </w:p>
    <w:p w14:paraId="527F9EE4">
      <w:pPr>
        <w:jc w:val="both"/>
        <w:outlineLvl w:val="0"/>
        <w:rPr>
          <w:rFonts w:hint="default"/>
          <w:lang w:val="sr-Cyrl-CS"/>
        </w:rPr>
      </w:pPr>
      <w:r>
        <w:rPr>
          <w:rFonts w:hint="default"/>
          <w:lang w:val="sr-Cyrl-CS"/>
        </w:rPr>
        <w:tab/>
      </w:r>
      <w:r>
        <w:rPr>
          <w:rFonts w:hint="default"/>
          <w:lang w:val="sr-Cyrl-CS"/>
        </w:rPr>
        <w:t xml:space="preserve">6.5.2. Odsek za ugostiteljsko – restoranske usluge Ustanička 29   </w:t>
      </w:r>
    </w:p>
    <w:p w14:paraId="72FAE9AB">
      <w:pPr>
        <w:jc w:val="both"/>
        <w:outlineLvl w:val="0"/>
        <w:rPr>
          <w:rFonts w:hint="default"/>
          <w:lang w:val="sr-Cyrl-CS"/>
        </w:rPr>
      </w:pPr>
    </w:p>
    <w:p w14:paraId="3754CE5B">
      <w:pPr>
        <w:jc w:val="both"/>
        <w:outlineLvl w:val="0"/>
        <w:rPr>
          <w:rFonts w:hint="default"/>
          <w:lang w:val="sr-Cyrl-CS"/>
        </w:rPr>
      </w:pPr>
      <w:r>
        <w:rPr>
          <w:rFonts w:hint="default"/>
          <w:lang w:val="sr-Cyrl-CS"/>
        </w:rPr>
        <w:tab/>
      </w:r>
      <w:r>
        <w:rPr>
          <w:rFonts w:hint="default"/>
          <w:lang w:val="sr-Cyrl-CS"/>
        </w:rPr>
        <w:t xml:space="preserve">6.5.1. U Odseku za ugostiteljsko – restoranske usluge Bulevar kralja Aleksandra 15, Kralja Milana 36, Vlajkovićeva 3 i Vlajkovićeva 10  pružaju se ugostiteljske usluge hrane i pića zaposlenima kao i kokteli i ručkovi   po zahtevu korisnika usluga i obavljaju drugi poslovi iz delokruga Odeljenja. Ugostiteljske usluge podrazumevaju nabavku i pripremu hrane i pića uz primenu NASSR standarda i HALAL-a.  </w:t>
      </w:r>
    </w:p>
    <w:p w14:paraId="759EFB87">
      <w:pPr>
        <w:jc w:val="both"/>
        <w:outlineLvl w:val="0"/>
        <w:rPr>
          <w:rFonts w:hint="default"/>
          <w:lang w:val="sr-Cyrl-CS"/>
        </w:rPr>
      </w:pPr>
      <w:r>
        <w:rPr>
          <w:rFonts w:hint="default"/>
          <w:lang w:val="sr-Cyrl-CS"/>
        </w:rPr>
        <w:tab/>
      </w:r>
    </w:p>
    <w:p w14:paraId="2AAFD378">
      <w:pPr>
        <w:jc w:val="both"/>
        <w:outlineLvl w:val="0"/>
        <w:rPr>
          <w:rFonts w:hint="default"/>
          <w:lang w:val="sr-Cyrl-CS"/>
        </w:rPr>
      </w:pPr>
      <w:r>
        <w:rPr>
          <w:rFonts w:hint="default"/>
          <w:lang w:val="sr-Cyrl-CS"/>
        </w:rPr>
        <w:tab/>
      </w:r>
      <w:r>
        <w:rPr>
          <w:rFonts w:hint="default"/>
          <w:lang w:val="sr-Cyrl-CS"/>
        </w:rPr>
        <w:t>U Odseku se obrazuju uže unutrašnje jedinice i to:</w:t>
      </w:r>
    </w:p>
    <w:p w14:paraId="4CB24794">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6.5.1.1. Grupa za poslove usluživanja Bulevar kralja Aleksandra 15, Vlajkovićeva 3 i Vlajkovićeva 10, </w:t>
      </w:r>
    </w:p>
    <w:p w14:paraId="3A9085DB">
      <w:pPr>
        <w:jc w:val="both"/>
        <w:outlineLvl w:val="0"/>
        <w:rPr>
          <w:rFonts w:hint="default"/>
          <w:lang w:val="sr-Cyrl-CS"/>
        </w:rPr>
      </w:pPr>
      <w:r>
        <w:rPr>
          <w:rFonts w:hint="default"/>
          <w:lang w:val="sr-Cyrl-CS"/>
        </w:rPr>
        <w:tab/>
      </w:r>
      <w:r>
        <w:rPr>
          <w:rFonts w:hint="default"/>
          <w:lang w:val="sr-Cyrl-CS"/>
        </w:rPr>
        <w:t>6.5.1.2. Grupa za poslove kulinarstva i</w:t>
      </w:r>
    </w:p>
    <w:p w14:paraId="29855592">
      <w:pPr>
        <w:jc w:val="both"/>
        <w:outlineLvl w:val="0"/>
        <w:rPr>
          <w:rFonts w:hint="default"/>
          <w:lang w:val="sr-Cyrl-CS"/>
        </w:rPr>
      </w:pPr>
      <w:r>
        <w:rPr>
          <w:rFonts w:hint="default"/>
          <w:lang w:val="sr-Cyrl-CS"/>
        </w:rPr>
        <w:tab/>
      </w:r>
      <w:r>
        <w:rPr>
          <w:rFonts w:hint="default"/>
          <w:lang w:val="sr-Cyrl-CS"/>
        </w:rPr>
        <w:t xml:space="preserve">6.5.1.3. Grupa za poslove usluživanja  Kralja Milana 36. </w:t>
      </w:r>
    </w:p>
    <w:p w14:paraId="7A35FF81">
      <w:pPr>
        <w:jc w:val="both"/>
        <w:outlineLvl w:val="0"/>
        <w:rPr>
          <w:rFonts w:hint="default"/>
          <w:lang w:val="sr-Cyrl-CS"/>
        </w:rPr>
      </w:pPr>
    </w:p>
    <w:p w14:paraId="5B35B7F9">
      <w:pPr>
        <w:jc w:val="both"/>
        <w:outlineLvl w:val="0"/>
        <w:rPr>
          <w:rFonts w:hint="default"/>
          <w:lang w:val="sr-Cyrl-CS"/>
        </w:rPr>
      </w:pPr>
      <w:r>
        <w:rPr>
          <w:rFonts w:hint="default"/>
          <w:lang w:val="sr-Cyrl-CS"/>
        </w:rPr>
        <w:tab/>
      </w:r>
      <w:r>
        <w:rPr>
          <w:rFonts w:hint="default"/>
          <w:lang w:val="sr-Cyrl-CS"/>
        </w:rPr>
        <w:t>6.5.1.1. Grupa za poslove usluživanja Bulevar kralja Aleksandra 15, Vlajkovićeva 3 i Vlajkovićeva 10 bavi se organizacijom usluživanja, stara se o blagovremenom i kvalitetnom izvršenju usluga, o organizaciji svečanih prijema i koktela i obavlja druge poslove iz delokruga Grupe.</w:t>
      </w:r>
    </w:p>
    <w:p w14:paraId="128C3031">
      <w:pPr>
        <w:jc w:val="both"/>
        <w:outlineLvl w:val="0"/>
        <w:rPr>
          <w:rFonts w:hint="default"/>
          <w:lang w:val="sr-Cyrl-CS"/>
        </w:rPr>
      </w:pPr>
      <w:r>
        <w:rPr>
          <w:rFonts w:hint="default"/>
          <w:lang w:val="sr-Cyrl-CS"/>
        </w:rPr>
        <w:tab/>
      </w:r>
      <w:r>
        <w:rPr>
          <w:rFonts w:hint="default"/>
          <w:lang w:val="sr-Cyrl-CS"/>
        </w:rPr>
        <w:t xml:space="preserve">6.5.1.2. Grupa za poslove kulinarstva se bavi nabavkom i pripremom hrane, kontrolom kvaliteta i pravilnim skladištenjem namirnica uz primenu NASSR standarda i HALAL-a   i drugim poslovima iz delokruga Grupe. </w:t>
      </w:r>
    </w:p>
    <w:p w14:paraId="329B367B">
      <w:pPr>
        <w:jc w:val="both"/>
        <w:outlineLvl w:val="0"/>
        <w:rPr>
          <w:rFonts w:hint="default"/>
          <w:lang w:val="sr-Cyrl-CS"/>
        </w:rPr>
      </w:pPr>
      <w:r>
        <w:rPr>
          <w:rFonts w:hint="default"/>
          <w:lang w:val="sr-Cyrl-CS"/>
        </w:rPr>
        <w:tab/>
      </w:r>
      <w:r>
        <w:rPr>
          <w:rFonts w:hint="default"/>
          <w:lang w:val="sr-Cyrl-CS"/>
        </w:rPr>
        <w:t>6.5.1.3.  Grupa za poslove usluživanja Kralja Milana 36 se bavi organizacijom i profesionalnim izvršavanjem usluživanja korisnika ugostiteljskih usluga, stara se o blagovremenoj predaji pazara i redovnih popisa, stara se o primenu NASSR standarda i HALAL-a i drugim poslovima  iz delokruga Grupe.</w:t>
      </w:r>
    </w:p>
    <w:p w14:paraId="46E88441">
      <w:pPr>
        <w:jc w:val="both"/>
        <w:outlineLvl w:val="0"/>
        <w:rPr>
          <w:rFonts w:hint="default"/>
          <w:lang w:val="sr-Cyrl-CS"/>
        </w:rPr>
      </w:pPr>
    </w:p>
    <w:p w14:paraId="44D58E16">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6.5.2. U  Odseku za ugostiteljsko – restoranske usluge Ustanička 29  pružaju se ugostiteljske usluge hrane i pića zaposlenima kao i kokteli i ručkovi   po zahtevu korisnika usluga i drugi poslovi iz delokruga Odseka. Ugostiteljske usluge podrazumevaju nabavku i pripremu hrane i pića uz primenu NASSR standarda i HALAL-a.  </w:t>
      </w:r>
    </w:p>
    <w:p w14:paraId="58C3CD04">
      <w:pPr>
        <w:jc w:val="both"/>
        <w:outlineLvl w:val="0"/>
        <w:rPr>
          <w:rFonts w:hint="default"/>
          <w:lang w:val="sr-Cyrl-CS"/>
        </w:rPr>
      </w:pPr>
    </w:p>
    <w:p w14:paraId="0F2A7044">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U Odseku se obrazuju uže unutrašnje jedinice i to:</w:t>
      </w:r>
    </w:p>
    <w:p w14:paraId="4A0E0244">
      <w:pPr>
        <w:jc w:val="both"/>
        <w:outlineLvl w:val="0"/>
        <w:rPr>
          <w:rFonts w:hint="default"/>
          <w:lang w:val="sr-Cyrl-CS"/>
        </w:rPr>
      </w:pPr>
      <w:r>
        <w:rPr>
          <w:rFonts w:hint="default"/>
          <w:lang w:val="sr-Cyrl-CS"/>
        </w:rPr>
        <w:tab/>
      </w:r>
      <w:r>
        <w:rPr>
          <w:rFonts w:hint="default"/>
          <w:lang w:val="sr-Cyrl-CS"/>
        </w:rPr>
        <w:t>6.5.2.1. Grupa za poslove usluživanja</w:t>
      </w:r>
    </w:p>
    <w:p w14:paraId="0F9DABFE">
      <w:pPr>
        <w:jc w:val="both"/>
        <w:outlineLvl w:val="0"/>
        <w:rPr>
          <w:rFonts w:hint="default"/>
          <w:lang w:val="sr-Cyrl-CS"/>
        </w:rPr>
      </w:pPr>
      <w:r>
        <w:rPr>
          <w:rFonts w:hint="default"/>
          <w:lang w:val="sr-Cyrl-CS"/>
        </w:rPr>
        <w:tab/>
      </w:r>
      <w:r>
        <w:rPr>
          <w:rFonts w:hint="default"/>
          <w:lang w:val="sr-Cyrl-CS"/>
        </w:rPr>
        <w:t>6.5.2.2. Grupa za poslove kulinarstva</w:t>
      </w:r>
    </w:p>
    <w:p w14:paraId="5752BEE7">
      <w:pPr>
        <w:jc w:val="both"/>
        <w:outlineLvl w:val="0"/>
        <w:rPr>
          <w:rFonts w:hint="default"/>
          <w:lang w:val="sr-Cyrl-CS"/>
        </w:rPr>
      </w:pPr>
      <w:r>
        <w:rPr>
          <w:rFonts w:hint="default"/>
          <w:lang w:val="sr-Cyrl-CS"/>
        </w:rPr>
        <w:tab/>
      </w:r>
      <w:r>
        <w:rPr>
          <w:rFonts w:hint="default"/>
          <w:lang w:val="sr-Cyrl-CS"/>
        </w:rPr>
        <w:t xml:space="preserve">6.5.2.1. U Grupi za poslove usluživanja se bave organizacijom usluživanja, staraju se o blagovremenom i kvalitetnom izvršenju usluga i o organizaciji svečanih prijema i koktela i drugim poslovima iz delokruga Grupe. </w:t>
      </w:r>
    </w:p>
    <w:p w14:paraId="58721654">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 xml:space="preserve">6.5.2.2. U Grupi za poslove kulinarstva se bave nabavkom i pripremom hrane, kontrolom kvaliteta i pravilnim skladištenjem namirnica uz primenu NASSR standarda i HALAL-a  i drugim poslovima iz delokruga Grupe. </w:t>
      </w:r>
    </w:p>
    <w:p w14:paraId="5138B74F">
      <w:pPr>
        <w:jc w:val="both"/>
        <w:outlineLvl w:val="0"/>
        <w:rPr>
          <w:rFonts w:hint="default"/>
          <w:lang w:val="sr-Cyrl-CS"/>
        </w:rPr>
      </w:pPr>
    </w:p>
    <w:p w14:paraId="674F8A7B">
      <w:pPr>
        <w:jc w:val="both"/>
        <w:outlineLvl w:val="0"/>
        <w:rPr>
          <w:rFonts w:hint="default"/>
          <w:lang w:val="sr-Cyrl-CS"/>
        </w:rPr>
      </w:pPr>
    </w:p>
    <w:p w14:paraId="15144D4E">
      <w:pPr>
        <w:jc w:val="both"/>
        <w:outlineLvl w:val="0"/>
        <w:rPr>
          <w:rFonts w:hint="default"/>
          <w:lang w:val="sr-Cyrl-CS"/>
        </w:rPr>
      </w:pPr>
      <w:r>
        <w:rPr>
          <w:rFonts w:hint="default"/>
          <w:lang w:val="sr-Cyrl-CS"/>
        </w:rPr>
        <w:t>7. SEKTOR ZA REPREZENTATIVNE I REZIDENCIJALNE OBJEKTE</w:t>
      </w:r>
    </w:p>
    <w:p w14:paraId="1E74A9E0">
      <w:pPr>
        <w:jc w:val="both"/>
        <w:outlineLvl w:val="0"/>
        <w:rPr>
          <w:rFonts w:hint="default"/>
          <w:lang w:val="sr-Cyrl-CS"/>
        </w:rPr>
      </w:pPr>
    </w:p>
    <w:p w14:paraId="782DB808">
      <w:pPr>
        <w:jc w:val="both"/>
        <w:outlineLvl w:val="0"/>
        <w:rPr>
          <w:rFonts w:hint="default"/>
          <w:lang w:val="sr-Cyrl-CS"/>
        </w:rPr>
      </w:pPr>
      <w:r>
        <w:rPr>
          <w:rFonts w:hint="default"/>
          <w:lang w:val="sr-Cyrl-CS"/>
        </w:rPr>
        <w:t xml:space="preserve">Član </w:t>
      </w:r>
    </w:p>
    <w:p w14:paraId="258F78FD">
      <w:pPr>
        <w:jc w:val="both"/>
        <w:outlineLvl w:val="0"/>
        <w:rPr>
          <w:rFonts w:hint="default"/>
          <w:lang w:val="sr-Cyrl-CS"/>
        </w:rPr>
      </w:pPr>
    </w:p>
    <w:p w14:paraId="058D024B">
      <w:pPr>
        <w:jc w:val="both"/>
        <w:outlineLvl w:val="0"/>
        <w:rPr>
          <w:rFonts w:hint="default"/>
          <w:lang w:val="sr-Cyrl-CS"/>
        </w:rPr>
      </w:pPr>
      <w:r>
        <w:rPr>
          <w:rFonts w:hint="default"/>
          <w:lang w:val="sr-Cyrl-CS"/>
        </w:rPr>
        <w:tab/>
      </w:r>
      <w:r>
        <w:rPr>
          <w:rFonts w:hint="default"/>
          <w:lang w:val="sr-Cyrl-CS"/>
        </w:rPr>
        <w:t>U Sektoru za reprezentativne i rezidencijalne objekte obavljaju se poslovi u vezi sa čuvanjem, održavanjem, korišćenjem i pružanjem protokolarno ugostiteljskih usluga u  objekatima reprezentacije (rezidencije, reprezentativne zgrade, gostinske vile i druge nepokretnosti koje služe za potrebe reprezentacije shodno propisima koja regulišu sredstva reprezentacije, uslove i način njihovog korišćenja); iniciranje i pripreme javnih nabavki koje se odnose na potrebe Sektora; poslovi očuvanja, zaštite, prezentacije kulturnih dobara koji se nalaze i čuvaju ili izlažu u rezidencijalnim, reprezentativnim i drugim objektima protokolarnog tipa; protokolarni i prevodilački poslova koji su u funkciji pružanja usluga za korisnike tih objekata; redovno i vanredno održavanje parkovskih i ukrasnih površina, šumskog pojasa, staza i ograda rezidencijalnih i reprezentativnih i drugih objekata protokolarne prirode podrazumevajući tu sve oblike pejsažnog uređenja tog prostora; priprema i izrada cvetnih aranžmana, dekoracija u prigodnim prilikama (posete zvančnih delegacija, državni i drugi praznici); poljoprivredni poslovi nesvojstveni poslovima koji se obavljaju u drugim državnim organima; operativni poslovi proizvodnje, čuvanja i prerade voća; skladištenje voća i pripremanje finalnih proizvoda i drugi poslovi voćarske i vinogradarske proizvodnje kao i drugi poljoprivredni i voćarski poslovi; poslovi pružanja ugostiteljskih usluga i smeštaja na najvišem nivou u reprezentativnim i rezidencijalnim i drugim objektima koje koriste najviši domaći i strani zvaničnici ili su u funkciji korisnika kao logistička podrška van tih objekata; poslovi učešća u procesima koji su u vezi sa stručnim usavršavanjem državnih službenika i osposobljavanjem i usavršavanjem nameštenika u Sektoru i drugi poslovi iz delokruga Sektora.</w:t>
      </w:r>
    </w:p>
    <w:p w14:paraId="5A1F3C88">
      <w:pPr>
        <w:jc w:val="both"/>
        <w:outlineLvl w:val="0"/>
        <w:rPr>
          <w:rFonts w:hint="default"/>
          <w:lang w:val="sr-Cyrl-CS"/>
        </w:rPr>
      </w:pPr>
      <w:r>
        <w:rPr>
          <w:rFonts w:hint="default"/>
          <w:lang w:val="sr-Cyrl-CS"/>
        </w:rPr>
        <w:tab/>
      </w:r>
      <w:r>
        <w:rPr>
          <w:rFonts w:hint="default"/>
          <w:lang w:val="sr-Cyrl-CS"/>
        </w:rPr>
        <w:t>U Sektoru za reprezentativne i rezidencijalne objekte obrazuju se uže unutrašnje jedinice i to:</w:t>
      </w:r>
    </w:p>
    <w:p w14:paraId="3CDC6847">
      <w:pPr>
        <w:jc w:val="both"/>
        <w:outlineLvl w:val="0"/>
        <w:rPr>
          <w:rFonts w:hint="default"/>
          <w:lang w:val="sr-Cyrl-CS"/>
        </w:rPr>
      </w:pPr>
      <w:r>
        <w:rPr>
          <w:rFonts w:hint="default"/>
          <w:lang w:val="sr-Cyrl-CS"/>
        </w:rPr>
        <w:tab/>
      </w:r>
      <w:r>
        <w:rPr>
          <w:rFonts w:hint="default"/>
          <w:lang w:val="sr-Cyrl-CS"/>
        </w:rPr>
        <w:t>7.1. Odeljenje za opšte poslove, očuvanje kulturnih dobara i poslove protokola;</w:t>
      </w:r>
    </w:p>
    <w:p w14:paraId="03B47937">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7.2. Odeljenje za uređenje i održavanje rezidencijalnih i reprezentativnih objekta;</w:t>
      </w:r>
    </w:p>
    <w:p w14:paraId="38810256">
      <w:pPr>
        <w:jc w:val="both"/>
        <w:outlineLvl w:val="0"/>
        <w:rPr>
          <w:rFonts w:hint="default"/>
          <w:lang w:val="sr-Cyrl-CS"/>
        </w:rPr>
      </w:pPr>
      <w:r>
        <w:rPr>
          <w:rFonts w:hint="default"/>
          <w:lang w:val="sr-Cyrl-CS"/>
        </w:rPr>
        <w:tab/>
      </w:r>
      <w:r>
        <w:rPr>
          <w:rFonts w:hint="default"/>
          <w:lang w:val="sr-Cyrl-CS"/>
        </w:rPr>
        <w:t>7.3. Odeljenje Ekonomije u Smederevu;</w:t>
      </w:r>
    </w:p>
    <w:p w14:paraId="75368066">
      <w:pPr>
        <w:jc w:val="both"/>
        <w:outlineLvl w:val="0"/>
        <w:rPr>
          <w:rFonts w:hint="default"/>
          <w:lang w:val="sr-Cyrl-CS"/>
        </w:rPr>
      </w:pPr>
      <w:r>
        <w:rPr>
          <w:rFonts w:hint="default"/>
          <w:lang w:val="sr-Cyrl-CS"/>
        </w:rPr>
        <w:tab/>
      </w:r>
      <w:r>
        <w:rPr>
          <w:rFonts w:hint="default"/>
          <w:lang w:val="sr-Cyrl-CS"/>
        </w:rPr>
        <w:t>7.4. Odeljenje za protokolarno-ugostiteljske usluge reprezentativnih i rezidencijalnih objekata.</w:t>
      </w:r>
    </w:p>
    <w:p w14:paraId="64B043E0">
      <w:pPr>
        <w:jc w:val="both"/>
        <w:outlineLvl w:val="0"/>
        <w:rPr>
          <w:rFonts w:hint="default"/>
          <w:lang w:val="sr-Cyrl-CS"/>
        </w:rPr>
      </w:pPr>
    </w:p>
    <w:p w14:paraId="6ABB03FC">
      <w:pPr>
        <w:jc w:val="both"/>
        <w:outlineLvl w:val="0"/>
        <w:rPr>
          <w:rFonts w:hint="default"/>
          <w:lang w:val="sr-Cyrl-CS"/>
        </w:rPr>
      </w:pPr>
      <w:r>
        <w:rPr>
          <w:rFonts w:hint="default"/>
          <w:lang w:val="sr-Cyrl-CS"/>
        </w:rPr>
        <w:t xml:space="preserve">Član </w:t>
      </w:r>
    </w:p>
    <w:p w14:paraId="1CABFC70">
      <w:pPr>
        <w:jc w:val="both"/>
        <w:outlineLvl w:val="0"/>
        <w:rPr>
          <w:rFonts w:hint="default"/>
          <w:lang w:val="sr-Cyrl-CS"/>
        </w:rPr>
      </w:pPr>
    </w:p>
    <w:p w14:paraId="4049CB46">
      <w:pPr>
        <w:jc w:val="both"/>
        <w:outlineLvl w:val="0"/>
        <w:rPr>
          <w:rFonts w:hint="default"/>
          <w:lang w:val="sr-Cyrl-CS"/>
        </w:rPr>
      </w:pPr>
      <w:r>
        <w:rPr>
          <w:rFonts w:hint="default"/>
          <w:lang w:val="sr-Cyrl-CS"/>
        </w:rPr>
        <w:tab/>
      </w:r>
      <w:r>
        <w:rPr>
          <w:rFonts w:hint="default"/>
          <w:lang w:val="sr-Cyrl-CS"/>
        </w:rPr>
        <w:t>7.1. U Odeljenju za opšte poslove, očuvanje kulturnih dobara i poslove protokola obavljaju se poslovi u vezi sa očuvanjem i rekonstrukcijom zgrada i drugih reprezentativnih i rezidencijalnih objekata, na evidentiranju, rukovanju, proučavanju, izlaganju i očuvanju kulturnih dobara i umetničkih zbirki i predmeta, u okviru čega se vrše poslovi restauracije i konzervacije umetničkih dela (u saradnji sa stručnjacima iz ustanova kulture), kao i organizacija i vođenje grupnih i pojedinačnih poseta kroz stalnu postavku umetničkih predmeta u Palati Srbija i ostalim objektima u nadležnosti Uprave, prevodilački poslovi, poslovi na organizaciji, pripremi, tehničkoj podršci i realizaciji skupova na najvišem državnom i međudržavnom nivou, u saradnji sa službama protokola predsednika Republike i predsednika Vlade RS, kao i protokolima stranih državnika i najviših zvaničnika; poslovi u okviru  organizovanja svih  manifestacija i skupova, koji se održavaju u objektu Palata Srbija i po potrebi u drugim objektima u nadležnosti Uprave i drugi poslovi iz delokruga Odeljenja.</w:t>
      </w:r>
    </w:p>
    <w:p w14:paraId="030D6F76">
      <w:pPr>
        <w:jc w:val="both"/>
        <w:outlineLvl w:val="0"/>
        <w:rPr>
          <w:rFonts w:hint="default"/>
          <w:lang w:val="sr-Cyrl-CS"/>
        </w:rPr>
      </w:pPr>
    </w:p>
    <w:p w14:paraId="7A499AD0">
      <w:pPr>
        <w:jc w:val="both"/>
        <w:outlineLvl w:val="0"/>
        <w:rPr>
          <w:rFonts w:hint="default"/>
          <w:lang w:val="sr-Cyrl-CS"/>
        </w:rPr>
      </w:pPr>
      <w:r>
        <w:rPr>
          <w:rFonts w:hint="default"/>
          <w:lang w:val="sr-Cyrl-CS"/>
        </w:rPr>
        <w:tab/>
      </w:r>
      <w:r>
        <w:rPr>
          <w:rFonts w:hint="default"/>
          <w:lang w:val="sr-Cyrl-CS"/>
        </w:rPr>
        <w:t>U Odeljenju za opšte poslove, očuvanje kulturnih dobara i poslove protokola obrazuju se uže unutrašnje jedinice i to:</w:t>
      </w:r>
    </w:p>
    <w:p w14:paraId="39BCBED1">
      <w:pPr>
        <w:jc w:val="both"/>
        <w:outlineLvl w:val="0"/>
        <w:rPr>
          <w:rFonts w:hint="default"/>
          <w:lang w:val="sr-Cyrl-CS"/>
        </w:rPr>
      </w:pPr>
      <w:r>
        <w:rPr>
          <w:rFonts w:hint="default"/>
          <w:lang w:val="sr-Cyrl-CS"/>
        </w:rPr>
        <w:tab/>
      </w:r>
      <w:r>
        <w:rPr>
          <w:rFonts w:hint="default"/>
          <w:lang w:val="sr-Cyrl-CS"/>
        </w:rPr>
        <w:t xml:space="preserve">7.1.1. Grupa za zaštitu, očuvanje i prezentaciju kulturnih dobara </w:t>
      </w:r>
    </w:p>
    <w:p w14:paraId="07623616">
      <w:pPr>
        <w:jc w:val="both"/>
        <w:outlineLvl w:val="0"/>
        <w:rPr>
          <w:rFonts w:hint="default"/>
          <w:lang w:val="sr-Cyrl-CS"/>
        </w:rPr>
      </w:pPr>
      <w:r>
        <w:rPr>
          <w:rFonts w:hint="default"/>
          <w:lang w:val="sr-Cyrl-CS"/>
        </w:rPr>
        <w:tab/>
      </w:r>
      <w:r>
        <w:rPr>
          <w:rFonts w:hint="default"/>
          <w:lang w:val="sr-Cyrl-CS"/>
        </w:rPr>
        <w:t>7.1.2. Grupa za protokolarne poslove.</w:t>
      </w:r>
    </w:p>
    <w:p w14:paraId="4121F41F">
      <w:pPr>
        <w:jc w:val="both"/>
        <w:outlineLvl w:val="0"/>
        <w:rPr>
          <w:rFonts w:hint="default"/>
          <w:lang w:val="sr-Cyrl-CS"/>
        </w:rPr>
      </w:pPr>
    </w:p>
    <w:p w14:paraId="52ADDEC1">
      <w:pPr>
        <w:jc w:val="both"/>
        <w:outlineLvl w:val="0"/>
        <w:rPr>
          <w:rFonts w:hint="default"/>
          <w:lang w:val="sr-Cyrl-CS"/>
        </w:rPr>
      </w:pPr>
      <w:r>
        <w:rPr>
          <w:rFonts w:hint="default"/>
          <w:lang w:val="sr-Cyrl-CS"/>
        </w:rPr>
        <w:tab/>
      </w:r>
      <w:r>
        <w:rPr>
          <w:rFonts w:hint="default"/>
          <w:lang w:val="sr-Cyrl-CS"/>
        </w:rPr>
        <w:t>7.1.1. U Grupi za zaštitu, očuvanje i prezentaciju kulturnih dobara obavljaju se poslovi na evidentiranju, rukovanju, proučavanju, izlaganju i očuvanju kulturnih dobara i umetničkih zbirki i predmeta, u okviru čega se vrše poslovi restauracije i konzervacije umetničkih dela (u saradnji sa stručnjacima iz ustanova kulture), organizovanje i vođenje grupnih i pojedinačnih poseta kroz stalnu postavku umetničkih predmeta u Palati Srbija i ostalim objektima u nadležnosti Uprave i prevodilački poslovi.</w:t>
      </w:r>
    </w:p>
    <w:p w14:paraId="7B4882B8">
      <w:pPr>
        <w:jc w:val="both"/>
        <w:outlineLvl w:val="0"/>
        <w:rPr>
          <w:rFonts w:hint="default"/>
          <w:lang w:val="sr-Cyrl-CS"/>
        </w:rPr>
      </w:pPr>
    </w:p>
    <w:p w14:paraId="194D5632">
      <w:pPr>
        <w:jc w:val="both"/>
        <w:outlineLvl w:val="0"/>
        <w:rPr>
          <w:rFonts w:hint="default"/>
          <w:lang w:val="sr-Cyrl-CS"/>
        </w:rPr>
      </w:pPr>
      <w:r>
        <w:rPr>
          <w:rFonts w:hint="default"/>
          <w:lang w:val="sr-Cyrl-CS"/>
        </w:rPr>
        <w:tab/>
      </w:r>
      <w:r>
        <w:rPr>
          <w:rFonts w:hint="default"/>
          <w:lang w:val="sr-Cyrl-CS"/>
        </w:rPr>
        <w:tab/>
      </w:r>
      <w:r>
        <w:rPr>
          <w:rFonts w:hint="default"/>
          <w:lang w:val="sr-Cyrl-CS"/>
        </w:rPr>
        <w:t>7.1.2. U Grupi za protokolarne poslove vrše se poslovi na organizaciji, pripremi, tehničkoj podršci i realizaciji skupova na najvišem državnom i međudržavnom nivou, uz saradnju sa službama protokola predsednika Republike  i predsednika Vlade, kao i protokolima stranih državnika i najviših zvaničnika. Takođe vrši se organizacija svih drugih manifestacija i skupova, koji se održavaju u objektu Palata Srbija i po potrebi u drugim objektima u nadležnosti Uprave.</w:t>
      </w:r>
    </w:p>
    <w:p w14:paraId="3975AA33">
      <w:pPr>
        <w:jc w:val="both"/>
        <w:outlineLvl w:val="0"/>
        <w:rPr>
          <w:rFonts w:hint="default"/>
          <w:lang w:val="sr-Cyrl-CS"/>
        </w:rPr>
      </w:pPr>
    </w:p>
    <w:p w14:paraId="4CE3EFD3">
      <w:pPr>
        <w:jc w:val="both"/>
        <w:outlineLvl w:val="0"/>
        <w:rPr>
          <w:rFonts w:hint="default"/>
          <w:lang w:val="sr-Cyrl-CS"/>
        </w:rPr>
      </w:pPr>
      <w:r>
        <w:rPr>
          <w:rFonts w:hint="default"/>
          <w:lang w:val="sr-Cyrl-CS"/>
        </w:rPr>
        <w:t xml:space="preserve">Član </w:t>
      </w:r>
    </w:p>
    <w:p w14:paraId="50598DA6">
      <w:pPr>
        <w:jc w:val="both"/>
        <w:outlineLvl w:val="0"/>
        <w:rPr>
          <w:rFonts w:hint="default"/>
          <w:lang w:val="sr-Cyrl-CS"/>
        </w:rPr>
      </w:pPr>
    </w:p>
    <w:p w14:paraId="6CD89767">
      <w:pPr>
        <w:jc w:val="both"/>
        <w:outlineLvl w:val="0"/>
        <w:rPr>
          <w:rFonts w:hint="default"/>
          <w:lang w:val="sr-Cyrl-CS"/>
        </w:rPr>
      </w:pPr>
      <w:r>
        <w:rPr>
          <w:rFonts w:hint="default"/>
          <w:lang w:val="sr-Cyrl-CS"/>
        </w:rPr>
        <w:tab/>
      </w:r>
      <w:r>
        <w:rPr>
          <w:rFonts w:hint="default"/>
          <w:lang w:val="sr-Cyrl-CS"/>
        </w:rPr>
        <w:t>7.2. U Odeljenju za uređenje i održavanje rezidencijalnih i reprezentativnih objekata obavljaju se poslovi u vezi sa čuvanjem, održavanjem i korišćenjem objekata reprezentacije u smislu njihovog svakodnevnog tehničkog i tekućeg održavanja, posebno kontrola ispravnosti instalacija, aparata i drugih uređaja koji su neophodni za redovno funkcionisanje i nesmetano korišćenje od strane domaćih i stranih korisnika (evidentiranje kvarova i prijava Sektoru za investicije); korišćenje i pružanje usluga boravka i smeštaja  u objektima reprezentacije; staranje o asortimanu, kvalitetu i količini roba i usluga i blagovremenom snadbevanju objekata u skladu sa potrebama; prijem i evidentiranje namirnica i pića i organizovanje pružanja usluga u objektima reprezentacije; sprovođenje mera zaštite na radu zaposlenih i vođenje evidencije korišćenja reprezentativnih objekata; staranje o sanitarnoj ispravnosti objekata; održavanje higijene unutar objekata i ispred njih, održavanje inventara i opreme u objektima i obavljanje drugih poslova iz delokruga Odeljenja.</w:t>
      </w:r>
    </w:p>
    <w:p w14:paraId="221E042B">
      <w:pPr>
        <w:jc w:val="both"/>
        <w:outlineLvl w:val="0"/>
        <w:rPr>
          <w:rFonts w:hint="default"/>
          <w:lang w:val="sr-Cyrl-CS"/>
        </w:rPr>
      </w:pPr>
      <w:r>
        <w:rPr>
          <w:rFonts w:hint="default"/>
          <w:lang w:val="sr-Cyrl-CS"/>
        </w:rPr>
        <w:tab/>
      </w:r>
      <w:r>
        <w:rPr>
          <w:rFonts w:hint="default"/>
          <w:lang w:val="sr-Cyrl-CS"/>
        </w:rPr>
        <w:t>U Odeljenju za uređenje i održavanje rezidencijalnih i reprezentativnih objekata obrazuju se uže unutrašnje jedinice i to:</w:t>
      </w:r>
    </w:p>
    <w:p w14:paraId="30C6F7B6">
      <w:pPr>
        <w:jc w:val="both"/>
        <w:outlineLvl w:val="0"/>
        <w:rPr>
          <w:rFonts w:hint="default"/>
          <w:lang w:val="sr-Cyrl-CS"/>
        </w:rPr>
      </w:pPr>
      <w:r>
        <w:rPr>
          <w:rFonts w:hint="default"/>
          <w:lang w:val="sr-Cyrl-CS"/>
        </w:rPr>
        <w:tab/>
      </w:r>
      <w:r>
        <w:rPr>
          <w:rFonts w:hint="default"/>
          <w:lang w:val="sr-Cyrl-CS"/>
        </w:rPr>
        <w:t>7.2.1. Odsek za održavanje objekata</w:t>
      </w:r>
    </w:p>
    <w:p w14:paraId="41A4BDCA">
      <w:pPr>
        <w:jc w:val="both"/>
        <w:outlineLvl w:val="0"/>
        <w:rPr>
          <w:rFonts w:hint="default"/>
          <w:lang w:val="sr-Cyrl-CS"/>
        </w:rPr>
      </w:pPr>
      <w:r>
        <w:rPr>
          <w:rFonts w:hint="default"/>
          <w:lang w:val="sr-Cyrl-CS"/>
        </w:rPr>
        <w:tab/>
      </w:r>
      <w:r>
        <w:rPr>
          <w:rFonts w:hint="default"/>
          <w:lang w:val="sr-Cyrl-CS"/>
        </w:rPr>
        <w:tab/>
      </w:r>
      <w:r>
        <w:rPr>
          <w:rFonts w:hint="default"/>
          <w:lang w:val="sr-Cyrl-CS"/>
        </w:rPr>
        <w:t xml:space="preserve">7.2.1.1. Grupa za poslove domaćinstva </w:t>
      </w:r>
    </w:p>
    <w:p w14:paraId="2404D0A0">
      <w:pPr>
        <w:jc w:val="both"/>
        <w:outlineLvl w:val="0"/>
        <w:rPr>
          <w:rFonts w:hint="default"/>
          <w:lang w:val="sr-Cyrl-CS"/>
        </w:rPr>
      </w:pPr>
      <w:r>
        <w:rPr>
          <w:rFonts w:hint="default"/>
          <w:lang w:val="sr-Cyrl-CS"/>
        </w:rPr>
        <w:tab/>
      </w:r>
      <w:r>
        <w:rPr>
          <w:rFonts w:hint="default"/>
          <w:lang w:val="sr-Cyrl-CS"/>
        </w:rPr>
        <w:tab/>
      </w:r>
      <w:r>
        <w:rPr>
          <w:rFonts w:hint="default"/>
          <w:lang w:val="sr-Cyrl-CS"/>
        </w:rPr>
        <w:t xml:space="preserve">7.2.1.2. Grupa za poslove održavanja </w:t>
      </w:r>
    </w:p>
    <w:p w14:paraId="1079E012">
      <w:pPr>
        <w:jc w:val="both"/>
        <w:outlineLvl w:val="0"/>
        <w:rPr>
          <w:rFonts w:hint="default"/>
          <w:lang w:val="sr-Cyrl-CS"/>
        </w:rPr>
      </w:pPr>
      <w:r>
        <w:rPr>
          <w:rFonts w:hint="default"/>
          <w:lang w:val="sr-Cyrl-CS"/>
        </w:rPr>
        <w:tab/>
      </w:r>
      <w:r>
        <w:rPr>
          <w:rFonts w:hint="default"/>
          <w:lang w:val="sr-Cyrl-CS"/>
        </w:rPr>
        <w:t xml:space="preserve"> 7.2.2. Odsek za hortikulturu</w:t>
      </w:r>
    </w:p>
    <w:p w14:paraId="7E387DD2">
      <w:pPr>
        <w:jc w:val="both"/>
        <w:outlineLvl w:val="0"/>
        <w:rPr>
          <w:rFonts w:hint="default"/>
          <w:lang w:val="sr-Cyrl-CS"/>
        </w:rPr>
      </w:pPr>
      <w:r>
        <w:rPr>
          <w:rFonts w:hint="default"/>
          <w:lang w:val="sr-Cyrl-CS"/>
        </w:rPr>
        <w:tab/>
      </w:r>
      <w:r>
        <w:rPr>
          <w:rFonts w:hint="default"/>
          <w:lang w:val="sr-Cyrl-CS"/>
        </w:rPr>
        <w:tab/>
      </w:r>
      <w:r>
        <w:rPr>
          <w:rFonts w:hint="default"/>
          <w:lang w:val="sr-Cyrl-CS"/>
        </w:rPr>
        <w:t>7.2.2.1. Grupa za poslove biodekoracije enterijera</w:t>
      </w:r>
    </w:p>
    <w:p w14:paraId="003FFCBD">
      <w:pPr>
        <w:jc w:val="both"/>
        <w:outlineLvl w:val="0"/>
        <w:rPr>
          <w:rFonts w:hint="default"/>
          <w:lang w:val="sr-Cyrl-CS"/>
        </w:rPr>
      </w:pPr>
      <w:r>
        <w:rPr>
          <w:rFonts w:hint="default"/>
          <w:lang w:val="sr-Cyrl-CS"/>
        </w:rPr>
        <w:tab/>
      </w:r>
      <w:r>
        <w:rPr>
          <w:rFonts w:hint="default"/>
          <w:lang w:val="sr-Cyrl-CS"/>
        </w:rPr>
        <w:tab/>
      </w:r>
      <w:r>
        <w:rPr>
          <w:rFonts w:hint="default"/>
          <w:lang w:val="sr-Cyrl-CS"/>
        </w:rPr>
        <w:t>7.2.2.2. Grupa za hortikulturu u objektu u Bulevaru Mihaila Pupina 2</w:t>
      </w:r>
    </w:p>
    <w:p w14:paraId="6DEEF10B">
      <w:pPr>
        <w:jc w:val="both"/>
        <w:outlineLvl w:val="0"/>
        <w:rPr>
          <w:rFonts w:hint="default"/>
          <w:lang w:val="sr-Cyrl-CS"/>
        </w:rPr>
      </w:pPr>
      <w:r>
        <w:rPr>
          <w:rFonts w:hint="default"/>
          <w:lang w:val="sr-Cyrl-CS"/>
        </w:rPr>
        <w:tab/>
      </w:r>
      <w:r>
        <w:rPr>
          <w:rFonts w:hint="default"/>
          <w:lang w:val="sr-Cyrl-CS"/>
        </w:rPr>
        <w:tab/>
      </w:r>
      <w:r>
        <w:rPr>
          <w:rFonts w:hint="default"/>
          <w:lang w:val="sr-Cyrl-CS"/>
        </w:rPr>
        <w:t>7.2.2.3. Grupa za hortikulturu u reprezentativnim i rezidencijalnim objektima</w:t>
      </w:r>
    </w:p>
    <w:p w14:paraId="38449508">
      <w:pPr>
        <w:jc w:val="both"/>
        <w:outlineLvl w:val="0"/>
        <w:rPr>
          <w:rFonts w:hint="default"/>
          <w:lang w:val="sr-Cyrl-CS"/>
        </w:rPr>
      </w:pPr>
    </w:p>
    <w:p w14:paraId="3E5A402C">
      <w:pPr>
        <w:jc w:val="both"/>
        <w:outlineLvl w:val="0"/>
        <w:rPr>
          <w:rFonts w:hint="default"/>
          <w:lang w:val="sr-Cyrl-CS"/>
        </w:rPr>
      </w:pPr>
      <w:r>
        <w:rPr>
          <w:rFonts w:hint="default"/>
          <w:lang w:val="sr-Cyrl-CS"/>
        </w:rPr>
        <w:tab/>
      </w:r>
      <w:r>
        <w:rPr>
          <w:rFonts w:hint="default"/>
          <w:lang w:val="sr-Cyrl-CS"/>
        </w:rPr>
        <w:t>7.2.1. U Odseku za održavanje objekata obavljaju se poslovi: tekućeg održavanja objekata; zaštite objekata i kontrole ispravnosti instalacija i uređaja; iniciranje javnih nabavki za potrebe održavanja i korišćenja objekata i pružanje usluga korisnicima; praćenje radova koji su u funkciji tekućeg održavanja objekata, instalacija i aparata koje obavljaju treća lica.</w:t>
      </w:r>
    </w:p>
    <w:p w14:paraId="5BA0EA04">
      <w:pPr>
        <w:jc w:val="both"/>
        <w:outlineLvl w:val="0"/>
        <w:rPr>
          <w:rFonts w:hint="default"/>
          <w:lang w:val="sr-Cyrl-CS"/>
        </w:rPr>
      </w:pPr>
    </w:p>
    <w:p w14:paraId="08BFD232">
      <w:pPr>
        <w:jc w:val="both"/>
        <w:outlineLvl w:val="0"/>
        <w:rPr>
          <w:rFonts w:hint="default"/>
          <w:lang w:val="sr-Cyrl-CS"/>
        </w:rPr>
      </w:pPr>
      <w:r>
        <w:rPr>
          <w:rFonts w:hint="default"/>
          <w:lang w:val="sr-Cyrl-CS"/>
        </w:rPr>
        <w:tab/>
      </w:r>
      <w:r>
        <w:rPr>
          <w:rFonts w:hint="default"/>
          <w:lang w:val="sr-Cyrl-CS"/>
        </w:rPr>
        <w:t>U okviru Odseka formiraju se sledeće unutrašnje jedinice:</w:t>
      </w:r>
    </w:p>
    <w:p w14:paraId="17182FA7">
      <w:pPr>
        <w:jc w:val="both"/>
        <w:outlineLvl w:val="0"/>
        <w:rPr>
          <w:rFonts w:hint="default"/>
          <w:lang w:val="sr-Cyrl-CS"/>
        </w:rPr>
      </w:pPr>
      <w:r>
        <w:rPr>
          <w:rFonts w:hint="default"/>
          <w:lang w:val="sr-Cyrl-CS"/>
        </w:rPr>
        <w:tab/>
      </w:r>
      <w:r>
        <w:rPr>
          <w:rFonts w:hint="default"/>
          <w:lang w:val="sr-Cyrl-CS"/>
        </w:rPr>
        <w:t xml:space="preserve">7.2.1.1. Grupa za poslove domaćinstva  </w:t>
      </w:r>
    </w:p>
    <w:p w14:paraId="74F08CB6">
      <w:pPr>
        <w:jc w:val="both"/>
        <w:outlineLvl w:val="0"/>
        <w:rPr>
          <w:rFonts w:hint="default"/>
          <w:lang w:val="sr-Cyrl-CS"/>
        </w:rPr>
      </w:pPr>
      <w:r>
        <w:rPr>
          <w:rFonts w:hint="default"/>
          <w:lang w:val="sr-Cyrl-CS"/>
        </w:rPr>
        <w:tab/>
      </w:r>
      <w:r>
        <w:rPr>
          <w:rFonts w:hint="default"/>
          <w:lang w:val="sr-Cyrl-CS"/>
        </w:rPr>
        <w:t xml:space="preserve">7.2.1.2. Grupa za poslove održavanja </w:t>
      </w:r>
    </w:p>
    <w:p w14:paraId="5FAC6031">
      <w:pPr>
        <w:jc w:val="both"/>
        <w:outlineLvl w:val="0"/>
        <w:rPr>
          <w:rFonts w:hint="default"/>
          <w:lang w:val="sr-Cyrl-CS"/>
        </w:rPr>
      </w:pPr>
    </w:p>
    <w:p w14:paraId="03F3928F">
      <w:pPr>
        <w:jc w:val="both"/>
        <w:outlineLvl w:val="0"/>
        <w:rPr>
          <w:rFonts w:hint="default"/>
          <w:lang w:val="sr-Cyrl-CS"/>
        </w:rPr>
      </w:pPr>
      <w:r>
        <w:rPr>
          <w:rFonts w:hint="default"/>
          <w:lang w:val="sr-Cyrl-CS"/>
        </w:rPr>
        <w:tab/>
      </w:r>
      <w:r>
        <w:rPr>
          <w:rFonts w:hint="default"/>
          <w:lang w:val="sr-Cyrl-CS"/>
        </w:rPr>
        <w:t>7.2.1.1. U Grupi za poslove domaćinstva  obavljaju se poslovi: pružanja usluga u objektima reprezentacije; staranje o asortimanu, kvalitetu i količini roba i usluga; prijem i evidentiranje namirnica i pića; prijem i smeštaj gostiju; svakodnevno održavanje higijene i obavljanje drugih poslova iz delokruga Grupe.</w:t>
      </w:r>
    </w:p>
    <w:p w14:paraId="7187A795">
      <w:pPr>
        <w:jc w:val="both"/>
        <w:outlineLvl w:val="0"/>
        <w:rPr>
          <w:rFonts w:hint="default"/>
          <w:lang w:val="sr-Cyrl-CS"/>
        </w:rPr>
      </w:pPr>
      <w:r>
        <w:rPr>
          <w:rFonts w:hint="default"/>
          <w:lang w:val="sr-Cyrl-CS"/>
        </w:rPr>
        <w:tab/>
      </w:r>
      <w:r>
        <w:rPr>
          <w:rFonts w:hint="default"/>
          <w:lang w:val="sr-Cyrl-CS"/>
        </w:rPr>
        <w:t>7.2.1.2. U Grupi za poslove održavanja obavljaju se poslovi: pružanja usluga u objektima reprezentacije; staranje o asortimanu, kvalitetu i količini roba i usluga; staranje o stanitarnoj ispravnosti objekata; prijem i smeštaj gostiju; kontrola rada i ispravnosti inventara i opreme u objektima i obavljanje drugih poslova iz delokruga Grupe.</w:t>
      </w:r>
    </w:p>
    <w:p w14:paraId="051FAFF6">
      <w:pPr>
        <w:jc w:val="both"/>
        <w:outlineLvl w:val="0"/>
        <w:rPr>
          <w:rFonts w:hint="default"/>
          <w:lang w:val="sr-Cyrl-CS"/>
        </w:rPr>
      </w:pPr>
    </w:p>
    <w:p w14:paraId="7E617A62">
      <w:pPr>
        <w:jc w:val="both"/>
        <w:outlineLvl w:val="0"/>
        <w:rPr>
          <w:rFonts w:hint="default"/>
          <w:lang w:val="sr-Cyrl-CS"/>
        </w:rPr>
      </w:pPr>
      <w:r>
        <w:rPr>
          <w:rFonts w:hint="default"/>
          <w:lang w:val="sr-Cyrl-CS"/>
        </w:rPr>
        <w:tab/>
      </w:r>
      <w:r>
        <w:rPr>
          <w:rFonts w:hint="default"/>
          <w:lang w:val="sr-Cyrl-CS"/>
        </w:rPr>
        <w:t>7.2.2. U Odseku za hortikulturu obavljaju se poslovi: održavanje stalnog i sezonskog zelenila oko objekata i ukrasnog zelenila i cveća u objektima; biodekoracija prostora enterijera, a u zimskom periodu čišćenje snega u i oko objekata i obavljanje drugih poslova iz delokruga Odseka.</w:t>
      </w:r>
    </w:p>
    <w:p w14:paraId="634E9E55">
      <w:pPr>
        <w:jc w:val="both"/>
        <w:outlineLvl w:val="0"/>
        <w:rPr>
          <w:rFonts w:hint="default"/>
          <w:lang w:val="sr-Cyrl-CS"/>
        </w:rPr>
      </w:pPr>
    </w:p>
    <w:p w14:paraId="45B5688B">
      <w:pPr>
        <w:jc w:val="both"/>
        <w:outlineLvl w:val="0"/>
        <w:rPr>
          <w:rFonts w:hint="default"/>
          <w:lang w:val="sr-Cyrl-CS"/>
        </w:rPr>
      </w:pPr>
      <w:r>
        <w:rPr>
          <w:rFonts w:hint="default"/>
          <w:lang w:val="sr-Cyrl-CS"/>
        </w:rPr>
        <w:tab/>
      </w:r>
      <w:r>
        <w:rPr>
          <w:rFonts w:hint="default"/>
          <w:lang w:val="sr-Cyrl-CS"/>
        </w:rPr>
        <w:t>U okviru Odseka formiraju se sledeće unutrašnje jedinice, i to:</w:t>
      </w:r>
    </w:p>
    <w:p w14:paraId="13404CD9">
      <w:pPr>
        <w:jc w:val="both"/>
        <w:outlineLvl w:val="0"/>
        <w:rPr>
          <w:rFonts w:hint="default"/>
          <w:lang w:val="sr-Cyrl-CS"/>
        </w:rPr>
      </w:pPr>
      <w:r>
        <w:rPr>
          <w:rFonts w:hint="default"/>
          <w:lang w:val="sr-Cyrl-CS"/>
        </w:rPr>
        <w:t>7.2.2.1. Grupa za poslove biodekoracije enterijera,</w:t>
      </w:r>
    </w:p>
    <w:p w14:paraId="5ADFFE3E">
      <w:pPr>
        <w:jc w:val="both"/>
        <w:outlineLvl w:val="0"/>
        <w:rPr>
          <w:rFonts w:hint="default"/>
          <w:lang w:val="sr-Cyrl-CS"/>
        </w:rPr>
      </w:pPr>
      <w:r>
        <w:rPr>
          <w:rFonts w:hint="default"/>
          <w:lang w:val="sr-Cyrl-CS"/>
        </w:rPr>
        <w:t>7.2.2.2. Grupa za hortikulturu u objektu u Bulevaru Mihaila Pupina 2 i</w:t>
      </w:r>
    </w:p>
    <w:p w14:paraId="6F4832A7">
      <w:pPr>
        <w:jc w:val="both"/>
        <w:outlineLvl w:val="0"/>
        <w:rPr>
          <w:rFonts w:hint="default"/>
          <w:lang w:val="sr-Cyrl-CS"/>
        </w:rPr>
      </w:pPr>
      <w:r>
        <w:rPr>
          <w:rFonts w:hint="default"/>
          <w:lang w:val="sr-Cyrl-CS"/>
        </w:rPr>
        <w:t>7.2.2.3. Grupa za hortikulturu u reprezentativnim i rezidencijalnim objektima.</w:t>
      </w:r>
    </w:p>
    <w:p w14:paraId="20BDF6BE">
      <w:pPr>
        <w:jc w:val="both"/>
        <w:outlineLvl w:val="0"/>
        <w:rPr>
          <w:rFonts w:hint="default"/>
          <w:lang w:val="sr-Cyrl-CS"/>
        </w:rPr>
      </w:pPr>
    </w:p>
    <w:p w14:paraId="2257DEB9">
      <w:pPr>
        <w:jc w:val="both"/>
        <w:outlineLvl w:val="0"/>
        <w:rPr>
          <w:rFonts w:hint="default"/>
          <w:lang w:val="sr-Cyrl-CS"/>
        </w:rPr>
      </w:pPr>
      <w:r>
        <w:rPr>
          <w:rFonts w:hint="default"/>
          <w:lang w:val="sr-Cyrl-CS"/>
        </w:rPr>
        <w:tab/>
      </w:r>
      <w:r>
        <w:rPr>
          <w:rFonts w:hint="default"/>
          <w:lang w:val="sr-Cyrl-CS"/>
        </w:rPr>
        <w:t>7.2.2.1. U Grupi za poslove biodekoracije enterijera obavljaju se poslovi biodekoracije svečanih prostora, salona i kabineta postavljanjem cvetnih aranžmana i uređenjem terasa i  žardinjera zasadima ukrasnog zelenila i cveća.</w:t>
      </w:r>
    </w:p>
    <w:p w14:paraId="38510F3D">
      <w:pPr>
        <w:jc w:val="both"/>
        <w:outlineLvl w:val="0"/>
        <w:rPr>
          <w:rFonts w:hint="default"/>
          <w:lang w:val="sr-Cyrl-CS"/>
        </w:rPr>
      </w:pPr>
      <w:r>
        <w:rPr>
          <w:rFonts w:hint="default"/>
          <w:lang w:val="sr-Cyrl-CS"/>
        </w:rPr>
        <w:tab/>
      </w:r>
      <w:r>
        <w:rPr>
          <w:rFonts w:hint="default"/>
          <w:lang w:val="sr-Cyrl-CS"/>
        </w:rPr>
        <w:t>7.2.2.2.U Grupi za hortikulturu u objektu u Bulevaru Mihaila Pupina 2 obavljaju se poslovi dizajniranja vrta, uređenja zelenih površina, terasa i žardinjera, formiranjem i održavanjem stalnog i sezonskog zelenila, ukrasnog zelenila i cveća,   uređenja i održavanja dvorišta, što podrazumeva i češćenje snega u zimskim uslovima, projektovanje i održavanje sistema za navodnjavanje.</w:t>
      </w:r>
    </w:p>
    <w:p w14:paraId="76408AAC">
      <w:pPr>
        <w:jc w:val="both"/>
        <w:outlineLvl w:val="0"/>
        <w:rPr>
          <w:rFonts w:hint="default"/>
          <w:lang w:val="sr-Cyrl-CS"/>
        </w:rPr>
      </w:pPr>
      <w:r>
        <w:rPr>
          <w:rFonts w:hint="default"/>
          <w:lang w:val="sr-Cyrl-CS"/>
        </w:rPr>
        <w:t xml:space="preserve"> </w:t>
      </w:r>
      <w:r>
        <w:rPr>
          <w:rFonts w:hint="default"/>
          <w:lang w:val="sr-Cyrl-CS"/>
        </w:rPr>
        <w:tab/>
      </w:r>
      <w:r>
        <w:rPr>
          <w:rFonts w:hint="default"/>
          <w:lang w:val="sr-Cyrl-CS"/>
        </w:rPr>
        <w:t>7.2.2.3.U Grupi za hortikulturu u reprezentativnim i rezidencijalnim objektima obavljaju se poslovi dizajniranja vrta, uređenja zelenih površina, terasa i žardinjera, formiranjem i održavanjem stalnog i sezonskog zelenila, ukrasnog zelenila i cveća,   uređenja i održavanja dvorišta, što podrazumeva i češćenje snega u zimskim uslovima, projektovanje i održavanje sistema za navodnjavanje.</w:t>
      </w:r>
    </w:p>
    <w:p w14:paraId="385CA82E">
      <w:pPr>
        <w:jc w:val="both"/>
        <w:outlineLvl w:val="0"/>
        <w:rPr>
          <w:rFonts w:hint="default"/>
          <w:lang w:val="sr-Cyrl-CS"/>
        </w:rPr>
      </w:pPr>
    </w:p>
    <w:p w14:paraId="735D252D">
      <w:pPr>
        <w:jc w:val="both"/>
        <w:outlineLvl w:val="0"/>
        <w:rPr>
          <w:rFonts w:hint="default"/>
          <w:lang w:val="sr-Cyrl-CS"/>
        </w:rPr>
      </w:pPr>
    </w:p>
    <w:p w14:paraId="17F5375B">
      <w:pPr>
        <w:jc w:val="both"/>
        <w:outlineLvl w:val="0"/>
        <w:rPr>
          <w:rFonts w:hint="default"/>
          <w:lang w:val="sr-Cyrl-CS"/>
        </w:rPr>
      </w:pPr>
      <w:r>
        <w:rPr>
          <w:rFonts w:hint="default"/>
          <w:lang w:val="sr-Cyrl-CS"/>
        </w:rPr>
        <w:t xml:space="preserve">Član </w:t>
      </w:r>
    </w:p>
    <w:p w14:paraId="4C0A94FE">
      <w:pPr>
        <w:jc w:val="both"/>
        <w:outlineLvl w:val="0"/>
        <w:rPr>
          <w:rFonts w:hint="default"/>
          <w:lang w:val="sr-Cyrl-CS"/>
        </w:rPr>
      </w:pPr>
    </w:p>
    <w:p w14:paraId="2042182B">
      <w:pPr>
        <w:jc w:val="both"/>
        <w:outlineLvl w:val="0"/>
        <w:rPr>
          <w:rFonts w:hint="default"/>
          <w:lang w:val="sr-Cyrl-CS"/>
        </w:rPr>
      </w:pPr>
      <w:r>
        <w:rPr>
          <w:rFonts w:hint="default"/>
          <w:lang w:val="sr-Cyrl-CS"/>
        </w:rPr>
        <w:tab/>
      </w:r>
      <w:r>
        <w:rPr>
          <w:rFonts w:hint="default"/>
          <w:lang w:val="sr-Cyrl-CS"/>
        </w:rPr>
        <w:t>7.3. U Odeljenju Ekonomije u Smederevu obavljaju se poljoprivredni poslovi nesvojstveni poslovima koji se obavljaju u drugim državnim organima; operativni poslovi proizvodnje, čuvanja i prerade voća; skladištenje voća i pripremanje finalnih proizvoda i drugi poslovi voćarske i vinogradarske proizvodnje, redovno i vanredno održavanje parkovskih i ukrasnih površina, šumskog pojasa, staza i ograda i drugi poljoprivredni i voćarski poslovi; pružanje usluga posetiocima koji dolaze u organizovanu posetu muzeju, drugim objektima i kompleksu Ekonomije u Smederevu i obavljanje drugih poslova iz nadležnosti Odeljenja.</w:t>
      </w:r>
    </w:p>
    <w:p w14:paraId="6C38D790">
      <w:pPr>
        <w:jc w:val="both"/>
        <w:outlineLvl w:val="0"/>
        <w:rPr>
          <w:rFonts w:hint="default"/>
          <w:lang w:val="sr-Cyrl-CS"/>
        </w:rPr>
      </w:pPr>
    </w:p>
    <w:p w14:paraId="55A70466">
      <w:pPr>
        <w:jc w:val="both"/>
        <w:outlineLvl w:val="0"/>
        <w:rPr>
          <w:rFonts w:hint="default"/>
          <w:lang w:val="sr-Cyrl-CS"/>
        </w:rPr>
      </w:pPr>
      <w:r>
        <w:rPr>
          <w:rFonts w:hint="default"/>
          <w:lang w:val="sr-Cyrl-CS"/>
        </w:rPr>
        <w:tab/>
      </w:r>
      <w:r>
        <w:rPr>
          <w:rFonts w:hint="default"/>
          <w:lang w:val="sr-Cyrl-CS"/>
        </w:rPr>
        <w:tab/>
      </w:r>
      <w:r>
        <w:rPr>
          <w:rFonts w:hint="default"/>
          <w:lang w:val="sr-Cyrl-CS"/>
        </w:rPr>
        <w:tab/>
      </w:r>
      <w:r>
        <w:rPr>
          <w:rFonts w:hint="default"/>
          <w:lang w:val="sr-Cyrl-CS"/>
        </w:rPr>
        <w:tab/>
      </w:r>
    </w:p>
    <w:p w14:paraId="74F18A44">
      <w:pPr>
        <w:jc w:val="both"/>
        <w:outlineLvl w:val="0"/>
        <w:rPr>
          <w:rFonts w:hint="default"/>
          <w:lang w:val="sr-Cyrl-CS"/>
        </w:rPr>
      </w:pPr>
      <w:r>
        <w:rPr>
          <w:rFonts w:hint="default"/>
          <w:lang w:val="sr-Cyrl-CS"/>
        </w:rPr>
        <w:t xml:space="preserve">Član </w:t>
      </w:r>
    </w:p>
    <w:p w14:paraId="38CB6038">
      <w:pPr>
        <w:jc w:val="both"/>
        <w:outlineLvl w:val="0"/>
        <w:rPr>
          <w:rFonts w:hint="default"/>
          <w:lang w:val="sr-Cyrl-CS"/>
        </w:rPr>
      </w:pPr>
    </w:p>
    <w:p w14:paraId="40E261F3">
      <w:pPr>
        <w:jc w:val="both"/>
        <w:outlineLvl w:val="0"/>
        <w:rPr>
          <w:rFonts w:hint="default"/>
          <w:lang w:val="sr-Cyrl-CS"/>
        </w:rPr>
      </w:pPr>
      <w:r>
        <w:rPr>
          <w:rFonts w:hint="default"/>
          <w:lang w:val="sr-Cyrl-CS"/>
        </w:rPr>
        <w:tab/>
      </w:r>
      <w:r>
        <w:rPr>
          <w:rFonts w:hint="default"/>
          <w:lang w:val="sr-Cyrl-CS"/>
        </w:rPr>
        <w:t>7.4. U Odeljenju za protokolarno-ugostiteljske usluge reprezentativnih i rezidencijalnih objekata pružaju se usluge u rezidencijalnim i reprezentativnim objektima za potrebe predsednika Republike, predsednika Vlade i za potrebe ministara u Vladi Republike Srbije i njihovih gostiju. U ovim objektima se priređuju svečani prijemi, kokteli, svečani ručkovi i večere prilikom poseta stranih predstavnika država i Vlada kao i domaćih i stranih delegacija na najvišem državnom nivou. Pružanje ugostiteljskih  usluga u ovim objektima podrazumeva i saradnju sa protokolom navedenih institucija kao i samu nabavku, pripremu i posluženje protokolom predviđenih zvanica i drugi poslovi iz delokruga rada Odeljenja.</w:t>
      </w:r>
    </w:p>
    <w:p w14:paraId="6DBD4D7D">
      <w:pPr>
        <w:jc w:val="both"/>
        <w:outlineLvl w:val="0"/>
        <w:rPr>
          <w:rFonts w:hint="default"/>
          <w:lang w:val="sr-Cyrl-CS"/>
        </w:rPr>
      </w:pPr>
      <w:r>
        <w:rPr>
          <w:rFonts w:hint="default"/>
          <w:lang w:val="sr-Cyrl-CS"/>
        </w:rPr>
        <w:tab/>
      </w:r>
      <w:r>
        <w:rPr>
          <w:rFonts w:hint="default"/>
          <w:lang w:val="sr-Cyrl-CS"/>
        </w:rPr>
        <w:t>U Odeljenju za protokolarno-ugostiteljske usluge reprezentativnih i rezidencijalnih objekata obrazuju se uže unutrašnje jedinice i to:</w:t>
      </w:r>
    </w:p>
    <w:p w14:paraId="44B18F0D">
      <w:pPr>
        <w:jc w:val="both"/>
        <w:outlineLvl w:val="0"/>
        <w:rPr>
          <w:rFonts w:hint="default"/>
          <w:lang w:val="sr-Cyrl-CS"/>
        </w:rPr>
      </w:pPr>
      <w:r>
        <w:rPr>
          <w:rFonts w:hint="default"/>
          <w:lang w:val="sr-Cyrl-CS"/>
        </w:rPr>
        <w:tab/>
      </w:r>
      <w:r>
        <w:rPr>
          <w:rFonts w:hint="default"/>
          <w:lang w:val="sr-Cyrl-CS"/>
        </w:rPr>
        <w:t>7.4.1. Odsek za poslove usluživanja Andrićev venac 1,</w:t>
      </w:r>
    </w:p>
    <w:p w14:paraId="7D5B887E">
      <w:pPr>
        <w:jc w:val="both"/>
        <w:outlineLvl w:val="0"/>
        <w:rPr>
          <w:rFonts w:hint="default"/>
          <w:lang w:val="sr-Cyrl-CS"/>
        </w:rPr>
      </w:pPr>
      <w:r>
        <w:rPr>
          <w:rFonts w:hint="default"/>
          <w:lang w:val="sr-Cyrl-CS"/>
        </w:rPr>
        <w:tab/>
      </w:r>
      <w:r>
        <w:rPr>
          <w:rFonts w:hint="default"/>
          <w:lang w:val="sr-Cyrl-CS"/>
        </w:rPr>
        <w:t xml:space="preserve">7.4.2. Odsek za poslove usluživanja u vilama i reprezentativnim objektima: </w:t>
      </w:r>
    </w:p>
    <w:p w14:paraId="2C02588D">
      <w:pPr>
        <w:jc w:val="both"/>
        <w:outlineLvl w:val="0"/>
        <w:rPr>
          <w:rFonts w:hint="default"/>
          <w:lang w:val="sr-Cyrl-CS"/>
        </w:rPr>
      </w:pPr>
      <w:r>
        <w:rPr>
          <w:rFonts w:hint="default"/>
          <w:lang w:val="sr-Cyrl-CS"/>
        </w:rPr>
        <w:tab/>
      </w:r>
      <w:r>
        <w:rPr>
          <w:rFonts w:hint="default"/>
          <w:lang w:val="sr-Cyrl-CS"/>
        </w:rPr>
        <w:tab/>
      </w:r>
      <w:r>
        <w:rPr>
          <w:rFonts w:hint="default"/>
          <w:lang w:val="sr-Cyrl-CS"/>
        </w:rPr>
        <w:t xml:space="preserve">7.4.2.1. Grupa za poslove usluživanja u vilama u Tolstojevoj 2a i Užička 11-15 </w:t>
      </w:r>
    </w:p>
    <w:p w14:paraId="4040C374">
      <w:pPr>
        <w:jc w:val="both"/>
        <w:outlineLvl w:val="0"/>
        <w:rPr>
          <w:rFonts w:hint="default"/>
          <w:lang w:val="sr-Cyrl-CS"/>
        </w:rPr>
      </w:pPr>
      <w:r>
        <w:rPr>
          <w:rFonts w:hint="default"/>
          <w:lang w:val="sr-Cyrl-CS"/>
        </w:rPr>
        <w:tab/>
      </w:r>
      <w:r>
        <w:rPr>
          <w:rFonts w:hint="default"/>
          <w:lang w:val="sr-Cyrl-CS"/>
        </w:rPr>
        <w:tab/>
      </w:r>
      <w:r>
        <w:rPr>
          <w:rFonts w:hint="default"/>
          <w:lang w:val="sr-Cyrl-CS"/>
        </w:rPr>
        <w:t>7.4.2.2. Grupa za poslove usluživanja u vilama u Bulevaru kneza Aleksandra Karađorđevića br. 26, Bulevaru kneza Aleksandra Karađorđevića br. 75 i Kneza Miloša 24-26,</w:t>
      </w:r>
    </w:p>
    <w:p w14:paraId="6862508B">
      <w:pPr>
        <w:jc w:val="both"/>
        <w:outlineLvl w:val="0"/>
        <w:rPr>
          <w:rFonts w:hint="default"/>
          <w:lang w:val="sr-Cyrl-CS"/>
        </w:rPr>
      </w:pPr>
      <w:r>
        <w:rPr>
          <w:rFonts w:hint="default"/>
          <w:lang w:val="sr-Cyrl-CS"/>
        </w:rPr>
        <w:tab/>
      </w:r>
      <w:r>
        <w:rPr>
          <w:rFonts w:hint="default"/>
          <w:lang w:val="sr-Cyrl-CS"/>
        </w:rPr>
        <w:t>7.4.3. Odsek za poslove kulinarstva u vilama i reprezentativnim objektima:</w:t>
      </w:r>
    </w:p>
    <w:p w14:paraId="0BAC1C61">
      <w:pPr>
        <w:jc w:val="both"/>
        <w:outlineLvl w:val="0"/>
        <w:rPr>
          <w:rFonts w:hint="default"/>
          <w:lang w:val="sr-Cyrl-CS"/>
        </w:rPr>
      </w:pPr>
      <w:r>
        <w:rPr>
          <w:rFonts w:hint="default"/>
          <w:lang w:val="sr-Cyrl-CS"/>
        </w:rPr>
        <w:tab/>
      </w:r>
      <w:r>
        <w:rPr>
          <w:rFonts w:hint="default"/>
          <w:lang w:val="sr-Cyrl-CS"/>
        </w:rPr>
        <w:tab/>
      </w:r>
      <w:r>
        <w:rPr>
          <w:rFonts w:hint="default"/>
          <w:lang w:val="sr-Cyrl-CS"/>
        </w:rPr>
        <w:t>7.4.3.1. Grupa za poslove kulinarstva u vilama u Tolstojevoj 2a, Užička 11-15, Užička 23,</w:t>
      </w:r>
    </w:p>
    <w:p w14:paraId="28E44AC2">
      <w:pPr>
        <w:jc w:val="both"/>
        <w:outlineLvl w:val="0"/>
        <w:rPr>
          <w:rFonts w:hint="default"/>
          <w:lang w:val="sr-Cyrl-CS"/>
        </w:rPr>
      </w:pPr>
      <w:r>
        <w:rPr>
          <w:rFonts w:hint="default"/>
          <w:lang w:val="sr-Cyrl-CS"/>
        </w:rPr>
        <w:tab/>
      </w:r>
      <w:r>
        <w:rPr>
          <w:rFonts w:hint="default"/>
          <w:lang w:val="sr-Cyrl-CS"/>
        </w:rPr>
        <w:tab/>
      </w:r>
      <w:r>
        <w:rPr>
          <w:rFonts w:hint="default"/>
          <w:lang w:val="sr-Cyrl-CS"/>
        </w:rPr>
        <w:t>7.4.3.2. Grupa za poslove kulinarstva u vilama u Bulevaru kneza Aleksandra Karađorđevića br. 75, Bulevaru kneza Aleksandra Karađorđevića br. 26 i Avio službi Vlade RS ,</w:t>
      </w:r>
    </w:p>
    <w:p w14:paraId="53D5886A">
      <w:pPr>
        <w:jc w:val="both"/>
        <w:outlineLvl w:val="0"/>
        <w:rPr>
          <w:rFonts w:hint="default"/>
          <w:lang w:val="sr-Cyrl-CS"/>
        </w:rPr>
      </w:pPr>
      <w:r>
        <w:rPr>
          <w:rFonts w:hint="default"/>
          <w:lang w:val="sr-Cyrl-CS"/>
        </w:rPr>
        <w:tab/>
      </w:r>
      <w:r>
        <w:rPr>
          <w:rFonts w:hint="default"/>
          <w:lang w:val="sr-Cyrl-CS"/>
        </w:rPr>
        <w:tab/>
      </w:r>
      <w:r>
        <w:rPr>
          <w:rFonts w:hint="default"/>
          <w:lang w:val="sr-Cyrl-CS"/>
        </w:rPr>
        <w:t>7.4.3.3. Grupa za poslove kulinarstva u Kneza Miloša br. 24-26 i</w:t>
      </w:r>
    </w:p>
    <w:p w14:paraId="125C5544">
      <w:pPr>
        <w:jc w:val="both"/>
        <w:outlineLvl w:val="0"/>
        <w:rPr>
          <w:rFonts w:hint="default"/>
          <w:lang w:val="sr-Cyrl-CS"/>
        </w:rPr>
      </w:pPr>
      <w:r>
        <w:rPr>
          <w:rFonts w:hint="default"/>
          <w:lang w:val="sr-Cyrl-CS"/>
        </w:rPr>
        <w:tab/>
      </w:r>
      <w:r>
        <w:rPr>
          <w:rFonts w:hint="default"/>
          <w:lang w:val="sr-Cyrl-CS"/>
        </w:rPr>
        <w:tab/>
      </w:r>
      <w:r>
        <w:rPr>
          <w:rFonts w:hint="default"/>
          <w:lang w:val="sr-Cyrl-CS"/>
        </w:rPr>
        <w:t>7.4.3.4. Grupa za poslove planiranja, prijema i distribucije robe.</w:t>
      </w:r>
    </w:p>
    <w:p w14:paraId="10C7FC0C">
      <w:pPr>
        <w:jc w:val="both"/>
        <w:outlineLvl w:val="0"/>
        <w:rPr>
          <w:rFonts w:hint="default"/>
          <w:lang w:val="sr-Cyrl-CS"/>
        </w:rPr>
      </w:pPr>
    </w:p>
    <w:p w14:paraId="4FF7C612">
      <w:pPr>
        <w:jc w:val="both"/>
        <w:outlineLvl w:val="0"/>
        <w:rPr>
          <w:rFonts w:hint="default"/>
          <w:lang w:val="sr-Cyrl-CS"/>
        </w:rPr>
      </w:pPr>
      <w:r>
        <w:rPr>
          <w:rFonts w:hint="default"/>
          <w:lang w:val="sr-Cyrl-CS"/>
        </w:rPr>
        <w:tab/>
      </w:r>
      <w:r>
        <w:rPr>
          <w:rFonts w:hint="default"/>
          <w:lang w:val="sr-Cyrl-CS"/>
        </w:rPr>
        <w:t>7.4.1. U Odseku za poslove usluživanja Andrićev venac 1 bave se organizacijom usluživanja, staraju se o blagovremenom i kvalitetnom izvršenju usluga, o organizaciji svečanih prijema i koktela i drugim poslovima iz delokruga Odseka.</w:t>
      </w:r>
    </w:p>
    <w:p w14:paraId="5403CBD0">
      <w:pPr>
        <w:jc w:val="both"/>
        <w:outlineLvl w:val="0"/>
        <w:rPr>
          <w:rFonts w:hint="default"/>
          <w:lang w:val="sr-Cyrl-CS"/>
        </w:rPr>
      </w:pPr>
    </w:p>
    <w:p w14:paraId="652FC3C6">
      <w:pPr>
        <w:jc w:val="both"/>
        <w:outlineLvl w:val="0"/>
        <w:rPr>
          <w:rFonts w:hint="default"/>
          <w:lang w:val="sr-Cyrl-CS"/>
        </w:rPr>
      </w:pPr>
      <w:r>
        <w:rPr>
          <w:rFonts w:hint="default"/>
          <w:lang w:val="sr-Cyrl-CS"/>
        </w:rPr>
        <w:tab/>
      </w:r>
      <w:r>
        <w:rPr>
          <w:rFonts w:hint="default"/>
          <w:lang w:val="sr-Cyrl-CS"/>
        </w:rPr>
        <w:t>7.4.2. U Odseku za poslove usluživanja u vilama i reprezentativnim objektima (Tolstojevoj 2a, Užička 11-15, Bulevar kneza Aleksandra Karađorđevića br. 26, Bulevar kneza Aleksandra Karađorđevića br. 75, Kneza Miloša 24-26, Avio-služba Vlade RS) bave se organizacijom usluživanja u saradnji sa protokolom; blagovremenim i kvalitetnim izvršavanjem usluga i organizacijom svečanih prijema i koktela; nabavkom robe i pravilnim skladištenjem namirnica; održavanjem higijenskih uslova pripadajućih prostorija, nabavkom sredstava za rad i drugim poslovima iz delokruga Odseka.</w:t>
      </w:r>
    </w:p>
    <w:p w14:paraId="3DB73E62">
      <w:pPr>
        <w:jc w:val="both"/>
        <w:outlineLvl w:val="0"/>
        <w:rPr>
          <w:rFonts w:hint="default"/>
          <w:lang w:val="sr-Cyrl-CS"/>
        </w:rPr>
      </w:pPr>
    </w:p>
    <w:p w14:paraId="6DBBD34E">
      <w:pPr>
        <w:jc w:val="both"/>
        <w:outlineLvl w:val="0"/>
        <w:rPr>
          <w:rFonts w:hint="default"/>
          <w:lang w:val="sr-Cyrl-CS"/>
        </w:rPr>
      </w:pPr>
      <w:r>
        <w:rPr>
          <w:rFonts w:hint="default"/>
          <w:lang w:val="sr-Cyrl-CS"/>
        </w:rPr>
        <w:tab/>
      </w:r>
      <w:r>
        <w:rPr>
          <w:rFonts w:hint="default"/>
          <w:lang w:val="sr-Cyrl-CS"/>
        </w:rPr>
        <w:t>U okviru Odseka, a prema objektima u kojima se obavljaju poslovi Odseka, formiraju se sledeće unutrašnje jedinice, i to:</w:t>
      </w:r>
    </w:p>
    <w:p w14:paraId="1EF85DDC">
      <w:pPr>
        <w:jc w:val="both"/>
        <w:outlineLvl w:val="0"/>
        <w:rPr>
          <w:rFonts w:hint="default"/>
          <w:lang w:val="sr-Cyrl-CS"/>
        </w:rPr>
      </w:pPr>
      <w:r>
        <w:rPr>
          <w:rFonts w:hint="default"/>
          <w:lang w:val="sr-Cyrl-CS"/>
        </w:rPr>
        <w:tab/>
      </w:r>
      <w:r>
        <w:rPr>
          <w:rFonts w:hint="default"/>
          <w:lang w:val="sr-Cyrl-CS"/>
        </w:rPr>
        <w:t>7.4.2.1. Grupa za poslove usluživanja u vilama u Tolstojevoj 2a i Užičkoj 11-15 i</w:t>
      </w:r>
    </w:p>
    <w:p w14:paraId="3602CB57">
      <w:pPr>
        <w:jc w:val="both"/>
        <w:outlineLvl w:val="0"/>
        <w:rPr>
          <w:rFonts w:hint="default"/>
          <w:lang w:val="sr-Cyrl-CS"/>
        </w:rPr>
      </w:pPr>
      <w:r>
        <w:rPr>
          <w:rFonts w:hint="default"/>
          <w:lang w:val="sr-Cyrl-CS"/>
        </w:rPr>
        <w:tab/>
      </w:r>
      <w:r>
        <w:rPr>
          <w:rFonts w:hint="default"/>
          <w:lang w:val="sr-Cyrl-CS"/>
        </w:rPr>
        <w:t>7.4.2.2. Grupa za poslove usluživanja u vilama u Bulevaru kneza Aleksandra Karađorđevića br. 26, Bulevaru kneza Aleksandra Karađorđevića br. 75 i Kneza Miloša 24-26.</w:t>
      </w:r>
    </w:p>
    <w:p w14:paraId="441575D3">
      <w:pPr>
        <w:jc w:val="both"/>
        <w:outlineLvl w:val="0"/>
        <w:rPr>
          <w:rFonts w:hint="default"/>
          <w:lang w:val="sr-Cyrl-CS"/>
        </w:rPr>
      </w:pPr>
      <w:r>
        <w:rPr>
          <w:rFonts w:hint="default"/>
          <w:lang w:val="sr-Cyrl-CS"/>
        </w:rPr>
        <w:tab/>
      </w:r>
    </w:p>
    <w:p w14:paraId="289B9F2C">
      <w:pPr>
        <w:jc w:val="both"/>
        <w:outlineLvl w:val="0"/>
        <w:rPr>
          <w:rFonts w:hint="default"/>
          <w:lang w:val="sr-Cyrl-CS"/>
        </w:rPr>
      </w:pPr>
      <w:r>
        <w:rPr>
          <w:rFonts w:hint="default"/>
          <w:lang w:val="sr-Cyrl-CS"/>
        </w:rPr>
        <w:tab/>
      </w:r>
      <w:r>
        <w:rPr>
          <w:rFonts w:hint="default"/>
          <w:lang w:val="sr-Cyrl-CS"/>
        </w:rPr>
        <w:t>7.4.3. U Odseku za poslove kulinarstva u vilama i reprezentativnim objektima (u Tolstojevoj 2a, Užička 11-15, Bulevar kneza Aleksandra Karađorđevića br. 26, Bulevar kneza Aleksandra Karađorđevića br. 75 i Kneza Miloša 24-26, Avio službi Vlade RS) bave se nabavkom i pripremom hrane,  kontrolom kvaliteta i pravilnim skladištenjem namirnica, higijenom pripadajućih prostorija, sredstava za rad, inventara, ličnom higijenom zaposlenih i drugim poslovima iz delokruga Odseka.</w:t>
      </w:r>
    </w:p>
    <w:p w14:paraId="2A5DF8C5">
      <w:pPr>
        <w:jc w:val="both"/>
        <w:outlineLvl w:val="0"/>
        <w:rPr>
          <w:rFonts w:hint="default"/>
          <w:lang w:val="sr-Cyrl-CS"/>
        </w:rPr>
      </w:pPr>
      <w:r>
        <w:rPr>
          <w:rFonts w:hint="default"/>
          <w:lang w:val="sr-Cyrl-CS"/>
        </w:rPr>
        <w:tab/>
      </w:r>
      <w:r>
        <w:rPr>
          <w:rFonts w:hint="default"/>
          <w:lang w:val="sr-Cyrl-CS"/>
        </w:rPr>
        <w:t>U okviru Odseka formiraju se sledeće unutrašnje jedinice, i to:</w:t>
      </w:r>
    </w:p>
    <w:p w14:paraId="6A04D35C">
      <w:pPr>
        <w:jc w:val="both"/>
        <w:outlineLvl w:val="0"/>
        <w:rPr>
          <w:rFonts w:hint="default"/>
          <w:lang w:val="sr-Cyrl-CS"/>
        </w:rPr>
      </w:pPr>
      <w:r>
        <w:rPr>
          <w:rFonts w:hint="default"/>
          <w:lang w:val="sr-Cyrl-CS"/>
        </w:rPr>
        <w:tab/>
      </w:r>
      <w:r>
        <w:rPr>
          <w:rFonts w:hint="default"/>
          <w:lang w:val="sr-Cyrl-CS"/>
        </w:rPr>
        <w:t>7.4.3.1. Grupa za poslove kulinarstva u vilama u Tolstojevoj 2a, Užička 11-15, Užička 23,</w:t>
      </w:r>
    </w:p>
    <w:p w14:paraId="2211E6A2">
      <w:pPr>
        <w:jc w:val="both"/>
        <w:outlineLvl w:val="0"/>
        <w:rPr>
          <w:rFonts w:hint="default"/>
          <w:lang w:val="sr-Cyrl-CS"/>
        </w:rPr>
      </w:pPr>
      <w:r>
        <w:rPr>
          <w:rFonts w:hint="default"/>
          <w:lang w:val="sr-Cyrl-CS"/>
        </w:rPr>
        <w:tab/>
      </w:r>
      <w:r>
        <w:rPr>
          <w:rFonts w:hint="default"/>
          <w:lang w:val="sr-Cyrl-CS"/>
        </w:rPr>
        <w:t>7.4.3.2. Grupa za poslove kulinarstva u vilama u Bulevaru kneza Aleksandra Karađorđevića br. 75, Bulevaru kneza Aleksandra Karađorđevića br. 26 i Avio službi Vlade RS,</w:t>
      </w:r>
    </w:p>
    <w:p w14:paraId="1035F627">
      <w:pPr>
        <w:jc w:val="both"/>
        <w:outlineLvl w:val="0"/>
        <w:rPr>
          <w:rFonts w:hint="default"/>
          <w:lang w:val="sr-Cyrl-CS"/>
        </w:rPr>
      </w:pPr>
      <w:r>
        <w:rPr>
          <w:rFonts w:hint="default"/>
          <w:lang w:val="sr-Cyrl-CS"/>
        </w:rPr>
        <w:tab/>
      </w:r>
      <w:r>
        <w:rPr>
          <w:rFonts w:hint="default"/>
          <w:lang w:val="sr-Cyrl-CS"/>
        </w:rPr>
        <w:t>7.4.3.3. Grupa za poslove kulinarstva u Kneza Miloša br. 24-26 i</w:t>
      </w:r>
    </w:p>
    <w:p w14:paraId="34457F7A">
      <w:pPr>
        <w:jc w:val="both"/>
        <w:outlineLvl w:val="0"/>
        <w:rPr>
          <w:rFonts w:hint="default"/>
          <w:lang w:val="sr-Cyrl-CS"/>
        </w:rPr>
      </w:pPr>
      <w:r>
        <w:rPr>
          <w:rFonts w:hint="default"/>
          <w:lang w:val="sr-Cyrl-CS"/>
        </w:rPr>
        <w:tab/>
      </w:r>
      <w:r>
        <w:rPr>
          <w:rFonts w:hint="default"/>
          <w:lang w:val="sr-Cyrl-CS"/>
        </w:rPr>
        <w:t>7.4.3.4. Grupa za poslove planiranja, prijema i distribucije robe.</w:t>
      </w:r>
    </w:p>
    <w:p w14:paraId="0AF08461">
      <w:pPr>
        <w:jc w:val="both"/>
        <w:outlineLvl w:val="0"/>
        <w:rPr>
          <w:rFonts w:hint="default"/>
          <w:lang w:val="sr-Cyrl-CS"/>
        </w:rPr>
      </w:pPr>
      <w:r>
        <w:rPr>
          <w:rFonts w:hint="default"/>
          <w:lang w:val="sr-Cyrl-CS"/>
        </w:rPr>
        <w:tab/>
      </w:r>
      <w:r>
        <w:rPr>
          <w:rFonts w:hint="default"/>
          <w:lang w:val="sr-Cyrl-CS"/>
        </w:rPr>
        <w:t>U okviru grupa iz tač. 7.4.3.1; 7.4.3.2. i 7.4.3.3. obavljaju se poslovi: nabavke i svakodnevne pripreme hrane, kontrole kvaliteta i pravilnog skladištenja namirnica, organizovanja ručkova i večera povodom dolaska domaćih i stranih državnika i delegacija, kao i pružanje usluga prilikom održavanja razgovora na najvećem državnom nivou; održavanja higijene pripadajućih prostorija, sredstava za rad, inventara, lične higijene zaposlenih i drugi poslovi iz delokruga Grupe.</w:t>
      </w:r>
    </w:p>
    <w:p w14:paraId="02FF9F44">
      <w:pPr>
        <w:jc w:val="both"/>
        <w:outlineLvl w:val="0"/>
        <w:rPr>
          <w:rFonts w:hint="default"/>
          <w:lang w:val="sr-Cyrl-CS"/>
        </w:rPr>
      </w:pPr>
      <w:r>
        <w:rPr>
          <w:rFonts w:hint="default"/>
          <w:lang w:val="sr-Cyrl-CS"/>
        </w:rPr>
        <w:tab/>
      </w:r>
      <w:r>
        <w:rPr>
          <w:rFonts w:hint="default"/>
          <w:lang w:val="sr-Cyrl-CS"/>
        </w:rPr>
        <w:t>U Grupi iz tač. 7.4.3.4. obavljaju se poslovi planiranja potreba u robama, potrošnom materijalu i inventaru, preuzimanja i distribucije robe, potrošnog materijala i inventara za potrebe pružanja usluga iz delokruga Odseka, uz praćenje propisa o merama bezbednosti i drugi poslovi iz delokruga rada Grupe.</w:t>
      </w:r>
    </w:p>
    <w:p w14:paraId="1BA9D537">
      <w:pPr>
        <w:jc w:val="both"/>
        <w:outlineLvl w:val="0"/>
        <w:rPr>
          <w:rFonts w:hint="default"/>
          <w:lang w:val="sr-Cyrl-CS"/>
        </w:rPr>
      </w:pPr>
    </w:p>
    <w:p w14:paraId="064C1B11">
      <w:pPr>
        <w:jc w:val="both"/>
        <w:outlineLvl w:val="0"/>
        <w:rPr>
          <w:rFonts w:hint="default"/>
          <w:lang w:val="sr-Cyrl-CS"/>
        </w:rPr>
      </w:pPr>
    </w:p>
    <w:p w14:paraId="0F2B656B">
      <w:pPr>
        <w:jc w:val="both"/>
        <w:outlineLvl w:val="0"/>
        <w:rPr>
          <w:rFonts w:hint="default"/>
          <w:lang w:val="sr-Cyrl-CS"/>
        </w:rPr>
      </w:pPr>
      <w:r>
        <w:rPr>
          <w:rFonts w:hint="default"/>
          <w:lang w:val="sr-Cyrl-CS"/>
        </w:rPr>
        <w:t>UPOREDNI PODACI O PREDVIĐENOM I STVARNOM BROJU ZAPOSLENIH I DRUGIH RADNO ANGAŽOVANIH LICA (31.08.2024.)</w:t>
      </w:r>
    </w:p>
    <w:p w14:paraId="42801655">
      <w:pPr>
        <w:jc w:val="both"/>
        <w:outlineLvl w:val="0"/>
        <w:rPr>
          <w:rFonts w:hint="default"/>
          <w:lang w:val="sr-Cyrl-CS"/>
        </w:rPr>
      </w:pPr>
    </w:p>
    <w:p w14:paraId="18D1B9B7">
      <w:pPr>
        <w:jc w:val="both"/>
        <w:outlineLvl w:val="0"/>
        <w:rPr>
          <w:rFonts w:hint="default"/>
          <w:lang w:val="sr-Cyrl-CS"/>
        </w:rPr>
      </w:pPr>
      <w:r>
        <w:rPr>
          <w:rFonts w:hint="default"/>
          <w:lang w:val="sr-Cyrl-CS"/>
        </w:rPr>
        <w:t>1)Broj državnih službenika koji rade na položaju:</w:t>
      </w:r>
    </w:p>
    <w:p w14:paraId="6F123D38">
      <w:pPr>
        <w:jc w:val="both"/>
        <w:outlineLvl w:val="0"/>
        <w:rPr>
          <w:rFonts w:hint="default"/>
          <w:lang w:val="sr-Cyrl-CS"/>
        </w:rPr>
      </w:pPr>
    </w:p>
    <w:p w14:paraId="0058BCBF">
      <w:pPr>
        <w:jc w:val="both"/>
        <w:outlineLvl w:val="0"/>
        <w:rPr>
          <w:rFonts w:hint="default"/>
          <w:lang w:val="sr-Cyrl-CS"/>
        </w:rPr>
      </w:pPr>
      <w:r>
        <w:rPr>
          <w:rFonts w:hint="default"/>
          <w:lang w:val="sr-Cyrl-CS"/>
        </w:rPr>
        <w:t>Broj radnih mesta državnih službenika na položaju prema Pravilniku</w:t>
      </w:r>
      <w:r>
        <w:rPr>
          <w:rFonts w:hint="default"/>
          <w:lang w:val="sr-Cyrl-CS"/>
        </w:rPr>
        <w:tab/>
      </w:r>
      <w:r>
        <w:rPr>
          <w:rFonts w:hint="default"/>
          <w:lang w:val="sr-Cyrl-CS"/>
        </w:rPr>
        <w:t>Položaj</w:t>
      </w:r>
      <w:r>
        <w:rPr>
          <w:rFonts w:hint="default"/>
          <w:lang w:val="sr-Cyrl-CS"/>
        </w:rPr>
        <w:tab/>
      </w:r>
      <w:r>
        <w:rPr>
          <w:rFonts w:hint="default"/>
          <w:lang w:val="sr-Cyrl-CS"/>
        </w:rPr>
        <w:t>Broj državnih službenika na položaju</w:t>
      </w:r>
    </w:p>
    <w:p w14:paraId="1B2FE11C">
      <w:pPr>
        <w:jc w:val="both"/>
        <w:outlineLvl w:val="0"/>
        <w:rPr>
          <w:rFonts w:hint="default"/>
          <w:lang w:val="sr-Cyrl-CS"/>
        </w:rPr>
      </w:pPr>
      <w:r>
        <w:rPr>
          <w:rFonts w:hint="default"/>
          <w:lang w:val="sr-Cyrl-CS"/>
        </w:rPr>
        <w:t>1</w:t>
      </w:r>
      <w:r>
        <w:rPr>
          <w:rFonts w:hint="default"/>
          <w:lang w:val="sr-Cyrl-CS"/>
        </w:rPr>
        <w:tab/>
      </w:r>
      <w:r>
        <w:rPr>
          <w:rFonts w:hint="default"/>
          <w:lang w:val="sr-Cyrl-CS"/>
        </w:rPr>
        <w:t>Direktor Uprave</w:t>
      </w:r>
      <w:r>
        <w:rPr>
          <w:rFonts w:hint="default"/>
          <w:lang w:val="sr-Cyrl-CS"/>
        </w:rPr>
        <w:tab/>
      </w:r>
      <w:r>
        <w:rPr>
          <w:rFonts w:hint="default"/>
          <w:lang w:val="sr-Cyrl-CS"/>
        </w:rPr>
        <w:t>1</w:t>
      </w:r>
    </w:p>
    <w:p w14:paraId="4FEF4919">
      <w:pPr>
        <w:jc w:val="both"/>
        <w:outlineLvl w:val="0"/>
        <w:rPr>
          <w:rFonts w:hint="default"/>
          <w:lang w:val="sr-Cyrl-CS"/>
        </w:rPr>
      </w:pPr>
      <w:r>
        <w:rPr>
          <w:rFonts w:hint="default"/>
          <w:lang w:val="sr-Cyrl-CS"/>
        </w:rPr>
        <w:t>1</w:t>
      </w:r>
      <w:r>
        <w:rPr>
          <w:rFonts w:hint="default"/>
          <w:lang w:val="sr-Cyrl-CS"/>
        </w:rPr>
        <w:tab/>
      </w:r>
      <w:r>
        <w:rPr>
          <w:rFonts w:hint="default"/>
          <w:lang w:val="sr-Cyrl-CS"/>
        </w:rPr>
        <w:t>Zamenik direktora</w:t>
      </w:r>
      <w:r>
        <w:rPr>
          <w:rFonts w:hint="default"/>
          <w:lang w:val="sr-Cyrl-CS"/>
        </w:rPr>
        <w:tab/>
      </w:r>
      <w:r>
        <w:rPr>
          <w:rFonts w:hint="default"/>
          <w:lang w:val="sr-Cyrl-CS"/>
        </w:rPr>
        <w:t>1</w:t>
      </w:r>
    </w:p>
    <w:p w14:paraId="74C7A3E6">
      <w:pPr>
        <w:jc w:val="both"/>
        <w:outlineLvl w:val="0"/>
        <w:rPr>
          <w:rFonts w:hint="default"/>
          <w:lang w:val="sr-Cyrl-CS"/>
        </w:rPr>
      </w:pPr>
      <w:r>
        <w:rPr>
          <w:rFonts w:hint="default"/>
          <w:lang w:val="sr-Cyrl-CS"/>
        </w:rPr>
        <w:t>7</w:t>
      </w:r>
      <w:r>
        <w:rPr>
          <w:rFonts w:hint="default"/>
          <w:lang w:val="sr-Cyrl-CS"/>
        </w:rPr>
        <w:tab/>
      </w:r>
      <w:r>
        <w:rPr>
          <w:rFonts w:hint="default"/>
          <w:lang w:val="sr-Cyrl-CS"/>
        </w:rPr>
        <w:t>Pomoćnik direktora</w:t>
      </w:r>
      <w:r>
        <w:rPr>
          <w:rFonts w:hint="default"/>
          <w:lang w:val="sr-Cyrl-CS"/>
        </w:rPr>
        <w:tab/>
      </w:r>
      <w:r>
        <w:rPr>
          <w:rFonts w:hint="default"/>
          <w:lang w:val="sr-Cyrl-CS"/>
        </w:rPr>
        <w:t>7</w:t>
      </w:r>
    </w:p>
    <w:p w14:paraId="179870B3">
      <w:pPr>
        <w:jc w:val="both"/>
        <w:outlineLvl w:val="0"/>
        <w:rPr>
          <w:rFonts w:hint="default"/>
          <w:lang w:val="sr-Cyrl-CS"/>
        </w:rPr>
      </w:pPr>
    </w:p>
    <w:p w14:paraId="56059D4D">
      <w:pPr>
        <w:jc w:val="both"/>
        <w:outlineLvl w:val="0"/>
        <w:rPr>
          <w:rFonts w:hint="default"/>
          <w:lang w:val="sr-Cyrl-CS"/>
        </w:rPr>
      </w:pPr>
      <w:r>
        <w:rPr>
          <w:rFonts w:hint="default"/>
          <w:lang w:val="sr-Cyrl-CS"/>
        </w:rPr>
        <w:tab/>
      </w:r>
      <w:r>
        <w:rPr>
          <w:rFonts w:hint="default"/>
          <w:lang w:val="sr-Cyrl-CS"/>
        </w:rPr>
        <w:t xml:space="preserve">2) Broj državnih službenika koji rade na izvršilačkim radnim mestima </w:t>
      </w:r>
    </w:p>
    <w:p w14:paraId="5CA569A0">
      <w:pPr>
        <w:jc w:val="both"/>
        <w:outlineLvl w:val="0"/>
        <w:rPr>
          <w:rFonts w:hint="default"/>
          <w:lang w:val="sr-Cyrl-CS"/>
        </w:rPr>
      </w:pPr>
      <w:r>
        <w:rPr>
          <w:rFonts w:hint="default"/>
          <w:lang w:val="sr-Cyrl-CS"/>
        </w:rPr>
        <w:t xml:space="preserve">interni revizor </w:t>
      </w:r>
    </w:p>
    <w:p w14:paraId="6ADF393E">
      <w:pPr>
        <w:jc w:val="both"/>
        <w:outlineLvl w:val="0"/>
        <w:rPr>
          <w:rFonts w:hint="default"/>
          <w:lang w:val="sr-Cyrl-CS"/>
        </w:rPr>
      </w:pPr>
      <w:r>
        <w:rPr>
          <w:rFonts w:hint="default"/>
          <w:lang w:val="sr-Cyrl-CS"/>
        </w:rPr>
        <w:t xml:space="preserve"> </w:t>
      </w:r>
    </w:p>
    <w:p w14:paraId="3DB341B4">
      <w:pPr>
        <w:jc w:val="both"/>
        <w:outlineLvl w:val="0"/>
        <w:rPr>
          <w:rFonts w:hint="default"/>
          <w:lang w:val="sr-Cyrl-CS"/>
        </w:rPr>
      </w:pPr>
      <w:r>
        <w:rPr>
          <w:rFonts w:hint="default"/>
          <w:lang w:val="sr-Cyrl-CS"/>
        </w:rPr>
        <w:t>Broj izvršilačkih radnih mesta  državnih službenika prema Pravilniku</w:t>
      </w:r>
      <w:r>
        <w:rPr>
          <w:rFonts w:hint="default"/>
          <w:lang w:val="sr-Cyrl-CS"/>
        </w:rPr>
        <w:tab/>
      </w:r>
      <w:r>
        <w:rPr>
          <w:rFonts w:hint="default"/>
          <w:lang w:val="sr-Cyrl-CS"/>
        </w:rPr>
        <w:t>Zvanje</w:t>
      </w:r>
      <w:r>
        <w:rPr>
          <w:rFonts w:hint="default"/>
          <w:lang w:val="sr-Cyrl-CS"/>
        </w:rPr>
        <w:tab/>
      </w:r>
      <w:r>
        <w:rPr>
          <w:rFonts w:hint="default"/>
          <w:lang w:val="sr-Cyrl-CS"/>
        </w:rPr>
        <w:t>Postojeći broj državnih službenika na izvršilačkim radnim mestima</w:t>
      </w:r>
    </w:p>
    <w:p w14:paraId="51274805">
      <w:pPr>
        <w:jc w:val="both"/>
        <w:outlineLvl w:val="0"/>
        <w:rPr>
          <w:rFonts w:hint="default"/>
          <w:lang w:val="sr-Cyrl-CS"/>
        </w:rPr>
      </w:pPr>
      <w:r>
        <w:rPr>
          <w:rFonts w:hint="default"/>
          <w:lang w:val="sr-Cyrl-CS"/>
        </w:rPr>
        <w:t>1</w:t>
      </w:r>
      <w:r>
        <w:rPr>
          <w:rFonts w:hint="default"/>
          <w:lang w:val="sr-Cyrl-CS"/>
        </w:rPr>
        <w:tab/>
      </w:r>
      <w:r>
        <w:rPr>
          <w:rFonts w:hint="default"/>
          <w:lang w:val="sr-Cyrl-CS"/>
        </w:rPr>
        <w:t>Viši savetnik</w:t>
      </w:r>
      <w:r>
        <w:rPr>
          <w:rFonts w:hint="default"/>
          <w:lang w:val="sr-Cyrl-CS"/>
        </w:rPr>
        <w:tab/>
      </w:r>
      <w:r>
        <w:rPr>
          <w:rFonts w:hint="default"/>
          <w:lang w:val="sr-Cyrl-CS"/>
        </w:rPr>
        <w:t>1</w:t>
      </w:r>
    </w:p>
    <w:p w14:paraId="78AAE275">
      <w:pPr>
        <w:jc w:val="both"/>
        <w:outlineLvl w:val="0"/>
        <w:rPr>
          <w:rFonts w:hint="default"/>
          <w:lang w:val="sr-Cyrl-CS"/>
        </w:rPr>
      </w:pPr>
    </w:p>
    <w:p w14:paraId="1BED3C9B">
      <w:pPr>
        <w:jc w:val="both"/>
        <w:outlineLvl w:val="0"/>
        <w:rPr>
          <w:rFonts w:hint="default"/>
          <w:lang w:val="sr-Cyrl-CS"/>
        </w:rPr>
      </w:pPr>
    </w:p>
    <w:p w14:paraId="03287A2B">
      <w:pPr>
        <w:jc w:val="both"/>
        <w:outlineLvl w:val="0"/>
        <w:rPr>
          <w:rFonts w:hint="default"/>
          <w:lang w:val="sr-Cyrl-CS"/>
        </w:rPr>
      </w:pPr>
      <w:r>
        <w:rPr>
          <w:rFonts w:hint="default"/>
          <w:lang w:val="sr-Cyrl-CS"/>
        </w:rPr>
        <w:tab/>
      </w:r>
      <w:r>
        <w:rPr>
          <w:rFonts w:hint="default"/>
          <w:lang w:val="sr-Cyrl-CS"/>
        </w:rPr>
        <w:t>3) Broj državnih službenika koji rade na izvršilačkim radnim mestima u Sektoru za informatičku podršku</w:t>
      </w:r>
    </w:p>
    <w:p w14:paraId="63FA3C70">
      <w:pPr>
        <w:jc w:val="both"/>
        <w:outlineLvl w:val="0"/>
        <w:rPr>
          <w:rFonts w:hint="default"/>
          <w:lang w:val="sr-Cyrl-CS"/>
        </w:rPr>
      </w:pPr>
      <w:r>
        <w:rPr>
          <w:rFonts w:hint="default"/>
          <w:lang w:val="sr-Cyrl-CS"/>
        </w:rPr>
        <w:t>Broj izvršilačkih radnih mesta državnih službenika prema Pravilniku</w:t>
      </w:r>
      <w:r>
        <w:rPr>
          <w:rFonts w:hint="default"/>
          <w:lang w:val="sr-Cyrl-CS"/>
        </w:rPr>
        <w:tab/>
      </w:r>
      <w:r>
        <w:rPr>
          <w:rFonts w:hint="default"/>
          <w:lang w:val="sr-Cyrl-CS"/>
        </w:rPr>
        <w:t>Zvanje</w:t>
      </w:r>
      <w:r>
        <w:rPr>
          <w:rFonts w:hint="default"/>
          <w:lang w:val="sr-Cyrl-CS"/>
        </w:rPr>
        <w:tab/>
      </w:r>
      <w:r>
        <w:rPr>
          <w:rFonts w:hint="default"/>
          <w:lang w:val="sr-Cyrl-CS"/>
        </w:rPr>
        <w:t>Postojeći broj državnih službenika na izvršilačkim radnim mestima</w:t>
      </w:r>
    </w:p>
    <w:p w14:paraId="3112D1A4">
      <w:pPr>
        <w:jc w:val="both"/>
        <w:outlineLvl w:val="0"/>
        <w:rPr>
          <w:rFonts w:hint="default"/>
          <w:lang w:val="sr-Cyrl-CS"/>
        </w:rPr>
      </w:pPr>
      <w:r>
        <w:rPr>
          <w:rFonts w:hint="default"/>
          <w:lang w:val="sr-Cyrl-CS"/>
        </w:rPr>
        <w:t>4</w:t>
      </w:r>
      <w:r>
        <w:rPr>
          <w:rFonts w:hint="default"/>
          <w:lang w:val="sr-Cyrl-CS"/>
        </w:rPr>
        <w:tab/>
      </w:r>
      <w:r>
        <w:rPr>
          <w:rFonts w:hint="default"/>
          <w:lang w:val="sr-Cyrl-CS"/>
        </w:rPr>
        <w:t>Viši savetnik</w:t>
      </w:r>
      <w:r>
        <w:rPr>
          <w:rFonts w:hint="default"/>
          <w:lang w:val="sr-Cyrl-CS"/>
        </w:rPr>
        <w:tab/>
      </w:r>
      <w:r>
        <w:rPr>
          <w:rFonts w:hint="default"/>
          <w:lang w:val="sr-Cyrl-CS"/>
        </w:rPr>
        <w:t>3</w:t>
      </w:r>
    </w:p>
    <w:p w14:paraId="76D00E14">
      <w:pPr>
        <w:jc w:val="both"/>
        <w:outlineLvl w:val="0"/>
        <w:rPr>
          <w:rFonts w:hint="default"/>
          <w:lang w:val="sr-Cyrl-CS"/>
        </w:rPr>
      </w:pPr>
      <w:r>
        <w:rPr>
          <w:rFonts w:hint="default"/>
          <w:lang w:val="sr-Cyrl-CS"/>
        </w:rPr>
        <w:t>9</w:t>
      </w:r>
      <w:r>
        <w:rPr>
          <w:rFonts w:hint="default"/>
          <w:lang w:val="sr-Cyrl-CS"/>
        </w:rPr>
        <w:tab/>
      </w:r>
      <w:r>
        <w:rPr>
          <w:rFonts w:hint="default"/>
          <w:lang w:val="sr-Cyrl-CS"/>
        </w:rPr>
        <w:t>Samostalni savetnik</w:t>
      </w:r>
      <w:r>
        <w:rPr>
          <w:rFonts w:hint="default"/>
          <w:lang w:val="sr-Cyrl-CS"/>
        </w:rPr>
        <w:tab/>
      </w:r>
      <w:r>
        <w:rPr>
          <w:rFonts w:hint="default"/>
          <w:lang w:val="sr-Cyrl-CS"/>
        </w:rPr>
        <w:t>8</w:t>
      </w:r>
    </w:p>
    <w:p w14:paraId="2B00BD7D">
      <w:pPr>
        <w:jc w:val="both"/>
        <w:outlineLvl w:val="0"/>
        <w:rPr>
          <w:rFonts w:hint="default"/>
          <w:lang w:val="sr-Cyrl-CS"/>
        </w:rPr>
      </w:pPr>
      <w:r>
        <w:rPr>
          <w:rFonts w:hint="default"/>
          <w:lang w:val="sr-Cyrl-CS"/>
        </w:rPr>
        <w:t>4</w:t>
      </w:r>
      <w:r>
        <w:rPr>
          <w:rFonts w:hint="default"/>
          <w:lang w:val="sr-Cyrl-CS"/>
        </w:rPr>
        <w:tab/>
      </w:r>
      <w:r>
        <w:rPr>
          <w:rFonts w:hint="default"/>
          <w:lang w:val="sr-Cyrl-CS"/>
        </w:rPr>
        <w:t>Savetnik</w:t>
      </w:r>
      <w:r>
        <w:rPr>
          <w:rFonts w:hint="default"/>
          <w:lang w:val="sr-Cyrl-CS"/>
        </w:rPr>
        <w:tab/>
      </w:r>
      <w:r>
        <w:rPr>
          <w:rFonts w:hint="default"/>
          <w:lang w:val="sr-Cyrl-CS"/>
        </w:rPr>
        <w:t>1</w:t>
      </w:r>
    </w:p>
    <w:p w14:paraId="109DF65C">
      <w:pPr>
        <w:jc w:val="both"/>
        <w:outlineLvl w:val="0"/>
        <w:rPr>
          <w:rFonts w:hint="default"/>
          <w:lang w:val="sr-Cyrl-CS"/>
        </w:rPr>
      </w:pPr>
      <w:r>
        <w:rPr>
          <w:rFonts w:hint="default"/>
          <w:lang w:val="sr-Cyrl-CS"/>
        </w:rPr>
        <w:t>2</w:t>
      </w:r>
      <w:r>
        <w:rPr>
          <w:rFonts w:hint="default"/>
          <w:lang w:val="sr-Cyrl-CS"/>
        </w:rPr>
        <w:tab/>
      </w:r>
      <w:r>
        <w:rPr>
          <w:rFonts w:hint="default"/>
          <w:lang w:val="sr-Cyrl-CS"/>
        </w:rPr>
        <w:t>Mlađi savetnik</w:t>
      </w:r>
      <w:r>
        <w:rPr>
          <w:rFonts w:hint="default"/>
          <w:lang w:val="sr-Cyrl-CS"/>
        </w:rPr>
        <w:tab/>
      </w:r>
      <w:r>
        <w:rPr>
          <w:rFonts w:hint="default"/>
          <w:lang w:val="sr-Cyrl-CS"/>
        </w:rPr>
        <w:t>1</w:t>
      </w:r>
    </w:p>
    <w:p w14:paraId="1BA07B2E">
      <w:pPr>
        <w:jc w:val="both"/>
        <w:outlineLvl w:val="0"/>
        <w:rPr>
          <w:rFonts w:hint="default"/>
          <w:lang w:val="sr-Cyrl-CS"/>
        </w:rPr>
      </w:pPr>
      <w:r>
        <w:rPr>
          <w:rFonts w:hint="default"/>
          <w:lang w:val="sr-Cyrl-CS"/>
        </w:rPr>
        <w:t>4</w:t>
      </w:r>
      <w:r>
        <w:rPr>
          <w:rFonts w:hint="default"/>
          <w:lang w:val="sr-Cyrl-CS"/>
        </w:rPr>
        <w:tab/>
      </w:r>
      <w:r>
        <w:rPr>
          <w:rFonts w:hint="default"/>
          <w:lang w:val="sr-Cyrl-CS"/>
        </w:rPr>
        <w:t>Saradnik</w:t>
      </w:r>
      <w:r>
        <w:rPr>
          <w:rFonts w:hint="default"/>
          <w:lang w:val="sr-Cyrl-CS"/>
        </w:rPr>
        <w:tab/>
      </w:r>
      <w:r>
        <w:rPr>
          <w:rFonts w:hint="default"/>
          <w:lang w:val="sr-Cyrl-CS"/>
        </w:rPr>
        <w:t>3</w:t>
      </w:r>
    </w:p>
    <w:p w14:paraId="6A8657F4">
      <w:pPr>
        <w:jc w:val="both"/>
        <w:outlineLvl w:val="0"/>
        <w:rPr>
          <w:rFonts w:hint="default"/>
          <w:lang w:val="sr-Cyrl-CS"/>
        </w:rPr>
      </w:pPr>
      <w:r>
        <w:rPr>
          <w:rFonts w:hint="default"/>
          <w:lang w:val="sr-Cyrl-CS"/>
        </w:rPr>
        <w:t>6</w:t>
      </w:r>
      <w:r>
        <w:rPr>
          <w:rFonts w:hint="default"/>
          <w:lang w:val="sr-Cyrl-CS"/>
        </w:rPr>
        <w:tab/>
      </w:r>
      <w:r>
        <w:rPr>
          <w:rFonts w:hint="default"/>
          <w:lang w:val="sr-Cyrl-CS"/>
        </w:rPr>
        <w:t>Referent</w:t>
      </w:r>
      <w:r>
        <w:rPr>
          <w:rFonts w:hint="default"/>
          <w:lang w:val="sr-Cyrl-CS"/>
        </w:rPr>
        <w:tab/>
      </w:r>
      <w:r>
        <w:rPr>
          <w:rFonts w:hint="default"/>
          <w:lang w:val="sr-Cyrl-CS"/>
        </w:rPr>
        <w:t>4</w:t>
      </w:r>
    </w:p>
    <w:p w14:paraId="1FB737A4">
      <w:pPr>
        <w:jc w:val="both"/>
        <w:outlineLvl w:val="0"/>
        <w:rPr>
          <w:rFonts w:hint="default"/>
          <w:lang w:val="sr-Cyrl-CS"/>
        </w:rPr>
      </w:pPr>
      <w:r>
        <w:rPr>
          <w:rFonts w:hint="default"/>
          <w:lang w:val="sr-Cyrl-CS"/>
        </w:rPr>
        <w:tab/>
      </w:r>
      <w:r>
        <w:rPr>
          <w:rFonts w:hint="default"/>
          <w:lang w:val="sr-Cyrl-CS"/>
        </w:rPr>
        <w:t>Broj državnih službenika na određeno vreme je 6.</w:t>
      </w:r>
    </w:p>
    <w:p w14:paraId="0DD83EA2">
      <w:pPr>
        <w:jc w:val="both"/>
        <w:outlineLvl w:val="0"/>
        <w:rPr>
          <w:rFonts w:hint="default"/>
          <w:lang w:val="sr-Cyrl-CS"/>
        </w:rPr>
      </w:pPr>
    </w:p>
    <w:p w14:paraId="77A2F642">
      <w:pPr>
        <w:jc w:val="both"/>
        <w:outlineLvl w:val="0"/>
        <w:rPr>
          <w:rFonts w:hint="default"/>
          <w:lang w:val="sr-Cyrl-CS"/>
        </w:rPr>
      </w:pPr>
    </w:p>
    <w:p w14:paraId="768BEC85">
      <w:pPr>
        <w:jc w:val="both"/>
        <w:outlineLvl w:val="0"/>
        <w:rPr>
          <w:rFonts w:hint="default"/>
          <w:lang w:val="sr-Cyrl-CS"/>
        </w:rPr>
      </w:pPr>
    </w:p>
    <w:p w14:paraId="6E130B83">
      <w:pPr>
        <w:jc w:val="both"/>
        <w:outlineLvl w:val="0"/>
        <w:rPr>
          <w:rFonts w:hint="default"/>
          <w:lang w:val="sr-Cyrl-CS"/>
        </w:rPr>
      </w:pPr>
    </w:p>
    <w:p w14:paraId="59B9FDF7">
      <w:pPr>
        <w:jc w:val="both"/>
        <w:outlineLvl w:val="0"/>
        <w:rPr>
          <w:rFonts w:hint="default"/>
          <w:lang w:val="sr-Cyrl-CS"/>
        </w:rPr>
      </w:pPr>
    </w:p>
    <w:p w14:paraId="2A5ABC27">
      <w:pPr>
        <w:jc w:val="both"/>
        <w:outlineLvl w:val="0"/>
        <w:rPr>
          <w:rFonts w:hint="default"/>
          <w:lang w:val="sr-Cyrl-CS"/>
        </w:rPr>
      </w:pPr>
    </w:p>
    <w:p w14:paraId="1982796C">
      <w:pPr>
        <w:jc w:val="both"/>
        <w:outlineLvl w:val="0"/>
        <w:rPr>
          <w:rFonts w:hint="default"/>
          <w:lang w:val="sr-Cyrl-CS"/>
        </w:rPr>
      </w:pPr>
    </w:p>
    <w:p w14:paraId="595F1ABD">
      <w:pPr>
        <w:jc w:val="both"/>
        <w:outlineLvl w:val="0"/>
        <w:rPr>
          <w:rFonts w:hint="default"/>
          <w:lang w:val="sr-Cyrl-CS"/>
        </w:rPr>
      </w:pPr>
      <w:r>
        <w:rPr>
          <w:rFonts w:hint="default"/>
          <w:lang w:val="sr-Cyrl-CS"/>
        </w:rPr>
        <w:t xml:space="preserve">          Broj nameštenika</w:t>
      </w:r>
    </w:p>
    <w:p w14:paraId="6C2BC966">
      <w:pPr>
        <w:jc w:val="both"/>
        <w:outlineLvl w:val="0"/>
        <w:rPr>
          <w:rFonts w:hint="default"/>
          <w:lang w:val="sr-Cyrl-CS"/>
        </w:rPr>
      </w:pPr>
      <w:r>
        <w:rPr>
          <w:rFonts w:hint="default"/>
          <w:lang w:val="sr-Cyrl-CS"/>
        </w:rPr>
        <w:t>Broj izvršilačkih radnih</w:t>
      </w:r>
    </w:p>
    <w:p w14:paraId="3A1C71C0">
      <w:pPr>
        <w:jc w:val="both"/>
        <w:outlineLvl w:val="0"/>
        <w:rPr>
          <w:rFonts w:hint="default"/>
          <w:lang w:val="sr-Cyrl-CS"/>
        </w:rPr>
      </w:pPr>
      <w:r>
        <w:rPr>
          <w:rFonts w:hint="default"/>
          <w:lang w:val="sr-Cyrl-CS"/>
        </w:rPr>
        <w:t>mesta nameštenika prema Pravilniku</w:t>
      </w:r>
      <w:r>
        <w:rPr>
          <w:rFonts w:hint="default"/>
          <w:lang w:val="sr-Cyrl-CS"/>
        </w:rPr>
        <w:tab/>
      </w:r>
      <w:r>
        <w:rPr>
          <w:rFonts w:hint="default"/>
          <w:lang w:val="sr-Cyrl-CS"/>
        </w:rPr>
        <w:t>Vrsta radnog mesta</w:t>
      </w:r>
      <w:r>
        <w:rPr>
          <w:rFonts w:hint="default"/>
          <w:lang w:val="sr-Cyrl-CS"/>
        </w:rPr>
        <w:tab/>
      </w:r>
      <w:r>
        <w:rPr>
          <w:rFonts w:hint="default"/>
          <w:lang w:val="sr-Cyrl-CS"/>
        </w:rPr>
        <w:t>Postojeći broj nameštenika na izvršilačkim radnim mestima</w:t>
      </w:r>
    </w:p>
    <w:p w14:paraId="4B687EDB">
      <w:pPr>
        <w:jc w:val="both"/>
        <w:outlineLvl w:val="0"/>
        <w:rPr>
          <w:rFonts w:hint="default"/>
          <w:lang w:val="sr-Cyrl-CS"/>
        </w:rPr>
      </w:pPr>
      <w:r>
        <w:rPr>
          <w:rFonts w:hint="default"/>
          <w:lang w:val="sr-Cyrl-CS"/>
        </w:rPr>
        <w:t>6</w:t>
      </w:r>
      <w:r>
        <w:rPr>
          <w:rFonts w:hint="default"/>
          <w:lang w:val="sr-Cyrl-CS"/>
        </w:rPr>
        <w:tab/>
      </w:r>
      <w:r>
        <w:rPr>
          <w:rFonts w:hint="default"/>
          <w:lang w:val="sr-Cyrl-CS"/>
        </w:rPr>
        <w:t>I vrsta radnih mesta</w:t>
      </w:r>
      <w:r>
        <w:rPr>
          <w:rFonts w:hint="default"/>
          <w:lang w:val="sr-Cyrl-CS"/>
        </w:rPr>
        <w:tab/>
      </w:r>
      <w:r>
        <w:rPr>
          <w:rFonts w:hint="default"/>
          <w:lang w:val="sr-Cyrl-CS"/>
        </w:rPr>
        <w:t>5</w:t>
      </w:r>
    </w:p>
    <w:p w14:paraId="21AAC095">
      <w:pPr>
        <w:jc w:val="both"/>
        <w:outlineLvl w:val="0"/>
        <w:rPr>
          <w:rFonts w:hint="default"/>
          <w:lang w:val="sr-Cyrl-CS"/>
        </w:rPr>
      </w:pPr>
      <w:r>
        <w:rPr>
          <w:rFonts w:hint="default"/>
          <w:lang w:val="sr-Cyrl-CS"/>
        </w:rPr>
        <w:t>6</w:t>
      </w:r>
      <w:r>
        <w:rPr>
          <w:rFonts w:hint="default"/>
          <w:lang w:val="sr-Cyrl-CS"/>
        </w:rPr>
        <w:tab/>
      </w:r>
      <w:r>
        <w:rPr>
          <w:rFonts w:hint="default"/>
          <w:lang w:val="sr-Cyrl-CS"/>
        </w:rPr>
        <w:t>III vrsta radnih mesta</w:t>
      </w:r>
      <w:r>
        <w:rPr>
          <w:rFonts w:hint="default"/>
          <w:lang w:val="sr-Cyrl-CS"/>
        </w:rPr>
        <w:tab/>
      </w:r>
      <w:r>
        <w:rPr>
          <w:rFonts w:hint="default"/>
          <w:lang w:val="sr-Cyrl-CS"/>
        </w:rPr>
        <w:t>5</w:t>
      </w:r>
    </w:p>
    <w:p w14:paraId="4DB52E4E">
      <w:pPr>
        <w:jc w:val="both"/>
        <w:outlineLvl w:val="0"/>
        <w:rPr>
          <w:rFonts w:hint="default"/>
          <w:lang w:val="sr-Cyrl-CS"/>
        </w:rPr>
      </w:pPr>
      <w:r>
        <w:rPr>
          <w:rFonts w:hint="default"/>
          <w:lang w:val="sr-Cyrl-CS"/>
        </w:rPr>
        <w:t>85</w:t>
      </w:r>
      <w:r>
        <w:rPr>
          <w:rFonts w:hint="default"/>
          <w:lang w:val="sr-Cyrl-CS"/>
        </w:rPr>
        <w:tab/>
      </w:r>
      <w:r>
        <w:rPr>
          <w:rFonts w:hint="default"/>
          <w:lang w:val="sr-Cyrl-CS"/>
        </w:rPr>
        <w:t>IV vrsta radnih mesta</w:t>
      </w:r>
      <w:r>
        <w:rPr>
          <w:rFonts w:hint="default"/>
          <w:lang w:val="sr-Cyrl-CS"/>
        </w:rPr>
        <w:tab/>
      </w:r>
      <w:r>
        <w:rPr>
          <w:rFonts w:hint="default"/>
          <w:lang w:val="sr-Cyrl-CS"/>
        </w:rPr>
        <w:t>82</w:t>
      </w:r>
    </w:p>
    <w:p w14:paraId="4FD36FE8">
      <w:pPr>
        <w:jc w:val="both"/>
        <w:outlineLvl w:val="0"/>
        <w:rPr>
          <w:rFonts w:hint="default"/>
          <w:lang w:val="sr-Cyrl-CS"/>
        </w:rPr>
      </w:pPr>
      <w:r>
        <w:rPr>
          <w:rFonts w:hint="default"/>
          <w:lang w:val="sr-Cyrl-CS"/>
        </w:rPr>
        <w:tab/>
      </w:r>
      <w:r>
        <w:rPr>
          <w:rFonts w:hint="default"/>
          <w:lang w:val="sr-Cyrl-CS"/>
        </w:rPr>
        <w:t>Broj nameštenika na određeno vreme je 9.</w:t>
      </w:r>
    </w:p>
    <w:p w14:paraId="24F6CBDB">
      <w:pPr>
        <w:jc w:val="both"/>
        <w:outlineLvl w:val="0"/>
        <w:rPr>
          <w:rFonts w:hint="default"/>
          <w:lang w:val="sr-Cyrl-CS"/>
        </w:rPr>
      </w:pPr>
    </w:p>
    <w:p w14:paraId="5980A27D">
      <w:pPr>
        <w:jc w:val="both"/>
        <w:outlineLvl w:val="0"/>
        <w:rPr>
          <w:rFonts w:hint="default"/>
          <w:lang w:val="sr-Cyrl-CS"/>
        </w:rPr>
      </w:pPr>
      <w:r>
        <w:rPr>
          <w:rFonts w:hint="default"/>
          <w:lang w:val="sr-Cyrl-CS"/>
        </w:rPr>
        <w:tab/>
      </w:r>
      <w:r>
        <w:rPr>
          <w:rFonts w:hint="default"/>
          <w:lang w:val="sr-Cyrl-CS"/>
        </w:rPr>
        <w:t xml:space="preserve">Broj državnih službenika koji rade na izvršilačkim radnim mestima u </w:t>
      </w:r>
    </w:p>
    <w:p w14:paraId="066ABACB">
      <w:pPr>
        <w:jc w:val="both"/>
        <w:outlineLvl w:val="0"/>
        <w:rPr>
          <w:rFonts w:hint="default"/>
          <w:lang w:val="sr-Cyrl-CS"/>
        </w:rPr>
      </w:pPr>
      <w:r>
        <w:rPr>
          <w:rFonts w:hint="default"/>
          <w:lang w:val="sr-Cyrl-CS"/>
        </w:rPr>
        <w:t>Sektoru za finansijsko-materijalne poslove</w:t>
      </w:r>
    </w:p>
    <w:p w14:paraId="2C501D41">
      <w:pPr>
        <w:jc w:val="both"/>
        <w:outlineLvl w:val="0"/>
        <w:rPr>
          <w:rFonts w:hint="default"/>
          <w:lang w:val="sr-Cyrl-CS"/>
        </w:rPr>
      </w:pPr>
    </w:p>
    <w:p w14:paraId="2EEF30AA">
      <w:pPr>
        <w:jc w:val="both"/>
        <w:outlineLvl w:val="0"/>
        <w:rPr>
          <w:rFonts w:hint="default"/>
          <w:lang w:val="sr-Cyrl-CS"/>
        </w:rPr>
      </w:pPr>
      <w:r>
        <w:rPr>
          <w:rFonts w:hint="default"/>
          <w:lang w:val="sr-Cyrl-CS"/>
        </w:rPr>
        <w:t>Broj izvršilačkih radnih mesta  državnih službenika prema Pravilniku</w:t>
      </w:r>
      <w:r>
        <w:rPr>
          <w:rFonts w:hint="default"/>
          <w:lang w:val="sr-Cyrl-CS"/>
        </w:rPr>
        <w:tab/>
      </w:r>
      <w:r>
        <w:rPr>
          <w:rFonts w:hint="default"/>
          <w:lang w:val="sr-Cyrl-CS"/>
        </w:rPr>
        <w:t>Zvanje</w:t>
      </w:r>
      <w:r>
        <w:rPr>
          <w:rFonts w:hint="default"/>
          <w:lang w:val="sr-Cyrl-CS"/>
        </w:rPr>
        <w:tab/>
      </w:r>
      <w:r>
        <w:rPr>
          <w:rFonts w:hint="default"/>
          <w:lang w:val="sr-Cyrl-CS"/>
        </w:rPr>
        <w:t>Postojeći broj državnih službenika na izvršilačkim radnim mestima</w:t>
      </w:r>
    </w:p>
    <w:p w14:paraId="1E2938B9">
      <w:pPr>
        <w:jc w:val="both"/>
        <w:outlineLvl w:val="0"/>
        <w:rPr>
          <w:rFonts w:hint="default"/>
          <w:lang w:val="sr-Cyrl-CS"/>
        </w:rPr>
      </w:pPr>
      <w:r>
        <w:rPr>
          <w:rFonts w:hint="default"/>
          <w:lang w:val="sr-Cyrl-CS"/>
        </w:rPr>
        <w:t>4</w:t>
      </w:r>
      <w:r>
        <w:rPr>
          <w:rFonts w:hint="default"/>
          <w:lang w:val="sr-Cyrl-CS"/>
        </w:rPr>
        <w:tab/>
      </w:r>
      <w:r>
        <w:rPr>
          <w:rFonts w:hint="default"/>
          <w:lang w:val="sr-Cyrl-CS"/>
        </w:rPr>
        <w:t>Viši savetnik</w:t>
      </w:r>
      <w:r>
        <w:rPr>
          <w:rFonts w:hint="default"/>
          <w:lang w:val="sr-Cyrl-CS"/>
        </w:rPr>
        <w:tab/>
      </w:r>
      <w:r>
        <w:rPr>
          <w:rFonts w:hint="default"/>
          <w:lang w:val="sr-Cyrl-CS"/>
        </w:rPr>
        <w:t>3</w:t>
      </w:r>
    </w:p>
    <w:p w14:paraId="11706B13">
      <w:pPr>
        <w:jc w:val="both"/>
        <w:outlineLvl w:val="0"/>
        <w:rPr>
          <w:rFonts w:hint="default"/>
          <w:lang w:val="sr-Cyrl-CS"/>
        </w:rPr>
      </w:pPr>
      <w:r>
        <w:rPr>
          <w:rFonts w:hint="default"/>
          <w:lang w:val="sr-Cyrl-CS"/>
        </w:rPr>
        <w:t>5</w:t>
      </w:r>
      <w:r>
        <w:rPr>
          <w:rFonts w:hint="default"/>
          <w:lang w:val="sr-Cyrl-CS"/>
        </w:rPr>
        <w:tab/>
      </w:r>
      <w:r>
        <w:rPr>
          <w:rFonts w:hint="default"/>
          <w:lang w:val="sr-Cyrl-CS"/>
        </w:rPr>
        <w:t>Samostalni savetnik</w:t>
      </w:r>
      <w:r>
        <w:rPr>
          <w:rFonts w:hint="default"/>
          <w:lang w:val="sr-Cyrl-CS"/>
        </w:rPr>
        <w:tab/>
      </w:r>
      <w:r>
        <w:rPr>
          <w:rFonts w:hint="default"/>
          <w:lang w:val="sr-Cyrl-CS"/>
        </w:rPr>
        <w:t>5</w:t>
      </w:r>
    </w:p>
    <w:p w14:paraId="60ABD159">
      <w:pPr>
        <w:jc w:val="both"/>
        <w:outlineLvl w:val="0"/>
        <w:rPr>
          <w:rFonts w:hint="default"/>
          <w:lang w:val="sr-Cyrl-CS"/>
        </w:rPr>
      </w:pPr>
      <w:r>
        <w:rPr>
          <w:rFonts w:hint="default"/>
          <w:lang w:val="sr-Cyrl-CS"/>
        </w:rPr>
        <w:t>3</w:t>
      </w:r>
      <w:r>
        <w:rPr>
          <w:rFonts w:hint="default"/>
          <w:lang w:val="sr-Cyrl-CS"/>
        </w:rPr>
        <w:tab/>
      </w:r>
      <w:r>
        <w:rPr>
          <w:rFonts w:hint="default"/>
          <w:lang w:val="sr-Cyrl-CS"/>
        </w:rPr>
        <w:t>Savetnik</w:t>
      </w:r>
      <w:r>
        <w:rPr>
          <w:rFonts w:hint="default"/>
          <w:lang w:val="sr-Cyrl-CS"/>
        </w:rPr>
        <w:tab/>
      </w:r>
      <w:r>
        <w:rPr>
          <w:rFonts w:hint="default"/>
          <w:lang w:val="sr-Cyrl-CS"/>
        </w:rPr>
        <w:t>3</w:t>
      </w:r>
    </w:p>
    <w:p w14:paraId="383F1C3D">
      <w:pPr>
        <w:jc w:val="both"/>
        <w:outlineLvl w:val="0"/>
        <w:rPr>
          <w:rFonts w:hint="default"/>
          <w:lang w:val="sr-Cyrl-CS"/>
        </w:rPr>
      </w:pPr>
      <w:r>
        <w:rPr>
          <w:rFonts w:hint="default"/>
          <w:lang w:val="sr-Cyrl-CS"/>
        </w:rPr>
        <w:t>5</w:t>
      </w:r>
      <w:r>
        <w:rPr>
          <w:rFonts w:hint="default"/>
          <w:lang w:val="sr-Cyrl-CS"/>
        </w:rPr>
        <w:tab/>
      </w:r>
      <w:r>
        <w:rPr>
          <w:rFonts w:hint="default"/>
          <w:lang w:val="sr-Cyrl-CS"/>
        </w:rPr>
        <w:t>Mlađi savetnik</w:t>
      </w:r>
      <w:r>
        <w:rPr>
          <w:rFonts w:hint="default"/>
          <w:lang w:val="sr-Cyrl-CS"/>
        </w:rPr>
        <w:tab/>
      </w:r>
      <w:r>
        <w:rPr>
          <w:rFonts w:hint="default"/>
          <w:lang w:val="sr-Cyrl-CS"/>
        </w:rPr>
        <w:t>4</w:t>
      </w:r>
    </w:p>
    <w:p w14:paraId="103572E3">
      <w:pPr>
        <w:jc w:val="both"/>
        <w:outlineLvl w:val="0"/>
        <w:rPr>
          <w:rFonts w:hint="default"/>
          <w:lang w:val="sr-Cyrl-CS"/>
        </w:rPr>
      </w:pPr>
      <w:r>
        <w:rPr>
          <w:rFonts w:hint="default"/>
          <w:lang w:val="sr-Cyrl-CS"/>
        </w:rPr>
        <w:t>9</w:t>
      </w:r>
      <w:r>
        <w:rPr>
          <w:rFonts w:hint="default"/>
          <w:lang w:val="sr-Cyrl-CS"/>
        </w:rPr>
        <w:tab/>
      </w:r>
      <w:r>
        <w:rPr>
          <w:rFonts w:hint="default"/>
          <w:lang w:val="sr-Cyrl-CS"/>
        </w:rPr>
        <w:t>Saradnik</w:t>
      </w:r>
      <w:r>
        <w:rPr>
          <w:rFonts w:hint="default"/>
          <w:lang w:val="sr-Cyrl-CS"/>
        </w:rPr>
        <w:tab/>
      </w:r>
      <w:r>
        <w:rPr>
          <w:rFonts w:hint="default"/>
          <w:lang w:val="sr-Cyrl-CS"/>
        </w:rPr>
        <w:t>7</w:t>
      </w:r>
    </w:p>
    <w:p w14:paraId="6AF3F3AF">
      <w:pPr>
        <w:jc w:val="both"/>
        <w:outlineLvl w:val="0"/>
        <w:rPr>
          <w:rFonts w:hint="default"/>
          <w:lang w:val="sr-Cyrl-CS"/>
        </w:rPr>
      </w:pPr>
      <w:r>
        <w:rPr>
          <w:rFonts w:hint="default"/>
          <w:lang w:val="sr-Cyrl-CS"/>
        </w:rPr>
        <w:t>6</w:t>
      </w:r>
      <w:r>
        <w:rPr>
          <w:rFonts w:hint="default"/>
          <w:lang w:val="sr-Cyrl-CS"/>
        </w:rPr>
        <w:tab/>
      </w:r>
      <w:r>
        <w:rPr>
          <w:rFonts w:hint="default"/>
          <w:lang w:val="sr-Cyrl-CS"/>
        </w:rPr>
        <w:t>Referent</w:t>
      </w:r>
      <w:r>
        <w:rPr>
          <w:rFonts w:hint="default"/>
          <w:lang w:val="sr-Cyrl-CS"/>
        </w:rPr>
        <w:tab/>
      </w:r>
      <w:r>
        <w:rPr>
          <w:rFonts w:hint="default"/>
          <w:lang w:val="sr-Cyrl-CS"/>
        </w:rPr>
        <w:t>6</w:t>
      </w:r>
    </w:p>
    <w:p w14:paraId="4F492553">
      <w:pPr>
        <w:jc w:val="both"/>
        <w:outlineLvl w:val="0"/>
        <w:rPr>
          <w:rFonts w:hint="default"/>
          <w:lang w:val="sr-Cyrl-CS"/>
        </w:rPr>
      </w:pPr>
      <w:r>
        <w:rPr>
          <w:rFonts w:hint="default"/>
          <w:lang w:val="sr-Cyrl-CS"/>
        </w:rPr>
        <w:tab/>
      </w:r>
      <w:r>
        <w:rPr>
          <w:rFonts w:hint="default"/>
          <w:lang w:val="sr-Cyrl-CS"/>
        </w:rPr>
        <w:t>Broj državnih službenika na određeno vreme je 3.</w:t>
      </w:r>
    </w:p>
    <w:p w14:paraId="3778509C">
      <w:pPr>
        <w:jc w:val="both"/>
        <w:outlineLvl w:val="0"/>
        <w:rPr>
          <w:rFonts w:hint="default"/>
          <w:lang w:val="sr-Cyrl-CS"/>
        </w:rPr>
      </w:pPr>
    </w:p>
    <w:p w14:paraId="4FB25082">
      <w:pPr>
        <w:jc w:val="both"/>
        <w:outlineLvl w:val="0"/>
        <w:rPr>
          <w:rFonts w:hint="default"/>
          <w:lang w:val="sr-Cyrl-CS"/>
        </w:rPr>
      </w:pPr>
      <w:r>
        <w:rPr>
          <w:rFonts w:hint="default"/>
          <w:lang w:val="sr-Cyrl-CS"/>
        </w:rPr>
        <w:tab/>
      </w:r>
      <w:r>
        <w:rPr>
          <w:rFonts w:hint="default"/>
          <w:lang w:val="sr-Cyrl-CS"/>
        </w:rPr>
        <w:t>Broj nameštenika</w:t>
      </w:r>
    </w:p>
    <w:p w14:paraId="1CE0F0AB">
      <w:pPr>
        <w:jc w:val="both"/>
        <w:outlineLvl w:val="0"/>
        <w:rPr>
          <w:rFonts w:hint="default"/>
          <w:lang w:val="sr-Cyrl-CS"/>
        </w:rPr>
      </w:pPr>
      <w:r>
        <w:rPr>
          <w:rFonts w:hint="default"/>
          <w:lang w:val="sr-Cyrl-CS"/>
        </w:rPr>
        <w:t>Broj izvršilačkih radnih mesta nameštenika prema Pravilniku</w:t>
      </w:r>
      <w:r>
        <w:rPr>
          <w:rFonts w:hint="default"/>
          <w:lang w:val="sr-Cyrl-CS"/>
        </w:rPr>
        <w:tab/>
      </w:r>
      <w:r>
        <w:rPr>
          <w:rFonts w:hint="default"/>
          <w:lang w:val="sr-Cyrl-CS"/>
        </w:rPr>
        <w:t>Vrsta radnog mesta</w:t>
      </w:r>
      <w:r>
        <w:rPr>
          <w:rFonts w:hint="default"/>
          <w:lang w:val="sr-Cyrl-CS"/>
        </w:rPr>
        <w:tab/>
      </w:r>
      <w:r>
        <w:rPr>
          <w:rFonts w:hint="default"/>
          <w:lang w:val="sr-Cyrl-CS"/>
        </w:rPr>
        <w:t>Postojeći broj nameštenika na izvršilačkim radnim mestima</w:t>
      </w:r>
    </w:p>
    <w:p w14:paraId="4E57474B">
      <w:pPr>
        <w:jc w:val="both"/>
        <w:outlineLvl w:val="0"/>
        <w:rPr>
          <w:rFonts w:hint="default"/>
          <w:lang w:val="sr-Cyrl-CS"/>
        </w:rPr>
      </w:pPr>
      <w:r>
        <w:rPr>
          <w:rFonts w:hint="default"/>
          <w:lang w:val="sr-Cyrl-CS"/>
        </w:rPr>
        <w:t>6</w:t>
      </w:r>
      <w:r>
        <w:rPr>
          <w:rFonts w:hint="default"/>
          <w:lang w:val="sr-Cyrl-CS"/>
        </w:rPr>
        <w:tab/>
      </w:r>
      <w:r>
        <w:rPr>
          <w:rFonts w:hint="default"/>
          <w:lang w:val="sr-Cyrl-CS"/>
        </w:rPr>
        <w:t>I vrsta radnih mesta</w:t>
      </w:r>
      <w:r>
        <w:rPr>
          <w:rFonts w:hint="default"/>
          <w:lang w:val="sr-Cyrl-CS"/>
        </w:rPr>
        <w:tab/>
      </w:r>
      <w:r>
        <w:rPr>
          <w:rFonts w:hint="default"/>
          <w:lang w:val="sr-Cyrl-CS"/>
        </w:rPr>
        <w:t>6</w:t>
      </w:r>
    </w:p>
    <w:p w14:paraId="66D342D8">
      <w:pPr>
        <w:jc w:val="both"/>
        <w:outlineLvl w:val="0"/>
        <w:rPr>
          <w:rFonts w:hint="default"/>
          <w:lang w:val="sr-Cyrl-CS"/>
        </w:rPr>
      </w:pPr>
      <w:r>
        <w:rPr>
          <w:rFonts w:hint="default"/>
          <w:lang w:val="sr-Cyrl-CS"/>
        </w:rPr>
        <w:t>3</w:t>
      </w:r>
      <w:r>
        <w:rPr>
          <w:rFonts w:hint="default"/>
          <w:lang w:val="sr-Cyrl-CS"/>
        </w:rPr>
        <w:tab/>
      </w:r>
      <w:r>
        <w:rPr>
          <w:rFonts w:hint="default"/>
          <w:lang w:val="sr-Cyrl-CS"/>
        </w:rPr>
        <w:t>II vrsta radnih mesta</w:t>
      </w:r>
      <w:r>
        <w:rPr>
          <w:rFonts w:hint="default"/>
          <w:lang w:val="sr-Cyrl-CS"/>
        </w:rPr>
        <w:tab/>
      </w:r>
      <w:r>
        <w:rPr>
          <w:rFonts w:hint="default"/>
          <w:lang w:val="sr-Cyrl-CS"/>
        </w:rPr>
        <w:t>3</w:t>
      </w:r>
    </w:p>
    <w:p w14:paraId="3AE8A5E0">
      <w:pPr>
        <w:jc w:val="both"/>
        <w:outlineLvl w:val="0"/>
        <w:rPr>
          <w:rFonts w:hint="default"/>
          <w:lang w:val="sr-Cyrl-CS"/>
        </w:rPr>
      </w:pPr>
      <w:r>
        <w:rPr>
          <w:rFonts w:hint="default"/>
          <w:lang w:val="sr-Cyrl-CS"/>
        </w:rPr>
        <w:t>5</w:t>
      </w:r>
      <w:r>
        <w:rPr>
          <w:rFonts w:hint="default"/>
          <w:lang w:val="sr-Cyrl-CS"/>
        </w:rPr>
        <w:tab/>
      </w:r>
      <w:r>
        <w:rPr>
          <w:rFonts w:hint="default"/>
          <w:lang w:val="sr-Cyrl-CS"/>
        </w:rPr>
        <w:t>III vrsta radnih mesta</w:t>
      </w:r>
      <w:r>
        <w:rPr>
          <w:rFonts w:hint="default"/>
          <w:lang w:val="sr-Cyrl-CS"/>
        </w:rPr>
        <w:tab/>
      </w:r>
      <w:r>
        <w:rPr>
          <w:rFonts w:hint="default"/>
          <w:lang w:val="sr-Cyrl-CS"/>
        </w:rPr>
        <w:t>5</w:t>
      </w:r>
    </w:p>
    <w:p w14:paraId="5E7AA048">
      <w:pPr>
        <w:jc w:val="both"/>
        <w:outlineLvl w:val="0"/>
        <w:rPr>
          <w:rFonts w:hint="default"/>
          <w:lang w:val="sr-Cyrl-CS"/>
        </w:rPr>
      </w:pPr>
      <w:r>
        <w:rPr>
          <w:rFonts w:hint="default"/>
          <w:lang w:val="sr-Cyrl-CS"/>
        </w:rPr>
        <w:t>4</w:t>
      </w:r>
      <w:r>
        <w:rPr>
          <w:rFonts w:hint="default"/>
          <w:lang w:val="sr-Cyrl-CS"/>
        </w:rPr>
        <w:tab/>
      </w:r>
      <w:r>
        <w:rPr>
          <w:rFonts w:hint="default"/>
          <w:lang w:val="sr-Cyrl-CS"/>
        </w:rPr>
        <w:t>IV vrsta radnih mesta</w:t>
      </w:r>
      <w:r>
        <w:rPr>
          <w:rFonts w:hint="default"/>
          <w:lang w:val="sr-Cyrl-CS"/>
        </w:rPr>
        <w:tab/>
      </w:r>
      <w:r>
        <w:rPr>
          <w:rFonts w:hint="default"/>
          <w:lang w:val="sr-Cyrl-CS"/>
        </w:rPr>
        <w:t>4</w:t>
      </w:r>
    </w:p>
    <w:p w14:paraId="474CACD9">
      <w:pPr>
        <w:jc w:val="both"/>
        <w:outlineLvl w:val="0"/>
        <w:rPr>
          <w:rFonts w:hint="default"/>
          <w:lang w:val="sr-Cyrl-CS"/>
        </w:rPr>
      </w:pPr>
      <w:r>
        <w:rPr>
          <w:rFonts w:hint="default"/>
          <w:lang w:val="sr-Cyrl-CS"/>
        </w:rPr>
        <w:tab/>
      </w:r>
      <w:r>
        <w:rPr>
          <w:rFonts w:hint="default"/>
          <w:lang w:val="sr-Cyrl-CS"/>
        </w:rPr>
        <w:t>Broj nameštenika na određeno vreme je 1.</w:t>
      </w:r>
    </w:p>
    <w:p w14:paraId="16C330B8">
      <w:pPr>
        <w:jc w:val="both"/>
        <w:outlineLvl w:val="0"/>
        <w:rPr>
          <w:rFonts w:hint="default"/>
          <w:lang w:val="sr-Cyrl-CS"/>
        </w:rPr>
      </w:pPr>
    </w:p>
    <w:p w14:paraId="175CB29F">
      <w:pPr>
        <w:jc w:val="both"/>
        <w:outlineLvl w:val="0"/>
        <w:rPr>
          <w:rFonts w:hint="default"/>
          <w:lang w:val="sr-Cyrl-CS"/>
        </w:rPr>
      </w:pPr>
      <w:r>
        <w:rPr>
          <w:rFonts w:hint="default"/>
          <w:lang w:val="sr-Cyrl-CS"/>
        </w:rPr>
        <w:tab/>
      </w:r>
    </w:p>
    <w:p w14:paraId="08E44709">
      <w:pPr>
        <w:jc w:val="both"/>
        <w:outlineLvl w:val="0"/>
        <w:rPr>
          <w:rFonts w:hint="default"/>
          <w:lang w:val="sr-Cyrl-CS"/>
        </w:rPr>
      </w:pPr>
    </w:p>
    <w:p w14:paraId="0F263C9B">
      <w:pPr>
        <w:jc w:val="both"/>
        <w:outlineLvl w:val="0"/>
        <w:rPr>
          <w:rFonts w:hint="default"/>
          <w:lang w:val="sr-Cyrl-CS"/>
        </w:rPr>
      </w:pPr>
    </w:p>
    <w:p w14:paraId="65BA83DD">
      <w:pPr>
        <w:jc w:val="both"/>
        <w:outlineLvl w:val="0"/>
        <w:rPr>
          <w:rFonts w:hint="default"/>
          <w:lang w:val="sr-Cyrl-CS"/>
        </w:rPr>
      </w:pPr>
    </w:p>
    <w:p w14:paraId="3FC7CDA0">
      <w:pPr>
        <w:jc w:val="both"/>
        <w:outlineLvl w:val="0"/>
        <w:rPr>
          <w:rFonts w:hint="default"/>
          <w:lang w:val="sr-Cyrl-CS"/>
        </w:rPr>
      </w:pPr>
    </w:p>
    <w:p w14:paraId="2C4231C8">
      <w:pPr>
        <w:jc w:val="both"/>
        <w:outlineLvl w:val="0"/>
        <w:rPr>
          <w:rFonts w:hint="default"/>
          <w:lang w:val="sr-Cyrl-CS"/>
        </w:rPr>
      </w:pPr>
    </w:p>
    <w:p w14:paraId="0C68663A">
      <w:pPr>
        <w:jc w:val="both"/>
        <w:outlineLvl w:val="0"/>
        <w:rPr>
          <w:rFonts w:hint="default"/>
          <w:lang w:val="sr-Cyrl-CS"/>
        </w:rPr>
      </w:pPr>
      <w:r>
        <w:rPr>
          <w:rFonts w:hint="default"/>
          <w:lang w:val="sr-Cyrl-CS"/>
        </w:rPr>
        <w:tab/>
      </w:r>
      <w:r>
        <w:rPr>
          <w:rFonts w:hint="default"/>
          <w:lang w:val="sr-Cyrl-CS"/>
        </w:rPr>
        <w:t xml:space="preserve">Broj državnih službenika koji rade na izvršilačkim radnim mestima u </w:t>
      </w:r>
    </w:p>
    <w:p w14:paraId="36CD1CAD">
      <w:pPr>
        <w:jc w:val="both"/>
        <w:outlineLvl w:val="0"/>
        <w:rPr>
          <w:rFonts w:hint="default"/>
          <w:lang w:val="sr-Cyrl-CS"/>
        </w:rPr>
      </w:pPr>
      <w:r>
        <w:rPr>
          <w:rFonts w:hint="default"/>
          <w:lang w:val="sr-Cyrl-CS"/>
        </w:rPr>
        <w:t>Sektoru za pravne i administrativne poslove</w:t>
      </w:r>
    </w:p>
    <w:p w14:paraId="2D3509BE">
      <w:pPr>
        <w:jc w:val="both"/>
        <w:outlineLvl w:val="0"/>
        <w:rPr>
          <w:rFonts w:hint="default"/>
          <w:lang w:val="sr-Cyrl-CS"/>
        </w:rPr>
      </w:pPr>
    </w:p>
    <w:p w14:paraId="5D166C0A">
      <w:pPr>
        <w:jc w:val="both"/>
        <w:outlineLvl w:val="0"/>
        <w:rPr>
          <w:rFonts w:hint="default"/>
          <w:lang w:val="sr-Cyrl-CS"/>
        </w:rPr>
      </w:pPr>
      <w:r>
        <w:rPr>
          <w:rFonts w:hint="default"/>
          <w:lang w:val="sr-Cyrl-CS"/>
        </w:rPr>
        <w:t>Broj izvršilačkih radnih mesta  državnih službenika prema Pravilniku</w:t>
      </w:r>
      <w:r>
        <w:rPr>
          <w:rFonts w:hint="default"/>
          <w:lang w:val="sr-Cyrl-CS"/>
        </w:rPr>
        <w:tab/>
      </w:r>
      <w:r>
        <w:rPr>
          <w:rFonts w:hint="default"/>
          <w:lang w:val="sr-Cyrl-CS"/>
        </w:rPr>
        <w:t>Zvanje</w:t>
      </w:r>
      <w:r>
        <w:rPr>
          <w:rFonts w:hint="default"/>
          <w:lang w:val="sr-Cyrl-CS"/>
        </w:rPr>
        <w:tab/>
      </w:r>
      <w:r>
        <w:rPr>
          <w:rFonts w:hint="default"/>
          <w:lang w:val="sr-Cyrl-CS"/>
        </w:rPr>
        <w:t>Postojeći broj državnih službenika na izvršilačkim radnim mestima</w:t>
      </w:r>
    </w:p>
    <w:p w14:paraId="13CFF6D5">
      <w:pPr>
        <w:jc w:val="both"/>
        <w:outlineLvl w:val="0"/>
        <w:rPr>
          <w:rFonts w:hint="default"/>
          <w:lang w:val="sr-Cyrl-CS"/>
        </w:rPr>
      </w:pPr>
      <w:r>
        <w:rPr>
          <w:rFonts w:hint="default"/>
          <w:lang w:val="sr-Cyrl-CS"/>
        </w:rPr>
        <w:t>12</w:t>
      </w:r>
      <w:r>
        <w:rPr>
          <w:rFonts w:hint="default"/>
          <w:lang w:val="sr-Cyrl-CS"/>
        </w:rPr>
        <w:tab/>
      </w:r>
      <w:r>
        <w:rPr>
          <w:rFonts w:hint="default"/>
          <w:lang w:val="sr-Cyrl-CS"/>
        </w:rPr>
        <w:t>Viši savetnik</w:t>
      </w:r>
      <w:r>
        <w:rPr>
          <w:rFonts w:hint="default"/>
          <w:lang w:val="sr-Cyrl-CS"/>
        </w:rPr>
        <w:tab/>
      </w:r>
      <w:r>
        <w:rPr>
          <w:rFonts w:hint="default"/>
          <w:lang w:val="sr-Cyrl-CS"/>
        </w:rPr>
        <w:t>11</w:t>
      </w:r>
    </w:p>
    <w:p w14:paraId="282A3EE2">
      <w:pPr>
        <w:jc w:val="both"/>
        <w:outlineLvl w:val="0"/>
        <w:rPr>
          <w:rFonts w:hint="default"/>
          <w:lang w:val="sr-Cyrl-CS"/>
        </w:rPr>
      </w:pPr>
      <w:r>
        <w:rPr>
          <w:rFonts w:hint="default"/>
          <w:lang w:val="sr-Cyrl-CS"/>
        </w:rPr>
        <w:t>18</w:t>
      </w:r>
      <w:r>
        <w:rPr>
          <w:rFonts w:hint="default"/>
          <w:lang w:val="sr-Cyrl-CS"/>
        </w:rPr>
        <w:tab/>
      </w:r>
      <w:r>
        <w:rPr>
          <w:rFonts w:hint="default"/>
          <w:lang w:val="sr-Cyrl-CS"/>
        </w:rPr>
        <w:t>Samostalni savetnik</w:t>
      </w:r>
      <w:r>
        <w:rPr>
          <w:rFonts w:hint="default"/>
          <w:lang w:val="sr-Cyrl-CS"/>
        </w:rPr>
        <w:tab/>
      </w:r>
      <w:r>
        <w:rPr>
          <w:rFonts w:hint="default"/>
          <w:lang w:val="sr-Cyrl-CS"/>
        </w:rPr>
        <w:t>17</w:t>
      </w:r>
    </w:p>
    <w:p w14:paraId="662AB1DA">
      <w:pPr>
        <w:jc w:val="both"/>
        <w:outlineLvl w:val="0"/>
        <w:rPr>
          <w:rFonts w:hint="default"/>
          <w:lang w:val="sr-Cyrl-CS"/>
        </w:rPr>
      </w:pPr>
      <w:r>
        <w:rPr>
          <w:rFonts w:hint="default"/>
          <w:lang w:val="sr-Cyrl-CS"/>
        </w:rPr>
        <w:t>17</w:t>
      </w:r>
      <w:r>
        <w:rPr>
          <w:rFonts w:hint="default"/>
          <w:lang w:val="sr-Cyrl-CS"/>
        </w:rPr>
        <w:tab/>
      </w:r>
      <w:r>
        <w:rPr>
          <w:rFonts w:hint="default"/>
          <w:lang w:val="sr-Cyrl-CS"/>
        </w:rPr>
        <w:t>Savetnik</w:t>
      </w:r>
      <w:r>
        <w:rPr>
          <w:rFonts w:hint="default"/>
          <w:lang w:val="sr-Cyrl-CS"/>
        </w:rPr>
        <w:tab/>
      </w:r>
      <w:r>
        <w:rPr>
          <w:rFonts w:hint="default"/>
          <w:lang w:val="sr-Cyrl-CS"/>
        </w:rPr>
        <w:t>11</w:t>
      </w:r>
    </w:p>
    <w:p w14:paraId="3DD4EBF0">
      <w:pPr>
        <w:jc w:val="both"/>
        <w:outlineLvl w:val="0"/>
        <w:rPr>
          <w:rFonts w:hint="default"/>
          <w:lang w:val="sr-Cyrl-CS"/>
        </w:rPr>
      </w:pPr>
      <w:r>
        <w:rPr>
          <w:rFonts w:hint="default"/>
          <w:lang w:val="sr-Cyrl-CS"/>
        </w:rPr>
        <w:t>20</w:t>
      </w:r>
      <w:r>
        <w:rPr>
          <w:rFonts w:hint="default"/>
          <w:lang w:val="sr-Cyrl-CS"/>
        </w:rPr>
        <w:tab/>
      </w:r>
      <w:r>
        <w:rPr>
          <w:rFonts w:hint="default"/>
          <w:lang w:val="sr-Cyrl-CS"/>
        </w:rPr>
        <w:t>Mlađi savetnik</w:t>
      </w:r>
      <w:r>
        <w:rPr>
          <w:rFonts w:hint="default"/>
          <w:lang w:val="sr-Cyrl-CS"/>
        </w:rPr>
        <w:tab/>
      </w:r>
      <w:r>
        <w:rPr>
          <w:rFonts w:hint="default"/>
          <w:lang w:val="sr-Cyrl-CS"/>
        </w:rPr>
        <w:t>12</w:t>
      </w:r>
    </w:p>
    <w:p w14:paraId="329F116C">
      <w:pPr>
        <w:jc w:val="both"/>
        <w:outlineLvl w:val="0"/>
        <w:rPr>
          <w:rFonts w:hint="default"/>
          <w:lang w:val="sr-Cyrl-CS"/>
        </w:rPr>
      </w:pPr>
      <w:r>
        <w:rPr>
          <w:rFonts w:hint="default"/>
          <w:lang w:val="sr-Cyrl-CS"/>
        </w:rPr>
        <w:t>16</w:t>
      </w:r>
      <w:r>
        <w:rPr>
          <w:rFonts w:hint="default"/>
          <w:lang w:val="sr-Cyrl-CS"/>
        </w:rPr>
        <w:tab/>
      </w:r>
      <w:r>
        <w:rPr>
          <w:rFonts w:hint="default"/>
          <w:lang w:val="sr-Cyrl-CS"/>
        </w:rPr>
        <w:t>Saradnik</w:t>
      </w:r>
      <w:r>
        <w:rPr>
          <w:rFonts w:hint="default"/>
          <w:lang w:val="sr-Cyrl-CS"/>
        </w:rPr>
        <w:tab/>
      </w:r>
      <w:r>
        <w:rPr>
          <w:rFonts w:hint="default"/>
          <w:lang w:val="sr-Cyrl-CS"/>
        </w:rPr>
        <w:t>11</w:t>
      </w:r>
    </w:p>
    <w:p w14:paraId="7B17CFAE">
      <w:pPr>
        <w:jc w:val="both"/>
        <w:outlineLvl w:val="0"/>
        <w:rPr>
          <w:rFonts w:hint="default"/>
          <w:lang w:val="sr-Cyrl-CS"/>
        </w:rPr>
      </w:pPr>
      <w:r>
        <w:rPr>
          <w:rFonts w:hint="default"/>
          <w:lang w:val="sr-Cyrl-CS"/>
        </w:rPr>
        <w:t>94</w:t>
      </w:r>
      <w:r>
        <w:rPr>
          <w:rFonts w:hint="default"/>
          <w:lang w:val="sr-Cyrl-CS"/>
        </w:rPr>
        <w:tab/>
      </w:r>
      <w:r>
        <w:rPr>
          <w:rFonts w:hint="default"/>
          <w:lang w:val="sr-Cyrl-CS"/>
        </w:rPr>
        <w:t>Referent</w:t>
      </w:r>
      <w:r>
        <w:rPr>
          <w:rFonts w:hint="default"/>
          <w:lang w:val="sr-Cyrl-CS"/>
        </w:rPr>
        <w:tab/>
      </w:r>
      <w:r>
        <w:rPr>
          <w:rFonts w:hint="default"/>
          <w:lang w:val="sr-Cyrl-CS"/>
        </w:rPr>
        <w:t>69</w:t>
      </w:r>
    </w:p>
    <w:p w14:paraId="60E79711">
      <w:pPr>
        <w:jc w:val="both"/>
        <w:outlineLvl w:val="0"/>
        <w:rPr>
          <w:rFonts w:hint="default"/>
          <w:lang w:val="sr-Cyrl-CS"/>
        </w:rPr>
      </w:pPr>
      <w:r>
        <w:rPr>
          <w:rFonts w:hint="default"/>
          <w:lang w:val="sr-Cyrl-CS"/>
        </w:rPr>
        <w:tab/>
      </w:r>
      <w:r>
        <w:rPr>
          <w:rFonts w:hint="default"/>
          <w:lang w:val="sr-Cyrl-CS"/>
        </w:rPr>
        <w:tab/>
      </w:r>
      <w:r>
        <w:rPr>
          <w:rFonts w:hint="default"/>
          <w:lang w:val="sr-Cyrl-CS"/>
        </w:rPr>
        <w:t>Broj državnih službenika na određeno vreme je 50.</w:t>
      </w:r>
    </w:p>
    <w:p w14:paraId="043A95A0">
      <w:pPr>
        <w:jc w:val="both"/>
        <w:outlineLvl w:val="0"/>
        <w:rPr>
          <w:rFonts w:hint="default"/>
          <w:lang w:val="sr-Cyrl-CS"/>
        </w:rPr>
      </w:pPr>
      <w:r>
        <w:rPr>
          <w:rFonts w:hint="default"/>
          <w:lang w:val="sr-Cyrl-CS"/>
        </w:rPr>
        <w:tab/>
      </w:r>
    </w:p>
    <w:p w14:paraId="26B5AEAC">
      <w:pPr>
        <w:jc w:val="both"/>
        <w:outlineLvl w:val="0"/>
        <w:rPr>
          <w:rFonts w:hint="default"/>
          <w:lang w:val="sr-Cyrl-CS"/>
        </w:rPr>
      </w:pPr>
      <w:r>
        <w:rPr>
          <w:rFonts w:hint="default"/>
          <w:lang w:val="sr-Cyrl-CS"/>
        </w:rPr>
        <w:tab/>
      </w:r>
      <w:r>
        <w:rPr>
          <w:rFonts w:hint="default"/>
          <w:lang w:val="sr-Cyrl-CS"/>
        </w:rPr>
        <w:t>Broj nameštenika</w:t>
      </w:r>
    </w:p>
    <w:p w14:paraId="00DDFA21">
      <w:pPr>
        <w:jc w:val="both"/>
        <w:outlineLvl w:val="0"/>
        <w:rPr>
          <w:rFonts w:hint="default"/>
          <w:lang w:val="sr-Cyrl-CS"/>
        </w:rPr>
      </w:pPr>
      <w:r>
        <w:rPr>
          <w:rFonts w:hint="default"/>
          <w:lang w:val="sr-Cyrl-CS"/>
        </w:rPr>
        <w:t>Broj izvršilačkih radnih mesta nameštenika prema Pravilniku</w:t>
      </w:r>
      <w:r>
        <w:rPr>
          <w:rFonts w:hint="default"/>
          <w:lang w:val="sr-Cyrl-CS"/>
        </w:rPr>
        <w:tab/>
      </w:r>
      <w:r>
        <w:rPr>
          <w:rFonts w:hint="default"/>
          <w:lang w:val="sr-Cyrl-CS"/>
        </w:rPr>
        <w:t>Vrsta radnog mesta</w:t>
      </w:r>
      <w:r>
        <w:rPr>
          <w:rFonts w:hint="default"/>
          <w:lang w:val="sr-Cyrl-CS"/>
        </w:rPr>
        <w:tab/>
      </w:r>
      <w:r>
        <w:rPr>
          <w:rFonts w:hint="default"/>
          <w:lang w:val="sr-Cyrl-CS"/>
        </w:rPr>
        <w:t>Postojeći broj nameštenika na izvršilačkim radnim mestima</w:t>
      </w:r>
    </w:p>
    <w:p w14:paraId="60224E67">
      <w:pPr>
        <w:jc w:val="both"/>
        <w:outlineLvl w:val="0"/>
        <w:rPr>
          <w:rFonts w:hint="default"/>
          <w:lang w:val="sr-Cyrl-CS"/>
        </w:rPr>
      </w:pPr>
      <w:r>
        <w:rPr>
          <w:rFonts w:hint="default"/>
          <w:lang w:val="sr-Cyrl-CS"/>
        </w:rPr>
        <w:t>1</w:t>
      </w:r>
      <w:r>
        <w:rPr>
          <w:rFonts w:hint="default"/>
          <w:lang w:val="sr-Cyrl-CS"/>
        </w:rPr>
        <w:tab/>
      </w:r>
      <w:r>
        <w:rPr>
          <w:rFonts w:hint="default"/>
          <w:lang w:val="sr-Cyrl-CS"/>
        </w:rPr>
        <w:t>III vrsta radnih mesta</w:t>
      </w:r>
      <w:r>
        <w:rPr>
          <w:rFonts w:hint="default"/>
          <w:lang w:val="sr-Cyrl-CS"/>
        </w:rPr>
        <w:tab/>
      </w:r>
      <w:r>
        <w:rPr>
          <w:rFonts w:hint="default"/>
          <w:lang w:val="sr-Cyrl-CS"/>
        </w:rPr>
        <w:t>1</w:t>
      </w:r>
    </w:p>
    <w:p w14:paraId="7BB560CF">
      <w:pPr>
        <w:jc w:val="both"/>
        <w:outlineLvl w:val="0"/>
        <w:rPr>
          <w:rFonts w:hint="default"/>
          <w:lang w:val="sr-Cyrl-CS"/>
        </w:rPr>
      </w:pPr>
      <w:r>
        <w:rPr>
          <w:rFonts w:hint="default"/>
          <w:lang w:val="sr-Cyrl-CS"/>
        </w:rPr>
        <w:t>32</w:t>
      </w:r>
      <w:r>
        <w:rPr>
          <w:rFonts w:hint="default"/>
          <w:lang w:val="sr-Cyrl-CS"/>
        </w:rPr>
        <w:tab/>
      </w:r>
      <w:r>
        <w:rPr>
          <w:rFonts w:hint="default"/>
          <w:lang w:val="sr-Cyrl-CS"/>
        </w:rPr>
        <w:t>IV vrsta radnih mesta</w:t>
      </w:r>
      <w:r>
        <w:rPr>
          <w:rFonts w:hint="default"/>
          <w:lang w:val="sr-Cyrl-CS"/>
        </w:rPr>
        <w:tab/>
      </w:r>
      <w:r>
        <w:rPr>
          <w:rFonts w:hint="default"/>
          <w:lang w:val="sr-Cyrl-CS"/>
        </w:rPr>
        <w:t>29</w:t>
      </w:r>
    </w:p>
    <w:p w14:paraId="3E97513C">
      <w:pPr>
        <w:jc w:val="both"/>
        <w:outlineLvl w:val="0"/>
        <w:rPr>
          <w:rFonts w:hint="default"/>
          <w:lang w:val="sr-Cyrl-CS"/>
        </w:rPr>
      </w:pPr>
      <w:r>
        <w:rPr>
          <w:rFonts w:hint="default"/>
          <w:lang w:val="sr-Cyrl-CS"/>
        </w:rPr>
        <w:tab/>
      </w:r>
      <w:r>
        <w:rPr>
          <w:rFonts w:hint="default"/>
          <w:lang w:val="sr-Cyrl-CS"/>
        </w:rPr>
        <w:t>Broj nameštenika na određeno vreme je 1.</w:t>
      </w:r>
    </w:p>
    <w:p w14:paraId="37994393">
      <w:pPr>
        <w:jc w:val="both"/>
        <w:outlineLvl w:val="0"/>
        <w:rPr>
          <w:rFonts w:hint="default"/>
          <w:lang w:val="sr-Cyrl-CS"/>
        </w:rPr>
      </w:pPr>
    </w:p>
    <w:p w14:paraId="55C4E6D6">
      <w:pPr>
        <w:jc w:val="both"/>
        <w:outlineLvl w:val="0"/>
        <w:rPr>
          <w:rFonts w:hint="default"/>
          <w:lang w:val="sr-Cyrl-CS"/>
        </w:rPr>
      </w:pPr>
    </w:p>
    <w:p w14:paraId="5A0F30A8">
      <w:pPr>
        <w:jc w:val="both"/>
        <w:outlineLvl w:val="0"/>
        <w:rPr>
          <w:rFonts w:hint="default"/>
          <w:lang w:val="sr-Cyrl-CS"/>
        </w:rPr>
      </w:pPr>
      <w:r>
        <w:rPr>
          <w:rFonts w:hint="default"/>
          <w:lang w:val="sr-Cyrl-CS"/>
        </w:rPr>
        <w:tab/>
      </w:r>
      <w:r>
        <w:rPr>
          <w:rFonts w:hint="default"/>
          <w:lang w:val="sr-Cyrl-CS"/>
        </w:rPr>
        <w:tab/>
      </w:r>
      <w:r>
        <w:rPr>
          <w:rFonts w:hint="default"/>
          <w:lang w:val="sr-Cyrl-CS"/>
        </w:rPr>
        <w:t>Broj državnih službenika koji rade na izvršilačkim radnim mestima u Sektoru za investicije i investiciono i tekuće održavanje</w:t>
      </w:r>
    </w:p>
    <w:p w14:paraId="6696F8F2">
      <w:pPr>
        <w:jc w:val="both"/>
        <w:outlineLvl w:val="0"/>
        <w:rPr>
          <w:rFonts w:hint="default"/>
          <w:lang w:val="sr-Cyrl-CS"/>
        </w:rPr>
      </w:pPr>
    </w:p>
    <w:p w14:paraId="1B0AFFD4">
      <w:pPr>
        <w:jc w:val="both"/>
        <w:outlineLvl w:val="0"/>
        <w:rPr>
          <w:rFonts w:hint="default"/>
          <w:lang w:val="sr-Cyrl-CS"/>
        </w:rPr>
      </w:pPr>
      <w:r>
        <w:rPr>
          <w:rFonts w:hint="default"/>
          <w:lang w:val="sr-Cyrl-CS"/>
        </w:rPr>
        <w:t>Broj izvršilačkih radnih mesta  državnih službenika prema Pravilniku</w:t>
      </w:r>
      <w:r>
        <w:rPr>
          <w:rFonts w:hint="default"/>
          <w:lang w:val="sr-Cyrl-CS"/>
        </w:rPr>
        <w:tab/>
      </w:r>
      <w:r>
        <w:rPr>
          <w:rFonts w:hint="default"/>
          <w:lang w:val="sr-Cyrl-CS"/>
        </w:rPr>
        <w:t>Zvanje</w:t>
      </w:r>
      <w:r>
        <w:rPr>
          <w:rFonts w:hint="default"/>
          <w:lang w:val="sr-Cyrl-CS"/>
        </w:rPr>
        <w:tab/>
      </w:r>
      <w:r>
        <w:rPr>
          <w:rFonts w:hint="default"/>
          <w:lang w:val="sr-Cyrl-CS"/>
        </w:rPr>
        <w:t>Postojeći broj državnih službenika na izvršilačkim radnim mestima</w:t>
      </w:r>
    </w:p>
    <w:p w14:paraId="35393B40">
      <w:pPr>
        <w:jc w:val="both"/>
        <w:outlineLvl w:val="0"/>
        <w:rPr>
          <w:rFonts w:hint="default"/>
          <w:lang w:val="sr-Cyrl-CS"/>
        </w:rPr>
      </w:pPr>
      <w:r>
        <w:rPr>
          <w:rFonts w:hint="default"/>
          <w:lang w:val="sr-Cyrl-CS"/>
        </w:rPr>
        <w:t>5</w:t>
      </w:r>
      <w:r>
        <w:rPr>
          <w:rFonts w:hint="default"/>
          <w:lang w:val="sr-Cyrl-CS"/>
        </w:rPr>
        <w:tab/>
      </w:r>
      <w:r>
        <w:rPr>
          <w:rFonts w:hint="default"/>
          <w:lang w:val="sr-Cyrl-CS"/>
        </w:rPr>
        <w:t>Viši savetnik</w:t>
      </w:r>
      <w:r>
        <w:rPr>
          <w:rFonts w:hint="default"/>
          <w:lang w:val="sr-Cyrl-CS"/>
        </w:rPr>
        <w:tab/>
      </w:r>
      <w:r>
        <w:rPr>
          <w:rFonts w:hint="default"/>
          <w:lang w:val="sr-Cyrl-CS"/>
        </w:rPr>
        <w:t>5</w:t>
      </w:r>
    </w:p>
    <w:p w14:paraId="7E0545B8">
      <w:pPr>
        <w:jc w:val="both"/>
        <w:outlineLvl w:val="0"/>
        <w:rPr>
          <w:rFonts w:hint="default"/>
          <w:lang w:val="sr-Cyrl-CS"/>
        </w:rPr>
      </w:pPr>
      <w:r>
        <w:rPr>
          <w:rFonts w:hint="default"/>
          <w:lang w:val="sr-Cyrl-CS"/>
        </w:rPr>
        <w:t>10</w:t>
      </w:r>
      <w:r>
        <w:rPr>
          <w:rFonts w:hint="default"/>
          <w:lang w:val="sr-Cyrl-CS"/>
        </w:rPr>
        <w:tab/>
      </w:r>
      <w:r>
        <w:rPr>
          <w:rFonts w:hint="default"/>
          <w:lang w:val="sr-Cyrl-CS"/>
        </w:rPr>
        <w:t>Samostalni savetnik</w:t>
      </w:r>
      <w:r>
        <w:rPr>
          <w:rFonts w:hint="default"/>
          <w:lang w:val="sr-Cyrl-CS"/>
        </w:rPr>
        <w:tab/>
      </w:r>
      <w:r>
        <w:rPr>
          <w:rFonts w:hint="default"/>
          <w:lang w:val="sr-Cyrl-CS"/>
        </w:rPr>
        <w:t>9</w:t>
      </w:r>
    </w:p>
    <w:p w14:paraId="2E262F1E">
      <w:pPr>
        <w:jc w:val="both"/>
        <w:outlineLvl w:val="0"/>
        <w:rPr>
          <w:rFonts w:hint="default"/>
          <w:lang w:val="sr-Cyrl-CS"/>
        </w:rPr>
      </w:pPr>
      <w:r>
        <w:rPr>
          <w:rFonts w:hint="default"/>
          <w:lang w:val="sr-Cyrl-CS"/>
        </w:rPr>
        <w:t>4</w:t>
      </w:r>
      <w:r>
        <w:rPr>
          <w:rFonts w:hint="default"/>
          <w:lang w:val="sr-Cyrl-CS"/>
        </w:rPr>
        <w:tab/>
      </w:r>
      <w:r>
        <w:rPr>
          <w:rFonts w:hint="default"/>
          <w:lang w:val="sr-Cyrl-CS"/>
        </w:rPr>
        <w:t>Savetnik</w:t>
      </w:r>
      <w:r>
        <w:rPr>
          <w:rFonts w:hint="default"/>
          <w:lang w:val="sr-Cyrl-CS"/>
        </w:rPr>
        <w:tab/>
      </w:r>
      <w:r>
        <w:rPr>
          <w:rFonts w:hint="default"/>
          <w:lang w:val="sr-Cyrl-CS"/>
        </w:rPr>
        <w:t>1</w:t>
      </w:r>
    </w:p>
    <w:p w14:paraId="161401BC">
      <w:pPr>
        <w:jc w:val="both"/>
        <w:outlineLvl w:val="0"/>
        <w:rPr>
          <w:rFonts w:hint="default"/>
          <w:lang w:val="sr-Cyrl-CS"/>
        </w:rPr>
      </w:pPr>
      <w:r>
        <w:rPr>
          <w:rFonts w:hint="default"/>
          <w:lang w:val="sr-Cyrl-CS"/>
        </w:rPr>
        <w:tab/>
      </w:r>
      <w:r>
        <w:rPr>
          <w:rFonts w:hint="default"/>
          <w:lang w:val="sr-Cyrl-CS"/>
        </w:rPr>
        <w:t>Broj državnih službenika na određeno vreme je 2.</w:t>
      </w:r>
    </w:p>
    <w:p w14:paraId="6C190696">
      <w:pPr>
        <w:jc w:val="both"/>
        <w:outlineLvl w:val="0"/>
        <w:rPr>
          <w:rFonts w:hint="default"/>
          <w:lang w:val="sr-Cyrl-CS"/>
        </w:rPr>
      </w:pPr>
    </w:p>
    <w:p w14:paraId="5F80B967">
      <w:pPr>
        <w:jc w:val="both"/>
        <w:outlineLvl w:val="0"/>
        <w:rPr>
          <w:rFonts w:hint="default"/>
          <w:lang w:val="sr-Cyrl-CS"/>
        </w:rPr>
      </w:pPr>
    </w:p>
    <w:p w14:paraId="795F1970">
      <w:pPr>
        <w:jc w:val="both"/>
        <w:outlineLvl w:val="0"/>
        <w:rPr>
          <w:rFonts w:hint="default"/>
          <w:lang w:val="sr-Cyrl-CS"/>
        </w:rPr>
      </w:pPr>
    </w:p>
    <w:p w14:paraId="4D7DECB8">
      <w:pPr>
        <w:jc w:val="both"/>
        <w:outlineLvl w:val="0"/>
        <w:rPr>
          <w:rFonts w:hint="default"/>
          <w:lang w:val="sr-Cyrl-CS"/>
        </w:rPr>
      </w:pPr>
    </w:p>
    <w:p w14:paraId="416A5CBF">
      <w:pPr>
        <w:jc w:val="both"/>
        <w:outlineLvl w:val="0"/>
        <w:rPr>
          <w:rFonts w:hint="default"/>
          <w:lang w:val="sr-Cyrl-CS"/>
        </w:rPr>
      </w:pPr>
    </w:p>
    <w:p w14:paraId="0D4A7CDE">
      <w:pPr>
        <w:jc w:val="both"/>
        <w:outlineLvl w:val="0"/>
        <w:rPr>
          <w:rFonts w:hint="default"/>
          <w:lang w:val="sr-Cyrl-CS"/>
        </w:rPr>
      </w:pPr>
    </w:p>
    <w:p w14:paraId="3E6FFFB8">
      <w:pPr>
        <w:jc w:val="both"/>
        <w:outlineLvl w:val="0"/>
        <w:rPr>
          <w:rFonts w:hint="default"/>
          <w:lang w:val="sr-Cyrl-CS"/>
        </w:rPr>
      </w:pPr>
    </w:p>
    <w:p w14:paraId="19A41927">
      <w:pPr>
        <w:jc w:val="both"/>
        <w:outlineLvl w:val="0"/>
        <w:rPr>
          <w:rFonts w:hint="default"/>
          <w:lang w:val="sr-Cyrl-CS"/>
        </w:rPr>
      </w:pPr>
    </w:p>
    <w:p w14:paraId="6F4BD0CF">
      <w:pPr>
        <w:jc w:val="both"/>
        <w:outlineLvl w:val="0"/>
        <w:rPr>
          <w:rFonts w:hint="default"/>
          <w:lang w:val="sr-Cyrl-CS"/>
        </w:rPr>
      </w:pPr>
    </w:p>
    <w:p w14:paraId="0721EB1C">
      <w:pPr>
        <w:jc w:val="both"/>
        <w:outlineLvl w:val="0"/>
        <w:rPr>
          <w:rFonts w:hint="default"/>
          <w:lang w:val="sr-Cyrl-CS"/>
        </w:rPr>
      </w:pPr>
    </w:p>
    <w:p w14:paraId="58CFAB16">
      <w:pPr>
        <w:jc w:val="both"/>
        <w:outlineLvl w:val="0"/>
        <w:rPr>
          <w:rFonts w:hint="default"/>
          <w:lang w:val="sr-Cyrl-CS"/>
        </w:rPr>
      </w:pPr>
      <w:r>
        <w:rPr>
          <w:rFonts w:hint="default"/>
          <w:lang w:val="sr-Cyrl-CS"/>
        </w:rPr>
        <w:tab/>
      </w:r>
      <w:r>
        <w:rPr>
          <w:rFonts w:hint="default"/>
          <w:lang w:val="sr-Cyrl-CS"/>
        </w:rPr>
        <w:t>Broj nameštenika</w:t>
      </w:r>
    </w:p>
    <w:p w14:paraId="7DEF81E7">
      <w:pPr>
        <w:jc w:val="both"/>
        <w:outlineLvl w:val="0"/>
        <w:rPr>
          <w:rFonts w:hint="default"/>
          <w:lang w:val="sr-Cyrl-CS"/>
        </w:rPr>
      </w:pPr>
      <w:r>
        <w:rPr>
          <w:rFonts w:hint="default"/>
          <w:lang w:val="sr-Cyrl-CS"/>
        </w:rPr>
        <w:t>Broj izvršilačkih radnih mesta nameštenika prema Pravilniku</w:t>
      </w:r>
      <w:r>
        <w:rPr>
          <w:rFonts w:hint="default"/>
          <w:lang w:val="sr-Cyrl-CS"/>
        </w:rPr>
        <w:tab/>
      </w:r>
      <w:r>
        <w:rPr>
          <w:rFonts w:hint="default"/>
          <w:lang w:val="sr-Cyrl-CS"/>
        </w:rPr>
        <w:t>Vrsta radnog mesta</w:t>
      </w:r>
      <w:r>
        <w:rPr>
          <w:rFonts w:hint="default"/>
          <w:lang w:val="sr-Cyrl-CS"/>
        </w:rPr>
        <w:tab/>
      </w:r>
      <w:r>
        <w:rPr>
          <w:rFonts w:hint="default"/>
          <w:lang w:val="sr-Cyrl-CS"/>
        </w:rPr>
        <w:t>Postojeći broj nameštenika na izvršilačkim radnim mestima</w:t>
      </w:r>
    </w:p>
    <w:p w14:paraId="2B36C91B">
      <w:pPr>
        <w:jc w:val="both"/>
        <w:outlineLvl w:val="0"/>
        <w:rPr>
          <w:rFonts w:hint="default"/>
          <w:lang w:val="sr-Cyrl-CS"/>
        </w:rPr>
      </w:pPr>
      <w:r>
        <w:rPr>
          <w:rFonts w:hint="default"/>
          <w:lang w:val="sr-Cyrl-CS"/>
        </w:rPr>
        <w:t>8</w:t>
      </w:r>
      <w:r>
        <w:rPr>
          <w:rFonts w:hint="default"/>
          <w:lang w:val="sr-Cyrl-CS"/>
        </w:rPr>
        <w:tab/>
      </w:r>
      <w:r>
        <w:rPr>
          <w:rFonts w:hint="default"/>
          <w:lang w:val="sr-Cyrl-CS"/>
        </w:rPr>
        <w:t>I vrsta radnih mesta</w:t>
      </w:r>
      <w:r>
        <w:rPr>
          <w:rFonts w:hint="default"/>
          <w:lang w:val="sr-Cyrl-CS"/>
        </w:rPr>
        <w:tab/>
      </w:r>
      <w:r>
        <w:rPr>
          <w:rFonts w:hint="default"/>
          <w:lang w:val="sr-Cyrl-CS"/>
        </w:rPr>
        <w:t>6</w:t>
      </w:r>
    </w:p>
    <w:p w14:paraId="7F497181">
      <w:pPr>
        <w:jc w:val="both"/>
        <w:outlineLvl w:val="0"/>
        <w:rPr>
          <w:rFonts w:hint="default"/>
          <w:lang w:val="sr-Cyrl-CS"/>
        </w:rPr>
      </w:pPr>
      <w:r>
        <w:rPr>
          <w:rFonts w:hint="default"/>
          <w:lang w:val="sr-Cyrl-CS"/>
        </w:rPr>
        <w:t>13</w:t>
      </w:r>
      <w:r>
        <w:rPr>
          <w:rFonts w:hint="default"/>
          <w:lang w:val="sr-Cyrl-CS"/>
        </w:rPr>
        <w:tab/>
      </w:r>
      <w:r>
        <w:rPr>
          <w:rFonts w:hint="default"/>
          <w:lang w:val="sr-Cyrl-CS"/>
        </w:rPr>
        <w:t>III vrsta radnih mesta</w:t>
      </w:r>
      <w:r>
        <w:rPr>
          <w:rFonts w:hint="default"/>
          <w:lang w:val="sr-Cyrl-CS"/>
        </w:rPr>
        <w:tab/>
      </w:r>
      <w:r>
        <w:rPr>
          <w:rFonts w:hint="default"/>
          <w:lang w:val="sr-Cyrl-CS"/>
        </w:rPr>
        <w:t>12</w:t>
      </w:r>
    </w:p>
    <w:p w14:paraId="7E6250B9">
      <w:pPr>
        <w:jc w:val="both"/>
        <w:outlineLvl w:val="0"/>
        <w:rPr>
          <w:rFonts w:hint="default"/>
          <w:lang w:val="sr-Cyrl-CS"/>
        </w:rPr>
      </w:pPr>
      <w:r>
        <w:rPr>
          <w:rFonts w:hint="default"/>
          <w:lang w:val="sr-Cyrl-CS"/>
        </w:rPr>
        <w:t>83</w:t>
      </w:r>
      <w:r>
        <w:rPr>
          <w:rFonts w:hint="default"/>
          <w:lang w:val="sr-Cyrl-CS"/>
        </w:rPr>
        <w:tab/>
      </w:r>
      <w:r>
        <w:rPr>
          <w:rFonts w:hint="default"/>
          <w:lang w:val="sr-Cyrl-CS"/>
        </w:rPr>
        <w:t>IV vrsta radnih mesta</w:t>
      </w:r>
      <w:r>
        <w:rPr>
          <w:rFonts w:hint="default"/>
          <w:lang w:val="sr-Cyrl-CS"/>
        </w:rPr>
        <w:tab/>
      </w:r>
      <w:r>
        <w:rPr>
          <w:rFonts w:hint="default"/>
          <w:lang w:val="sr-Cyrl-CS"/>
        </w:rPr>
        <w:t>72</w:t>
      </w:r>
    </w:p>
    <w:p w14:paraId="0C1D4403">
      <w:pPr>
        <w:jc w:val="both"/>
        <w:outlineLvl w:val="0"/>
        <w:rPr>
          <w:rFonts w:hint="default"/>
          <w:lang w:val="sr-Cyrl-CS"/>
        </w:rPr>
      </w:pPr>
      <w:r>
        <w:rPr>
          <w:rFonts w:hint="default"/>
          <w:lang w:val="sr-Cyrl-CS"/>
        </w:rPr>
        <w:t>2</w:t>
      </w:r>
      <w:r>
        <w:rPr>
          <w:rFonts w:hint="default"/>
          <w:lang w:val="sr-Cyrl-CS"/>
        </w:rPr>
        <w:tab/>
      </w:r>
      <w:r>
        <w:rPr>
          <w:rFonts w:hint="default"/>
          <w:lang w:val="sr-Cyrl-CS"/>
        </w:rPr>
        <w:t>V vrsta radnih mesta</w:t>
      </w:r>
      <w:r>
        <w:rPr>
          <w:rFonts w:hint="default"/>
          <w:lang w:val="sr-Cyrl-CS"/>
        </w:rPr>
        <w:tab/>
      </w:r>
      <w:r>
        <w:rPr>
          <w:rFonts w:hint="default"/>
          <w:lang w:val="sr-Cyrl-CS"/>
        </w:rPr>
        <w:t>2</w:t>
      </w:r>
    </w:p>
    <w:p w14:paraId="14D8D219">
      <w:pPr>
        <w:jc w:val="both"/>
        <w:outlineLvl w:val="0"/>
        <w:rPr>
          <w:rFonts w:hint="default"/>
          <w:lang w:val="sr-Cyrl-CS"/>
        </w:rPr>
      </w:pPr>
      <w:r>
        <w:rPr>
          <w:rFonts w:hint="default"/>
          <w:lang w:val="sr-Cyrl-CS"/>
        </w:rPr>
        <w:tab/>
      </w:r>
      <w:r>
        <w:rPr>
          <w:rFonts w:hint="default"/>
          <w:lang w:val="sr-Cyrl-CS"/>
        </w:rPr>
        <w:t>Broj nameštenika na određeno vreme je 5.</w:t>
      </w:r>
    </w:p>
    <w:p w14:paraId="3330CFE1">
      <w:pPr>
        <w:jc w:val="both"/>
        <w:outlineLvl w:val="0"/>
        <w:rPr>
          <w:rFonts w:hint="default"/>
          <w:lang w:val="sr-Cyrl-CS"/>
        </w:rPr>
      </w:pPr>
      <w:r>
        <w:rPr>
          <w:rFonts w:hint="default"/>
          <w:lang w:val="sr-Cyrl-CS"/>
        </w:rPr>
        <w:tab/>
      </w:r>
    </w:p>
    <w:p w14:paraId="782D9423">
      <w:pPr>
        <w:jc w:val="both"/>
        <w:outlineLvl w:val="0"/>
        <w:rPr>
          <w:rFonts w:hint="default"/>
          <w:lang w:val="sr-Cyrl-CS"/>
        </w:rPr>
      </w:pPr>
      <w:r>
        <w:rPr>
          <w:rFonts w:hint="default"/>
          <w:lang w:val="sr-Cyrl-CS"/>
        </w:rPr>
        <w:tab/>
      </w:r>
      <w:r>
        <w:rPr>
          <w:rFonts w:hint="default"/>
          <w:lang w:val="sr-Cyrl-CS"/>
        </w:rPr>
        <w:t xml:space="preserve">Broj državnih službenika koji rade na izvršilačkim radnim mestima u </w:t>
      </w:r>
    </w:p>
    <w:p w14:paraId="66972F30">
      <w:pPr>
        <w:jc w:val="both"/>
        <w:outlineLvl w:val="0"/>
        <w:rPr>
          <w:rFonts w:hint="default"/>
          <w:lang w:val="sr-Cyrl-CS"/>
        </w:rPr>
      </w:pPr>
      <w:r>
        <w:rPr>
          <w:rFonts w:hint="default"/>
          <w:lang w:val="sr-Cyrl-CS"/>
        </w:rPr>
        <w:t>Sektoru za poslove saobraćaja</w:t>
      </w:r>
    </w:p>
    <w:p w14:paraId="64084D56">
      <w:pPr>
        <w:jc w:val="both"/>
        <w:outlineLvl w:val="0"/>
        <w:rPr>
          <w:rFonts w:hint="default"/>
          <w:lang w:val="sr-Cyrl-CS"/>
        </w:rPr>
      </w:pPr>
      <w:r>
        <w:rPr>
          <w:rFonts w:hint="default"/>
          <w:lang w:val="sr-Cyrl-CS"/>
        </w:rPr>
        <w:t>Broj izvršilačkih radnih mesta  državnih službenika prema Pravilniku</w:t>
      </w:r>
      <w:r>
        <w:rPr>
          <w:rFonts w:hint="default"/>
          <w:lang w:val="sr-Cyrl-CS"/>
        </w:rPr>
        <w:tab/>
      </w:r>
      <w:r>
        <w:rPr>
          <w:rFonts w:hint="default"/>
          <w:lang w:val="sr-Cyrl-CS"/>
        </w:rPr>
        <w:t>Zvanje</w:t>
      </w:r>
      <w:r>
        <w:rPr>
          <w:rFonts w:hint="default"/>
          <w:lang w:val="sr-Cyrl-CS"/>
        </w:rPr>
        <w:tab/>
      </w:r>
      <w:r>
        <w:rPr>
          <w:rFonts w:hint="default"/>
          <w:lang w:val="sr-Cyrl-CS"/>
        </w:rPr>
        <w:t>Postojeći broj državnih službenika na izvršilačkim radnim mestima</w:t>
      </w:r>
    </w:p>
    <w:p w14:paraId="71F39E63">
      <w:pPr>
        <w:jc w:val="both"/>
        <w:outlineLvl w:val="0"/>
        <w:rPr>
          <w:rFonts w:hint="default"/>
          <w:lang w:val="sr-Cyrl-CS"/>
        </w:rPr>
      </w:pPr>
      <w:r>
        <w:rPr>
          <w:rFonts w:hint="default"/>
          <w:lang w:val="sr-Cyrl-CS"/>
        </w:rPr>
        <w:t>1</w:t>
      </w:r>
      <w:r>
        <w:rPr>
          <w:rFonts w:hint="default"/>
          <w:lang w:val="sr-Cyrl-CS"/>
        </w:rPr>
        <w:tab/>
      </w:r>
      <w:r>
        <w:rPr>
          <w:rFonts w:hint="default"/>
          <w:lang w:val="sr-Cyrl-CS"/>
        </w:rPr>
        <w:t>Viši savetnik</w:t>
      </w:r>
      <w:r>
        <w:rPr>
          <w:rFonts w:hint="default"/>
          <w:lang w:val="sr-Cyrl-CS"/>
        </w:rPr>
        <w:tab/>
      </w:r>
      <w:r>
        <w:rPr>
          <w:rFonts w:hint="default"/>
          <w:lang w:val="sr-Cyrl-CS"/>
        </w:rPr>
        <w:t>1</w:t>
      </w:r>
    </w:p>
    <w:p w14:paraId="39202A3B">
      <w:pPr>
        <w:jc w:val="both"/>
        <w:outlineLvl w:val="0"/>
        <w:rPr>
          <w:rFonts w:hint="default"/>
          <w:lang w:val="sr-Cyrl-CS"/>
        </w:rPr>
      </w:pPr>
      <w:r>
        <w:rPr>
          <w:rFonts w:hint="default"/>
          <w:lang w:val="sr-Cyrl-CS"/>
        </w:rPr>
        <w:t>3</w:t>
      </w:r>
      <w:r>
        <w:rPr>
          <w:rFonts w:hint="default"/>
          <w:lang w:val="sr-Cyrl-CS"/>
        </w:rPr>
        <w:tab/>
      </w:r>
      <w:r>
        <w:rPr>
          <w:rFonts w:hint="default"/>
          <w:lang w:val="sr-Cyrl-CS"/>
        </w:rPr>
        <w:t>Samostalni savetnik</w:t>
      </w:r>
      <w:r>
        <w:rPr>
          <w:rFonts w:hint="default"/>
          <w:lang w:val="sr-Cyrl-CS"/>
        </w:rPr>
        <w:tab/>
      </w:r>
      <w:r>
        <w:rPr>
          <w:rFonts w:hint="default"/>
          <w:lang w:val="sr-Cyrl-CS"/>
        </w:rPr>
        <w:t>2</w:t>
      </w:r>
    </w:p>
    <w:p w14:paraId="7DA5F8BD">
      <w:pPr>
        <w:jc w:val="both"/>
        <w:outlineLvl w:val="0"/>
        <w:rPr>
          <w:rFonts w:hint="default"/>
          <w:lang w:val="sr-Cyrl-CS"/>
        </w:rPr>
      </w:pPr>
      <w:r>
        <w:rPr>
          <w:rFonts w:hint="default"/>
          <w:lang w:val="sr-Cyrl-CS"/>
        </w:rPr>
        <w:t>1</w:t>
      </w:r>
      <w:r>
        <w:rPr>
          <w:rFonts w:hint="default"/>
          <w:lang w:val="sr-Cyrl-CS"/>
        </w:rPr>
        <w:tab/>
      </w:r>
      <w:r>
        <w:rPr>
          <w:rFonts w:hint="default"/>
          <w:lang w:val="sr-Cyrl-CS"/>
        </w:rPr>
        <w:t>Savetnik</w:t>
      </w:r>
      <w:r>
        <w:rPr>
          <w:rFonts w:hint="default"/>
          <w:lang w:val="sr-Cyrl-CS"/>
        </w:rPr>
        <w:tab/>
      </w:r>
      <w:r>
        <w:rPr>
          <w:rFonts w:hint="default"/>
          <w:lang w:val="sr-Cyrl-CS"/>
        </w:rPr>
        <w:t>-</w:t>
      </w:r>
    </w:p>
    <w:p w14:paraId="360C6B6C">
      <w:pPr>
        <w:jc w:val="both"/>
        <w:outlineLvl w:val="0"/>
        <w:rPr>
          <w:rFonts w:hint="default"/>
          <w:lang w:val="sr-Cyrl-CS"/>
        </w:rPr>
      </w:pPr>
      <w:r>
        <w:rPr>
          <w:rFonts w:hint="default"/>
          <w:lang w:val="sr-Cyrl-CS"/>
        </w:rPr>
        <w:tab/>
      </w:r>
      <w:r>
        <w:rPr>
          <w:rFonts w:hint="default"/>
          <w:lang w:val="sr-Cyrl-CS"/>
        </w:rPr>
        <w:t>Broj državnih službenika na određeno vreme je /.</w:t>
      </w:r>
    </w:p>
    <w:p w14:paraId="47BE54EC">
      <w:pPr>
        <w:jc w:val="both"/>
        <w:outlineLvl w:val="0"/>
        <w:rPr>
          <w:rFonts w:hint="default"/>
          <w:lang w:val="sr-Cyrl-CS"/>
        </w:rPr>
      </w:pPr>
    </w:p>
    <w:p w14:paraId="75E3BC5A">
      <w:pPr>
        <w:jc w:val="both"/>
        <w:outlineLvl w:val="0"/>
        <w:rPr>
          <w:rFonts w:hint="default"/>
          <w:lang w:val="sr-Cyrl-CS"/>
        </w:rPr>
      </w:pPr>
      <w:r>
        <w:rPr>
          <w:rFonts w:hint="default"/>
          <w:lang w:val="sr-Cyrl-CS"/>
        </w:rPr>
        <w:tab/>
      </w:r>
      <w:r>
        <w:rPr>
          <w:rFonts w:hint="default"/>
          <w:lang w:val="sr-Cyrl-CS"/>
        </w:rPr>
        <w:t>Broj nameštenika</w:t>
      </w:r>
    </w:p>
    <w:p w14:paraId="0F0D615A">
      <w:pPr>
        <w:jc w:val="both"/>
        <w:outlineLvl w:val="0"/>
        <w:rPr>
          <w:rFonts w:hint="default"/>
          <w:lang w:val="sr-Cyrl-CS"/>
        </w:rPr>
      </w:pPr>
      <w:r>
        <w:rPr>
          <w:rFonts w:hint="default"/>
          <w:lang w:val="sr-Cyrl-CS"/>
        </w:rPr>
        <w:t>Broj izvršilačkih radnih mesta nameštenika prema Pravilniku</w:t>
      </w:r>
      <w:r>
        <w:rPr>
          <w:rFonts w:hint="default"/>
          <w:lang w:val="sr-Cyrl-CS"/>
        </w:rPr>
        <w:tab/>
      </w:r>
      <w:r>
        <w:rPr>
          <w:rFonts w:hint="default"/>
          <w:lang w:val="sr-Cyrl-CS"/>
        </w:rPr>
        <w:t>Vrsta radnog mesta</w:t>
      </w:r>
      <w:r>
        <w:rPr>
          <w:rFonts w:hint="default"/>
          <w:lang w:val="sr-Cyrl-CS"/>
        </w:rPr>
        <w:tab/>
      </w:r>
      <w:r>
        <w:rPr>
          <w:rFonts w:hint="default"/>
          <w:lang w:val="sr-Cyrl-CS"/>
        </w:rPr>
        <w:t>Postojeći broj nameštenika na izvršilačkim radnim mestima</w:t>
      </w:r>
    </w:p>
    <w:p w14:paraId="6E09C21E">
      <w:pPr>
        <w:jc w:val="both"/>
        <w:outlineLvl w:val="0"/>
        <w:rPr>
          <w:rFonts w:hint="default"/>
          <w:lang w:val="sr-Cyrl-CS"/>
        </w:rPr>
      </w:pPr>
      <w:r>
        <w:rPr>
          <w:rFonts w:hint="default"/>
          <w:lang w:val="sr-Cyrl-CS"/>
        </w:rPr>
        <w:t>8</w:t>
      </w:r>
      <w:r>
        <w:rPr>
          <w:rFonts w:hint="default"/>
          <w:lang w:val="sr-Cyrl-CS"/>
        </w:rPr>
        <w:tab/>
      </w:r>
      <w:r>
        <w:rPr>
          <w:rFonts w:hint="default"/>
          <w:lang w:val="sr-Cyrl-CS"/>
        </w:rPr>
        <w:t>I vrsta radnih mesta</w:t>
      </w:r>
      <w:r>
        <w:rPr>
          <w:rFonts w:hint="default"/>
          <w:lang w:val="sr-Cyrl-CS"/>
        </w:rPr>
        <w:tab/>
      </w:r>
      <w:r>
        <w:rPr>
          <w:rFonts w:hint="default"/>
          <w:lang w:val="sr-Cyrl-CS"/>
        </w:rPr>
        <w:t>8</w:t>
      </w:r>
    </w:p>
    <w:p w14:paraId="180A1BB1">
      <w:pPr>
        <w:jc w:val="both"/>
        <w:outlineLvl w:val="0"/>
        <w:rPr>
          <w:rFonts w:hint="default"/>
          <w:lang w:val="sr-Cyrl-CS"/>
        </w:rPr>
      </w:pPr>
      <w:r>
        <w:rPr>
          <w:rFonts w:hint="default"/>
          <w:lang w:val="sr-Cyrl-CS"/>
        </w:rPr>
        <w:t>5</w:t>
      </w:r>
      <w:r>
        <w:rPr>
          <w:rFonts w:hint="default"/>
          <w:lang w:val="sr-Cyrl-CS"/>
        </w:rPr>
        <w:tab/>
      </w:r>
      <w:r>
        <w:rPr>
          <w:rFonts w:hint="default"/>
          <w:lang w:val="sr-Cyrl-CS"/>
        </w:rPr>
        <w:t>III vrsta radnih mesta</w:t>
      </w:r>
      <w:r>
        <w:rPr>
          <w:rFonts w:hint="default"/>
          <w:lang w:val="sr-Cyrl-CS"/>
        </w:rPr>
        <w:tab/>
      </w:r>
      <w:r>
        <w:rPr>
          <w:rFonts w:hint="default"/>
          <w:lang w:val="sr-Cyrl-CS"/>
        </w:rPr>
        <w:t>5</w:t>
      </w:r>
    </w:p>
    <w:p w14:paraId="72E89945">
      <w:pPr>
        <w:jc w:val="both"/>
        <w:outlineLvl w:val="0"/>
        <w:rPr>
          <w:rFonts w:hint="default"/>
          <w:lang w:val="sr-Cyrl-CS"/>
        </w:rPr>
      </w:pPr>
      <w:r>
        <w:rPr>
          <w:rFonts w:hint="default"/>
          <w:lang w:val="sr-Cyrl-CS"/>
        </w:rPr>
        <w:t>150</w:t>
      </w:r>
      <w:r>
        <w:rPr>
          <w:rFonts w:hint="default"/>
          <w:lang w:val="sr-Cyrl-CS"/>
        </w:rPr>
        <w:tab/>
      </w:r>
      <w:r>
        <w:rPr>
          <w:rFonts w:hint="default"/>
          <w:lang w:val="sr-Cyrl-CS"/>
        </w:rPr>
        <w:t>IV vrsta radnih mesta</w:t>
      </w:r>
      <w:r>
        <w:rPr>
          <w:rFonts w:hint="default"/>
          <w:lang w:val="sr-Cyrl-CS"/>
        </w:rPr>
        <w:tab/>
      </w:r>
      <w:r>
        <w:rPr>
          <w:rFonts w:hint="default"/>
          <w:lang w:val="sr-Cyrl-CS"/>
        </w:rPr>
        <w:t>127</w:t>
      </w:r>
    </w:p>
    <w:p w14:paraId="4415AEC2">
      <w:pPr>
        <w:jc w:val="both"/>
        <w:outlineLvl w:val="0"/>
        <w:rPr>
          <w:rFonts w:hint="default"/>
          <w:lang w:val="sr-Cyrl-CS"/>
        </w:rPr>
      </w:pPr>
      <w:r>
        <w:rPr>
          <w:rFonts w:hint="default"/>
          <w:lang w:val="sr-Cyrl-CS"/>
        </w:rPr>
        <w:tab/>
      </w:r>
      <w:r>
        <w:rPr>
          <w:rFonts w:hint="default"/>
          <w:lang w:val="sr-Cyrl-CS"/>
        </w:rPr>
        <w:tab/>
      </w:r>
      <w:r>
        <w:rPr>
          <w:rFonts w:hint="default"/>
          <w:lang w:val="sr-Cyrl-CS"/>
        </w:rPr>
        <w:t>Broj nameštenika na određeno vreme je 5.</w:t>
      </w:r>
    </w:p>
    <w:p w14:paraId="5AC60E64">
      <w:pPr>
        <w:jc w:val="both"/>
        <w:outlineLvl w:val="0"/>
        <w:rPr>
          <w:rFonts w:hint="default"/>
          <w:lang w:val="sr-Cyrl-CS"/>
        </w:rPr>
      </w:pPr>
    </w:p>
    <w:p w14:paraId="0D43BFB7">
      <w:pPr>
        <w:jc w:val="both"/>
        <w:outlineLvl w:val="0"/>
        <w:rPr>
          <w:rFonts w:hint="default"/>
          <w:lang w:val="sr-Cyrl-CS"/>
        </w:rPr>
      </w:pPr>
    </w:p>
    <w:p w14:paraId="57C2D861">
      <w:pPr>
        <w:jc w:val="both"/>
        <w:outlineLvl w:val="0"/>
        <w:rPr>
          <w:rFonts w:hint="default"/>
          <w:lang w:val="sr-Cyrl-CS"/>
        </w:rPr>
      </w:pPr>
    </w:p>
    <w:p w14:paraId="61C98F6D">
      <w:pPr>
        <w:jc w:val="both"/>
        <w:outlineLvl w:val="0"/>
        <w:rPr>
          <w:rFonts w:hint="default"/>
          <w:lang w:val="sr-Cyrl-CS"/>
        </w:rPr>
      </w:pPr>
    </w:p>
    <w:p w14:paraId="410BC372">
      <w:pPr>
        <w:jc w:val="both"/>
        <w:outlineLvl w:val="0"/>
        <w:rPr>
          <w:rFonts w:hint="default"/>
          <w:lang w:val="sr-Cyrl-CS"/>
        </w:rPr>
      </w:pPr>
    </w:p>
    <w:p w14:paraId="0180A444">
      <w:pPr>
        <w:jc w:val="both"/>
        <w:outlineLvl w:val="0"/>
        <w:rPr>
          <w:rFonts w:hint="default"/>
          <w:lang w:val="sr-Cyrl-CS"/>
        </w:rPr>
      </w:pPr>
    </w:p>
    <w:p w14:paraId="2784D4F0">
      <w:pPr>
        <w:jc w:val="both"/>
        <w:outlineLvl w:val="0"/>
        <w:rPr>
          <w:rFonts w:hint="default"/>
          <w:lang w:val="sr-Cyrl-CS"/>
        </w:rPr>
      </w:pPr>
    </w:p>
    <w:p w14:paraId="4C55F2D7">
      <w:pPr>
        <w:jc w:val="both"/>
        <w:outlineLvl w:val="0"/>
        <w:rPr>
          <w:rFonts w:hint="default"/>
          <w:lang w:val="sr-Cyrl-CS"/>
        </w:rPr>
      </w:pPr>
    </w:p>
    <w:p w14:paraId="49795AE9">
      <w:pPr>
        <w:jc w:val="both"/>
        <w:outlineLvl w:val="0"/>
        <w:rPr>
          <w:rFonts w:hint="default"/>
          <w:lang w:val="sr-Cyrl-CS"/>
        </w:rPr>
      </w:pPr>
    </w:p>
    <w:p w14:paraId="2B895ACC">
      <w:pPr>
        <w:jc w:val="both"/>
        <w:outlineLvl w:val="0"/>
        <w:rPr>
          <w:rFonts w:hint="default"/>
          <w:lang w:val="sr-Cyrl-CS"/>
        </w:rPr>
      </w:pPr>
    </w:p>
    <w:p w14:paraId="3606DBB7">
      <w:pPr>
        <w:jc w:val="both"/>
        <w:outlineLvl w:val="0"/>
        <w:rPr>
          <w:rFonts w:hint="default"/>
          <w:lang w:val="sr-Cyrl-CS"/>
        </w:rPr>
      </w:pPr>
    </w:p>
    <w:p w14:paraId="5DFCE30B">
      <w:pPr>
        <w:jc w:val="both"/>
        <w:outlineLvl w:val="0"/>
        <w:rPr>
          <w:rFonts w:hint="default"/>
          <w:lang w:val="sr-Cyrl-CS"/>
        </w:rPr>
      </w:pPr>
    </w:p>
    <w:p w14:paraId="7166CED0">
      <w:pPr>
        <w:jc w:val="both"/>
        <w:outlineLvl w:val="0"/>
        <w:rPr>
          <w:rFonts w:hint="default"/>
          <w:lang w:val="sr-Cyrl-CS"/>
        </w:rPr>
      </w:pPr>
    </w:p>
    <w:p w14:paraId="39FC4F57">
      <w:pPr>
        <w:jc w:val="both"/>
        <w:outlineLvl w:val="0"/>
        <w:rPr>
          <w:rFonts w:hint="default"/>
          <w:lang w:val="sr-Cyrl-CS"/>
        </w:rPr>
      </w:pPr>
    </w:p>
    <w:p w14:paraId="3E1DC59C">
      <w:pPr>
        <w:jc w:val="both"/>
        <w:outlineLvl w:val="0"/>
        <w:rPr>
          <w:rFonts w:hint="default"/>
          <w:lang w:val="sr-Cyrl-CS"/>
        </w:rPr>
      </w:pPr>
    </w:p>
    <w:p w14:paraId="0570A25F">
      <w:pPr>
        <w:jc w:val="both"/>
        <w:outlineLvl w:val="0"/>
        <w:rPr>
          <w:rFonts w:hint="default"/>
          <w:lang w:val="sr-Cyrl-CS"/>
        </w:rPr>
      </w:pPr>
    </w:p>
    <w:p w14:paraId="6593E58E">
      <w:pPr>
        <w:jc w:val="both"/>
        <w:outlineLvl w:val="0"/>
        <w:rPr>
          <w:rFonts w:hint="default"/>
          <w:lang w:val="sr-Cyrl-CS"/>
        </w:rPr>
      </w:pPr>
    </w:p>
    <w:p w14:paraId="5B3F9257">
      <w:pPr>
        <w:jc w:val="both"/>
        <w:outlineLvl w:val="0"/>
        <w:rPr>
          <w:rFonts w:hint="default"/>
          <w:lang w:val="sr-Cyrl-CS"/>
        </w:rPr>
      </w:pPr>
    </w:p>
    <w:p w14:paraId="4BD01741">
      <w:pPr>
        <w:jc w:val="both"/>
        <w:outlineLvl w:val="0"/>
        <w:rPr>
          <w:rFonts w:hint="default"/>
          <w:lang w:val="sr-Cyrl-CS"/>
        </w:rPr>
      </w:pPr>
    </w:p>
    <w:p w14:paraId="409F3BFF">
      <w:pPr>
        <w:jc w:val="both"/>
        <w:outlineLvl w:val="0"/>
        <w:rPr>
          <w:rFonts w:hint="default"/>
          <w:lang w:val="sr-Cyrl-CS"/>
        </w:rPr>
      </w:pPr>
    </w:p>
    <w:p w14:paraId="363BEAFD">
      <w:pPr>
        <w:jc w:val="both"/>
        <w:outlineLvl w:val="0"/>
        <w:rPr>
          <w:rFonts w:hint="default"/>
          <w:lang w:val="sr-Cyrl-CS"/>
        </w:rPr>
      </w:pPr>
    </w:p>
    <w:p w14:paraId="158FE63E">
      <w:pPr>
        <w:jc w:val="both"/>
        <w:outlineLvl w:val="0"/>
        <w:rPr>
          <w:rFonts w:hint="default"/>
          <w:lang w:val="sr-Cyrl-CS"/>
        </w:rPr>
      </w:pPr>
    </w:p>
    <w:p w14:paraId="55F75BB7">
      <w:pPr>
        <w:jc w:val="both"/>
        <w:outlineLvl w:val="0"/>
        <w:rPr>
          <w:rFonts w:hint="default"/>
          <w:lang w:val="sr-Cyrl-CS"/>
        </w:rPr>
      </w:pPr>
    </w:p>
    <w:p w14:paraId="0BF2DC0E">
      <w:pPr>
        <w:jc w:val="both"/>
        <w:outlineLvl w:val="0"/>
        <w:rPr>
          <w:rFonts w:hint="default"/>
          <w:lang w:val="sr-Cyrl-CS"/>
        </w:rPr>
      </w:pPr>
    </w:p>
    <w:p w14:paraId="18E23291">
      <w:pPr>
        <w:jc w:val="both"/>
        <w:outlineLvl w:val="0"/>
        <w:rPr>
          <w:rFonts w:hint="default"/>
          <w:lang w:val="sr-Cyrl-CS"/>
        </w:rPr>
      </w:pPr>
    </w:p>
    <w:p w14:paraId="26FF976D">
      <w:pPr>
        <w:jc w:val="both"/>
        <w:outlineLvl w:val="0"/>
        <w:rPr>
          <w:rFonts w:hint="default"/>
          <w:lang w:val="sr-Cyrl-CS"/>
        </w:rPr>
      </w:pPr>
    </w:p>
    <w:p w14:paraId="4CB9242C">
      <w:pPr>
        <w:jc w:val="both"/>
        <w:outlineLvl w:val="0"/>
        <w:rPr>
          <w:rFonts w:hint="default"/>
          <w:lang w:val="sr-Cyrl-CS"/>
        </w:rPr>
      </w:pPr>
    </w:p>
    <w:p w14:paraId="6C73E8C6">
      <w:pPr>
        <w:jc w:val="both"/>
        <w:outlineLvl w:val="0"/>
        <w:rPr>
          <w:rFonts w:hint="default"/>
          <w:lang w:val="sr-Cyrl-CS"/>
        </w:rPr>
      </w:pPr>
    </w:p>
    <w:p w14:paraId="1DAEC016">
      <w:pPr>
        <w:jc w:val="both"/>
        <w:outlineLvl w:val="0"/>
        <w:rPr>
          <w:rFonts w:hint="default"/>
          <w:lang w:val="sr-Cyrl-CS"/>
        </w:rPr>
      </w:pPr>
      <w:r>
        <w:rPr>
          <w:rFonts w:hint="default"/>
          <w:lang w:val="sr-Cyrl-CS"/>
        </w:rPr>
        <w:tab/>
      </w:r>
      <w:r>
        <w:rPr>
          <w:rFonts w:hint="default"/>
          <w:lang w:val="sr-Cyrl-CS"/>
        </w:rPr>
        <w:t xml:space="preserve">Broj državnih službenika koji rade na izvršilačkim radnim mestima u </w:t>
      </w:r>
    </w:p>
    <w:p w14:paraId="1F69D518">
      <w:pPr>
        <w:jc w:val="both"/>
        <w:outlineLvl w:val="0"/>
        <w:rPr>
          <w:rFonts w:hint="default"/>
          <w:lang w:val="sr-Cyrl-CS"/>
        </w:rPr>
      </w:pPr>
      <w:r>
        <w:rPr>
          <w:rFonts w:hint="default"/>
          <w:lang w:val="sr-Cyrl-CS"/>
        </w:rPr>
        <w:t>Sektoru za ugostiteljske usluge</w:t>
      </w:r>
    </w:p>
    <w:p w14:paraId="1201075D">
      <w:pPr>
        <w:jc w:val="both"/>
        <w:outlineLvl w:val="0"/>
        <w:rPr>
          <w:rFonts w:hint="default"/>
          <w:lang w:val="sr-Cyrl-CS"/>
        </w:rPr>
      </w:pPr>
      <w:r>
        <w:rPr>
          <w:rFonts w:hint="default"/>
          <w:lang w:val="sr-Cyrl-CS"/>
        </w:rPr>
        <w:t>Broj izvršilačkih radnih mesta  državnih službenika prema Pravilniku</w:t>
      </w:r>
      <w:r>
        <w:rPr>
          <w:rFonts w:hint="default"/>
          <w:lang w:val="sr-Cyrl-CS"/>
        </w:rPr>
        <w:tab/>
      </w:r>
      <w:r>
        <w:rPr>
          <w:rFonts w:hint="default"/>
          <w:lang w:val="sr-Cyrl-CS"/>
        </w:rPr>
        <w:t>Zvanje</w:t>
      </w:r>
      <w:r>
        <w:rPr>
          <w:rFonts w:hint="default"/>
          <w:lang w:val="sr-Cyrl-CS"/>
        </w:rPr>
        <w:tab/>
      </w:r>
      <w:r>
        <w:rPr>
          <w:rFonts w:hint="default"/>
          <w:lang w:val="sr-Cyrl-CS"/>
        </w:rPr>
        <w:t>Postojeći broj državnih službenika na izvršilačkim radnim mestima</w:t>
      </w:r>
    </w:p>
    <w:p w14:paraId="42E667D6">
      <w:pPr>
        <w:jc w:val="both"/>
        <w:outlineLvl w:val="0"/>
        <w:rPr>
          <w:rFonts w:hint="default"/>
          <w:lang w:val="sr-Cyrl-CS"/>
        </w:rPr>
      </w:pPr>
      <w:r>
        <w:rPr>
          <w:rFonts w:hint="default"/>
          <w:lang w:val="sr-Cyrl-CS"/>
        </w:rPr>
        <w:t>1</w:t>
      </w:r>
      <w:r>
        <w:rPr>
          <w:rFonts w:hint="default"/>
          <w:lang w:val="sr-Cyrl-CS"/>
        </w:rPr>
        <w:tab/>
      </w:r>
      <w:r>
        <w:rPr>
          <w:rFonts w:hint="default"/>
          <w:lang w:val="sr-Cyrl-CS"/>
        </w:rPr>
        <w:t>Samostalni savetnik</w:t>
      </w:r>
      <w:r>
        <w:rPr>
          <w:rFonts w:hint="default"/>
          <w:lang w:val="sr-Cyrl-CS"/>
        </w:rPr>
        <w:tab/>
      </w:r>
      <w:r>
        <w:rPr>
          <w:rFonts w:hint="default"/>
          <w:lang w:val="sr-Cyrl-CS"/>
        </w:rPr>
        <w:t>1</w:t>
      </w:r>
    </w:p>
    <w:p w14:paraId="2AD5B525">
      <w:pPr>
        <w:jc w:val="both"/>
        <w:outlineLvl w:val="0"/>
        <w:rPr>
          <w:rFonts w:hint="default"/>
          <w:lang w:val="sr-Cyrl-CS"/>
        </w:rPr>
      </w:pPr>
      <w:r>
        <w:rPr>
          <w:rFonts w:hint="default"/>
          <w:lang w:val="sr-Cyrl-CS"/>
        </w:rPr>
        <w:t>2</w:t>
      </w:r>
      <w:r>
        <w:rPr>
          <w:rFonts w:hint="default"/>
          <w:lang w:val="sr-Cyrl-CS"/>
        </w:rPr>
        <w:tab/>
      </w:r>
      <w:r>
        <w:rPr>
          <w:rFonts w:hint="default"/>
          <w:lang w:val="sr-Cyrl-CS"/>
        </w:rPr>
        <w:t>Savetnik</w:t>
      </w:r>
      <w:r>
        <w:rPr>
          <w:rFonts w:hint="default"/>
          <w:lang w:val="sr-Cyrl-CS"/>
        </w:rPr>
        <w:tab/>
      </w:r>
      <w:r>
        <w:rPr>
          <w:rFonts w:hint="default"/>
          <w:lang w:val="sr-Cyrl-CS"/>
        </w:rPr>
        <w:t>2</w:t>
      </w:r>
    </w:p>
    <w:p w14:paraId="51001B6D">
      <w:pPr>
        <w:jc w:val="both"/>
        <w:outlineLvl w:val="0"/>
        <w:rPr>
          <w:rFonts w:hint="default"/>
          <w:lang w:val="sr-Cyrl-CS"/>
        </w:rPr>
      </w:pPr>
      <w:r>
        <w:rPr>
          <w:rFonts w:hint="default"/>
          <w:lang w:val="sr-Cyrl-CS"/>
        </w:rPr>
        <w:tab/>
      </w:r>
      <w:r>
        <w:rPr>
          <w:rFonts w:hint="default"/>
          <w:lang w:val="sr-Cyrl-CS"/>
        </w:rPr>
        <w:t>Broj državnih službenika na određeno vreme je /.</w:t>
      </w:r>
      <w:r>
        <w:rPr>
          <w:rFonts w:hint="default"/>
          <w:lang w:val="sr-Cyrl-CS"/>
        </w:rPr>
        <w:tab/>
      </w:r>
    </w:p>
    <w:p w14:paraId="4516533B">
      <w:pPr>
        <w:jc w:val="both"/>
        <w:outlineLvl w:val="0"/>
        <w:rPr>
          <w:rFonts w:hint="default"/>
          <w:lang w:val="sr-Cyrl-CS"/>
        </w:rPr>
      </w:pPr>
      <w:r>
        <w:rPr>
          <w:rFonts w:hint="default"/>
          <w:lang w:val="sr-Cyrl-CS"/>
        </w:rPr>
        <w:tab/>
      </w:r>
    </w:p>
    <w:p w14:paraId="13A10F3A">
      <w:pPr>
        <w:jc w:val="both"/>
        <w:outlineLvl w:val="0"/>
        <w:rPr>
          <w:rFonts w:hint="default"/>
          <w:lang w:val="sr-Cyrl-CS"/>
        </w:rPr>
      </w:pPr>
      <w:r>
        <w:rPr>
          <w:rFonts w:hint="default"/>
          <w:lang w:val="sr-Cyrl-CS"/>
        </w:rPr>
        <w:tab/>
      </w:r>
      <w:r>
        <w:rPr>
          <w:rFonts w:hint="default"/>
          <w:lang w:val="sr-Cyrl-CS"/>
        </w:rPr>
        <w:t>Broj nameštenika</w:t>
      </w:r>
    </w:p>
    <w:p w14:paraId="3C591A5B">
      <w:pPr>
        <w:jc w:val="both"/>
        <w:outlineLvl w:val="0"/>
        <w:rPr>
          <w:rFonts w:hint="default"/>
          <w:lang w:val="sr-Cyrl-CS"/>
        </w:rPr>
      </w:pPr>
      <w:r>
        <w:rPr>
          <w:rFonts w:hint="default"/>
          <w:lang w:val="sr-Cyrl-CS"/>
        </w:rPr>
        <w:t>Broj izvršilačkih radnih mesta nameštenika prema Pravilniku</w:t>
      </w:r>
      <w:r>
        <w:rPr>
          <w:rFonts w:hint="default"/>
          <w:lang w:val="sr-Cyrl-CS"/>
        </w:rPr>
        <w:tab/>
      </w:r>
      <w:r>
        <w:rPr>
          <w:rFonts w:hint="default"/>
          <w:lang w:val="sr-Cyrl-CS"/>
        </w:rPr>
        <w:t>Vrsta radnog mesta</w:t>
      </w:r>
      <w:r>
        <w:rPr>
          <w:rFonts w:hint="default"/>
          <w:lang w:val="sr-Cyrl-CS"/>
        </w:rPr>
        <w:tab/>
      </w:r>
      <w:r>
        <w:rPr>
          <w:rFonts w:hint="default"/>
          <w:lang w:val="sr-Cyrl-CS"/>
        </w:rPr>
        <w:t>Postojeći broj nameštenika na izvršilačkim radnim mestima</w:t>
      </w:r>
    </w:p>
    <w:p w14:paraId="155B959D">
      <w:pPr>
        <w:jc w:val="both"/>
        <w:outlineLvl w:val="0"/>
        <w:rPr>
          <w:rFonts w:hint="default"/>
          <w:lang w:val="sr-Cyrl-CS"/>
        </w:rPr>
      </w:pPr>
      <w:r>
        <w:rPr>
          <w:rFonts w:hint="default"/>
          <w:lang w:val="sr-Cyrl-CS"/>
        </w:rPr>
        <w:t>14</w:t>
      </w:r>
      <w:r>
        <w:rPr>
          <w:rFonts w:hint="default"/>
          <w:lang w:val="sr-Cyrl-CS"/>
        </w:rPr>
        <w:tab/>
      </w:r>
      <w:r>
        <w:rPr>
          <w:rFonts w:hint="default"/>
          <w:lang w:val="sr-Cyrl-CS"/>
        </w:rPr>
        <w:t>I vrsta radnih mesta</w:t>
      </w:r>
      <w:r>
        <w:rPr>
          <w:rFonts w:hint="default"/>
          <w:lang w:val="sr-Cyrl-CS"/>
        </w:rPr>
        <w:tab/>
      </w:r>
      <w:r>
        <w:rPr>
          <w:rFonts w:hint="default"/>
          <w:lang w:val="sr-Cyrl-CS"/>
        </w:rPr>
        <w:t>13</w:t>
      </w:r>
    </w:p>
    <w:p w14:paraId="683B03C6">
      <w:pPr>
        <w:jc w:val="both"/>
        <w:outlineLvl w:val="0"/>
        <w:rPr>
          <w:rFonts w:hint="default"/>
          <w:lang w:val="sr-Cyrl-CS"/>
        </w:rPr>
      </w:pPr>
      <w:r>
        <w:rPr>
          <w:rFonts w:hint="default"/>
          <w:lang w:val="sr-Cyrl-CS"/>
        </w:rPr>
        <w:t>1</w:t>
      </w:r>
      <w:r>
        <w:rPr>
          <w:rFonts w:hint="default"/>
          <w:lang w:val="sr-Cyrl-CS"/>
        </w:rPr>
        <w:tab/>
      </w:r>
      <w:r>
        <w:rPr>
          <w:rFonts w:hint="default"/>
          <w:lang w:val="sr-Cyrl-CS"/>
        </w:rPr>
        <w:t>II vrsta radnih mesta</w:t>
      </w:r>
      <w:r>
        <w:rPr>
          <w:rFonts w:hint="default"/>
          <w:lang w:val="sr-Cyrl-CS"/>
        </w:rPr>
        <w:tab/>
      </w:r>
      <w:r>
        <w:rPr>
          <w:rFonts w:hint="default"/>
          <w:lang w:val="sr-Cyrl-CS"/>
        </w:rPr>
        <w:t>1</w:t>
      </w:r>
    </w:p>
    <w:p w14:paraId="315F5903">
      <w:pPr>
        <w:jc w:val="both"/>
        <w:outlineLvl w:val="0"/>
        <w:rPr>
          <w:rFonts w:hint="default"/>
          <w:lang w:val="sr-Cyrl-CS"/>
        </w:rPr>
      </w:pPr>
      <w:r>
        <w:rPr>
          <w:rFonts w:hint="default"/>
          <w:lang w:val="sr-Cyrl-CS"/>
        </w:rPr>
        <w:t>23</w:t>
      </w:r>
      <w:r>
        <w:rPr>
          <w:rFonts w:hint="default"/>
          <w:lang w:val="sr-Cyrl-CS"/>
        </w:rPr>
        <w:tab/>
      </w:r>
      <w:r>
        <w:rPr>
          <w:rFonts w:hint="default"/>
          <w:lang w:val="sr-Cyrl-CS"/>
        </w:rPr>
        <w:t>III vrsta radnih mesta</w:t>
      </w:r>
      <w:r>
        <w:rPr>
          <w:rFonts w:hint="default"/>
          <w:lang w:val="sr-Cyrl-CS"/>
        </w:rPr>
        <w:tab/>
      </w:r>
      <w:r>
        <w:rPr>
          <w:rFonts w:hint="default"/>
          <w:lang w:val="sr-Cyrl-CS"/>
        </w:rPr>
        <w:t>15</w:t>
      </w:r>
    </w:p>
    <w:p w14:paraId="74455ADA">
      <w:pPr>
        <w:jc w:val="both"/>
        <w:outlineLvl w:val="0"/>
        <w:rPr>
          <w:rFonts w:hint="default"/>
          <w:lang w:val="sr-Cyrl-CS"/>
        </w:rPr>
      </w:pPr>
      <w:r>
        <w:rPr>
          <w:rFonts w:hint="default"/>
          <w:lang w:val="sr-Cyrl-CS"/>
        </w:rPr>
        <w:t>220</w:t>
      </w:r>
      <w:r>
        <w:rPr>
          <w:rFonts w:hint="default"/>
          <w:lang w:val="sr-Cyrl-CS"/>
        </w:rPr>
        <w:tab/>
      </w:r>
      <w:r>
        <w:rPr>
          <w:rFonts w:hint="default"/>
          <w:lang w:val="sr-Cyrl-CS"/>
        </w:rPr>
        <w:t>IV vrsta radnih mesta</w:t>
      </w:r>
      <w:r>
        <w:rPr>
          <w:rFonts w:hint="default"/>
          <w:lang w:val="sr-Cyrl-CS"/>
        </w:rPr>
        <w:tab/>
      </w:r>
      <w:r>
        <w:rPr>
          <w:rFonts w:hint="default"/>
          <w:lang w:val="sr-Cyrl-CS"/>
        </w:rPr>
        <w:t>178</w:t>
      </w:r>
    </w:p>
    <w:p w14:paraId="197707F8">
      <w:pPr>
        <w:jc w:val="both"/>
        <w:outlineLvl w:val="0"/>
        <w:rPr>
          <w:rFonts w:hint="default"/>
          <w:lang w:val="sr-Cyrl-CS"/>
        </w:rPr>
      </w:pPr>
      <w:r>
        <w:rPr>
          <w:rFonts w:hint="default"/>
          <w:lang w:val="sr-Cyrl-CS"/>
        </w:rPr>
        <w:t>37</w:t>
      </w:r>
      <w:r>
        <w:rPr>
          <w:rFonts w:hint="default"/>
          <w:lang w:val="sr-Cyrl-CS"/>
        </w:rPr>
        <w:tab/>
      </w:r>
      <w:r>
        <w:rPr>
          <w:rFonts w:hint="default"/>
          <w:lang w:val="sr-Cyrl-CS"/>
        </w:rPr>
        <w:t>V vrsta radnih mesta</w:t>
      </w:r>
      <w:r>
        <w:rPr>
          <w:rFonts w:hint="default"/>
          <w:lang w:val="sr-Cyrl-CS"/>
        </w:rPr>
        <w:tab/>
      </w:r>
      <w:r>
        <w:rPr>
          <w:rFonts w:hint="default"/>
          <w:lang w:val="sr-Cyrl-CS"/>
        </w:rPr>
        <w:t>27</w:t>
      </w:r>
    </w:p>
    <w:p w14:paraId="5F024D54">
      <w:pPr>
        <w:jc w:val="both"/>
        <w:outlineLvl w:val="0"/>
        <w:rPr>
          <w:rFonts w:hint="default"/>
          <w:lang w:val="sr-Cyrl-CS"/>
        </w:rPr>
      </w:pPr>
      <w:r>
        <w:rPr>
          <w:rFonts w:hint="default"/>
          <w:lang w:val="sr-Cyrl-CS"/>
        </w:rPr>
        <w:tab/>
      </w:r>
      <w:r>
        <w:rPr>
          <w:rFonts w:hint="default"/>
          <w:lang w:val="sr-Cyrl-CS"/>
        </w:rPr>
        <w:tab/>
      </w:r>
      <w:r>
        <w:rPr>
          <w:rFonts w:hint="default"/>
          <w:lang w:val="sr-Cyrl-CS"/>
        </w:rPr>
        <w:t>Broj namešetnika na određeno vreme je 14.</w:t>
      </w:r>
    </w:p>
    <w:p w14:paraId="2C387BAC">
      <w:pPr>
        <w:jc w:val="both"/>
        <w:outlineLvl w:val="0"/>
        <w:rPr>
          <w:rFonts w:hint="default"/>
          <w:lang w:val="sr-Cyrl-CS"/>
        </w:rPr>
      </w:pPr>
    </w:p>
    <w:p w14:paraId="1A9CE5B6">
      <w:pPr>
        <w:jc w:val="both"/>
        <w:outlineLvl w:val="0"/>
        <w:rPr>
          <w:rFonts w:hint="default"/>
          <w:lang w:val="sr-Cyrl-CS"/>
        </w:rPr>
      </w:pPr>
    </w:p>
    <w:p w14:paraId="7982F5E9">
      <w:pPr>
        <w:jc w:val="both"/>
        <w:outlineLvl w:val="0"/>
        <w:rPr>
          <w:rFonts w:hint="default"/>
          <w:lang w:val="sr-Cyrl-CS"/>
        </w:rPr>
      </w:pPr>
      <w:r>
        <w:rPr>
          <w:rFonts w:hint="default"/>
          <w:lang w:val="sr-Cyrl-CS"/>
        </w:rPr>
        <w:tab/>
      </w:r>
      <w:r>
        <w:rPr>
          <w:rFonts w:hint="default"/>
          <w:lang w:val="sr-Cyrl-CS"/>
        </w:rPr>
        <w:t xml:space="preserve">Broj državnih službenika koji rade na izvršilačkim radnim mestima u </w:t>
      </w:r>
    </w:p>
    <w:p w14:paraId="7727F424">
      <w:pPr>
        <w:jc w:val="both"/>
        <w:outlineLvl w:val="0"/>
        <w:rPr>
          <w:rFonts w:hint="default"/>
          <w:lang w:val="sr-Cyrl-CS"/>
        </w:rPr>
      </w:pPr>
      <w:r>
        <w:rPr>
          <w:rFonts w:hint="default"/>
          <w:lang w:val="sr-Cyrl-CS"/>
        </w:rPr>
        <w:t>Sektoru za reprezentativne i rezidencijalne objekte</w:t>
      </w:r>
    </w:p>
    <w:p w14:paraId="2ED41362">
      <w:pPr>
        <w:jc w:val="both"/>
        <w:outlineLvl w:val="0"/>
        <w:rPr>
          <w:rFonts w:hint="default"/>
          <w:lang w:val="sr-Cyrl-CS"/>
        </w:rPr>
      </w:pPr>
      <w:r>
        <w:rPr>
          <w:rFonts w:hint="default"/>
          <w:lang w:val="sr-Cyrl-CS"/>
        </w:rPr>
        <w:t>Broj izvršilačkih radnih mesta  državnih službenika prema Pravilniku</w:t>
      </w:r>
      <w:r>
        <w:rPr>
          <w:rFonts w:hint="default"/>
          <w:lang w:val="sr-Cyrl-CS"/>
        </w:rPr>
        <w:tab/>
      </w:r>
      <w:r>
        <w:rPr>
          <w:rFonts w:hint="default"/>
          <w:lang w:val="sr-Cyrl-CS"/>
        </w:rPr>
        <w:t>Zvanje</w:t>
      </w:r>
      <w:r>
        <w:rPr>
          <w:rFonts w:hint="default"/>
          <w:lang w:val="sr-Cyrl-CS"/>
        </w:rPr>
        <w:tab/>
      </w:r>
      <w:r>
        <w:rPr>
          <w:rFonts w:hint="default"/>
          <w:lang w:val="sr-Cyrl-CS"/>
        </w:rPr>
        <w:t>Postojeći broj državnih službenika na izvršilačkim radnim mestima</w:t>
      </w:r>
    </w:p>
    <w:p w14:paraId="31B02CF2">
      <w:pPr>
        <w:jc w:val="both"/>
        <w:outlineLvl w:val="0"/>
        <w:rPr>
          <w:rFonts w:hint="default"/>
          <w:lang w:val="sr-Cyrl-CS"/>
        </w:rPr>
      </w:pPr>
      <w:r>
        <w:rPr>
          <w:rFonts w:hint="default"/>
          <w:lang w:val="sr-Cyrl-CS"/>
        </w:rPr>
        <w:t>4</w:t>
      </w:r>
      <w:r>
        <w:rPr>
          <w:rFonts w:hint="default"/>
          <w:lang w:val="sr-Cyrl-CS"/>
        </w:rPr>
        <w:tab/>
      </w:r>
      <w:r>
        <w:rPr>
          <w:rFonts w:hint="default"/>
          <w:lang w:val="sr-Cyrl-CS"/>
        </w:rPr>
        <w:t>Samostalni savetnik</w:t>
      </w:r>
      <w:r>
        <w:rPr>
          <w:rFonts w:hint="default"/>
          <w:lang w:val="sr-Cyrl-CS"/>
        </w:rPr>
        <w:tab/>
      </w:r>
      <w:r>
        <w:rPr>
          <w:rFonts w:hint="default"/>
          <w:lang w:val="sr-Cyrl-CS"/>
        </w:rPr>
        <w:t>3</w:t>
      </w:r>
    </w:p>
    <w:p w14:paraId="58E0E7B8">
      <w:pPr>
        <w:jc w:val="both"/>
        <w:outlineLvl w:val="0"/>
        <w:rPr>
          <w:rFonts w:hint="default"/>
          <w:lang w:val="sr-Cyrl-CS"/>
        </w:rPr>
      </w:pPr>
      <w:r>
        <w:rPr>
          <w:rFonts w:hint="default"/>
          <w:lang w:val="sr-Cyrl-CS"/>
        </w:rPr>
        <w:t>1</w:t>
      </w:r>
      <w:r>
        <w:rPr>
          <w:rFonts w:hint="default"/>
          <w:lang w:val="sr-Cyrl-CS"/>
        </w:rPr>
        <w:tab/>
      </w:r>
      <w:r>
        <w:rPr>
          <w:rFonts w:hint="default"/>
          <w:lang w:val="sr-Cyrl-CS"/>
        </w:rPr>
        <w:t>Savetnik</w:t>
      </w:r>
      <w:r>
        <w:rPr>
          <w:rFonts w:hint="default"/>
          <w:lang w:val="sr-Cyrl-CS"/>
        </w:rPr>
        <w:tab/>
      </w:r>
      <w:r>
        <w:rPr>
          <w:rFonts w:hint="default"/>
          <w:lang w:val="sr-Cyrl-CS"/>
        </w:rPr>
        <w:t>-</w:t>
      </w:r>
    </w:p>
    <w:p w14:paraId="1CF750D7">
      <w:pPr>
        <w:jc w:val="both"/>
        <w:outlineLvl w:val="0"/>
        <w:rPr>
          <w:rFonts w:hint="default"/>
          <w:lang w:val="sr-Cyrl-CS"/>
        </w:rPr>
      </w:pPr>
      <w:r>
        <w:rPr>
          <w:rFonts w:hint="default"/>
          <w:lang w:val="sr-Cyrl-CS"/>
        </w:rPr>
        <w:tab/>
      </w:r>
      <w:r>
        <w:rPr>
          <w:rFonts w:hint="default"/>
          <w:lang w:val="sr-Cyrl-CS"/>
        </w:rPr>
        <w:t>Broj državnih službenika na određeno vreme je 2.</w:t>
      </w:r>
    </w:p>
    <w:p w14:paraId="589A1BF0">
      <w:pPr>
        <w:jc w:val="both"/>
        <w:outlineLvl w:val="0"/>
        <w:rPr>
          <w:rFonts w:hint="default"/>
          <w:lang w:val="sr-Cyrl-CS"/>
        </w:rPr>
      </w:pPr>
    </w:p>
    <w:p w14:paraId="7A060B43">
      <w:pPr>
        <w:jc w:val="both"/>
        <w:outlineLvl w:val="0"/>
        <w:rPr>
          <w:rFonts w:hint="default"/>
          <w:lang w:val="sr-Cyrl-CS"/>
        </w:rPr>
      </w:pPr>
    </w:p>
    <w:p w14:paraId="4ADB9B88">
      <w:pPr>
        <w:jc w:val="both"/>
        <w:outlineLvl w:val="0"/>
        <w:rPr>
          <w:rFonts w:hint="default"/>
          <w:lang w:val="sr-Cyrl-CS"/>
        </w:rPr>
      </w:pPr>
    </w:p>
    <w:p w14:paraId="5217BA36">
      <w:pPr>
        <w:jc w:val="both"/>
        <w:outlineLvl w:val="0"/>
        <w:rPr>
          <w:rFonts w:hint="default"/>
          <w:lang w:val="sr-Cyrl-CS"/>
        </w:rPr>
      </w:pPr>
    </w:p>
    <w:p w14:paraId="0A709689">
      <w:pPr>
        <w:jc w:val="both"/>
        <w:outlineLvl w:val="0"/>
        <w:rPr>
          <w:rFonts w:hint="default"/>
          <w:lang w:val="sr-Cyrl-CS"/>
        </w:rPr>
      </w:pPr>
    </w:p>
    <w:p w14:paraId="7A62B5AA">
      <w:pPr>
        <w:jc w:val="both"/>
        <w:outlineLvl w:val="0"/>
        <w:rPr>
          <w:rFonts w:hint="default"/>
          <w:lang w:val="sr-Cyrl-CS"/>
        </w:rPr>
      </w:pPr>
    </w:p>
    <w:p w14:paraId="1509C2C2">
      <w:pPr>
        <w:jc w:val="both"/>
        <w:outlineLvl w:val="0"/>
        <w:rPr>
          <w:rFonts w:hint="default"/>
          <w:lang w:val="sr-Cyrl-CS"/>
        </w:rPr>
      </w:pPr>
    </w:p>
    <w:p w14:paraId="6B657C05">
      <w:pPr>
        <w:jc w:val="both"/>
        <w:outlineLvl w:val="0"/>
        <w:rPr>
          <w:rFonts w:hint="default"/>
          <w:lang w:val="sr-Cyrl-CS"/>
        </w:rPr>
      </w:pPr>
    </w:p>
    <w:p w14:paraId="7BFC2968">
      <w:pPr>
        <w:jc w:val="both"/>
        <w:outlineLvl w:val="0"/>
        <w:rPr>
          <w:rFonts w:hint="default"/>
          <w:lang w:val="sr-Cyrl-CS"/>
        </w:rPr>
      </w:pPr>
    </w:p>
    <w:p w14:paraId="7EB65392">
      <w:pPr>
        <w:jc w:val="both"/>
        <w:outlineLvl w:val="0"/>
        <w:rPr>
          <w:rFonts w:hint="default"/>
          <w:lang w:val="sr-Cyrl-CS"/>
        </w:rPr>
      </w:pPr>
    </w:p>
    <w:p w14:paraId="4523AF73">
      <w:pPr>
        <w:jc w:val="both"/>
        <w:outlineLvl w:val="0"/>
        <w:rPr>
          <w:rFonts w:hint="default"/>
          <w:lang w:val="sr-Cyrl-CS"/>
        </w:rPr>
      </w:pPr>
    </w:p>
    <w:p w14:paraId="413480E3">
      <w:pPr>
        <w:jc w:val="both"/>
        <w:outlineLvl w:val="0"/>
        <w:rPr>
          <w:rFonts w:hint="default"/>
          <w:lang w:val="sr-Cyrl-CS"/>
        </w:rPr>
      </w:pPr>
      <w:r>
        <w:rPr>
          <w:rFonts w:hint="default"/>
          <w:lang w:val="sr-Cyrl-CS"/>
        </w:rPr>
        <w:tab/>
      </w:r>
      <w:r>
        <w:rPr>
          <w:rFonts w:hint="default"/>
          <w:lang w:val="sr-Cyrl-CS"/>
        </w:rPr>
        <w:t>Broj nameštenika</w:t>
      </w:r>
    </w:p>
    <w:p w14:paraId="43C4D11E">
      <w:pPr>
        <w:jc w:val="both"/>
        <w:outlineLvl w:val="0"/>
        <w:rPr>
          <w:rFonts w:hint="default"/>
          <w:lang w:val="sr-Cyrl-CS"/>
        </w:rPr>
      </w:pPr>
      <w:r>
        <w:rPr>
          <w:rFonts w:hint="default"/>
          <w:lang w:val="sr-Cyrl-CS"/>
        </w:rPr>
        <w:t>Broj izvršilačkih radnih mesta nameštenika prema Pravilniku</w:t>
      </w:r>
      <w:r>
        <w:rPr>
          <w:rFonts w:hint="default"/>
          <w:lang w:val="sr-Cyrl-CS"/>
        </w:rPr>
        <w:tab/>
      </w:r>
      <w:r>
        <w:rPr>
          <w:rFonts w:hint="default"/>
          <w:lang w:val="sr-Cyrl-CS"/>
        </w:rPr>
        <w:t>Vrsta radnog mesta</w:t>
      </w:r>
      <w:r>
        <w:rPr>
          <w:rFonts w:hint="default"/>
          <w:lang w:val="sr-Cyrl-CS"/>
        </w:rPr>
        <w:tab/>
      </w:r>
      <w:r>
        <w:rPr>
          <w:rFonts w:hint="default"/>
          <w:lang w:val="sr-Cyrl-CS"/>
        </w:rPr>
        <w:t>Postojeći broj nameštenika na izvršilačkim radnim mestima</w:t>
      </w:r>
    </w:p>
    <w:p w14:paraId="6E408602">
      <w:pPr>
        <w:jc w:val="both"/>
        <w:outlineLvl w:val="0"/>
        <w:rPr>
          <w:rFonts w:hint="default"/>
          <w:lang w:val="sr-Cyrl-CS"/>
        </w:rPr>
      </w:pPr>
      <w:r>
        <w:rPr>
          <w:rFonts w:hint="default"/>
          <w:lang w:val="sr-Cyrl-CS"/>
        </w:rPr>
        <w:t>16</w:t>
      </w:r>
      <w:r>
        <w:rPr>
          <w:rFonts w:hint="default"/>
          <w:lang w:val="sr-Cyrl-CS"/>
        </w:rPr>
        <w:tab/>
      </w:r>
      <w:r>
        <w:rPr>
          <w:rFonts w:hint="default"/>
          <w:lang w:val="sr-Cyrl-CS"/>
        </w:rPr>
        <w:t>I vrsta radnih mesta</w:t>
      </w:r>
      <w:r>
        <w:rPr>
          <w:rFonts w:hint="default"/>
          <w:lang w:val="sr-Cyrl-CS"/>
        </w:rPr>
        <w:tab/>
      </w:r>
      <w:r>
        <w:rPr>
          <w:rFonts w:hint="default"/>
          <w:lang w:val="sr-Cyrl-CS"/>
        </w:rPr>
        <w:t>14</w:t>
      </w:r>
    </w:p>
    <w:p w14:paraId="1D517808">
      <w:pPr>
        <w:jc w:val="both"/>
        <w:outlineLvl w:val="0"/>
        <w:rPr>
          <w:rFonts w:hint="default"/>
          <w:lang w:val="sr-Cyrl-CS"/>
        </w:rPr>
      </w:pPr>
      <w:r>
        <w:rPr>
          <w:rFonts w:hint="default"/>
          <w:lang w:val="sr-Cyrl-CS"/>
        </w:rPr>
        <w:t>17</w:t>
      </w:r>
      <w:r>
        <w:rPr>
          <w:rFonts w:hint="default"/>
          <w:lang w:val="sr-Cyrl-CS"/>
        </w:rPr>
        <w:tab/>
      </w:r>
      <w:r>
        <w:rPr>
          <w:rFonts w:hint="default"/>
          <w:lang w:val="sr-Cyrl-CS"/>
        </w:rPr>
        <w:t>III vrsta radnih mesta</w:t>
      </w:r>
      <w:r>
        <w:rPr>
          <w:rFonts w:hint="default"/>
          <w:lang w:val="sr-Cyrl-CS"/>
        </w:rPr>
        <w:tab/>
      </w:r>
      <w:r>
        <w:rPr>
          <w:rFonts w:hint="default"/>
          <w:lang w:val="sr-Cyrl-CS"/>
        </w:rPr>
        <w:t>11</w:t>
      </w:r>
    </w:p>
    <w:p w14:paraId="5339391B">
      <w:pPr>
        <w:jc w:val="both"/>
        <w:outlineLvl w:val="0"/>
        <w:rPr>
          <w:rFonts w:hint="default"/>
          <w:lang w:val="sr-Cyrl-CS"/>
        </w:rPr>
      </w:pPr>
      <w:r>
        <w:rPr>
          <w:rFonts w:hint="default"/>
          <w:lang w:val="sr-Cyrl-CS"/>
        </w:rPr>
        <w:t>94</w:t>
      </w:r>
      <w:r>
        <w:rPr>
          <w:rFonts w:hint="default"/>
          <w:lang w:val="sr-Cyrl-CS"/>
        </w:rPr>
        <w:tab/>
      </w:r>
      <w:r>
        <w:rPr>
          <w:rFonts w:hint="default"/>
          <w:lang w:val="sr-Cyrl-CS"/>
        </w:rPr>
        <w:t>IV vrsta radnih mesta</w:t>
      </w:r>
      <w:r>
        <w:rPr>
          <w:rFonts w:hint="default"/>
          <w:lang w:val="sr-Cyrl-CS"/>
        </w:rPr>
        <w:tab/>
      </w:r>
      <w:r>
        <w:rPr>
          <w:rFonts w:hint="default"/>
          <w:lang w:val="sr-Cyrl-CS"/>
        </w:rPr>
        <w:t>80</w:t>
      </w:r>
    </w:p>
    <w:p w14:paraId="4EBAEA03">
      <w:pPr>
        <w:jc w:val="both"/>
        <w:outlineLvl w:val="0"/>
        <w:rPr>
          <w:rFonts w:hint="default"/>
          <w:lang w:val="sr-Cyrl-CS"/>
        </w:rPr>
      </w:pPr>
      <w:r>
        <w:rPr>
          <w:rFonts w:hint="default"/>
          <w:lang w:val="sr-Cyrl-CS"/>
        </w:rPr>
        <w:t>9</w:t>
      </w:r>
      <w:r>
        <w:rPr>
          <w:rFonts w:hint="default"/>
          <w:lang w:val="sr-Cyrl-CS"/>
        </w:rPr>
        <w:tab/>
      </w:r>
      <w:r>
        <w:rPr>
          <w:rFonts w:hint="default"/>
          <w:lang w:val="sr-Cyrl-CS"/>
        </w:rPr>
        <w:t>V vrsta radnih mesta</w:t>
      </w:r>
      <w:r>
        <w:rPr>
          <w:rFonts w:hint="default"/>
          <w:lang w:val="sr-Cyrl-CS"/>
        </w:rPr>
        <w:tab/>
      </w:r>
      <w:r>
        <w:rPr>
          <w:rFonts w:hint="default"/>
          <w:lang w:val="sr-Cyrl-CS"/>
        </w:rPr>
        <w:t>9</w:t>
      </w:r>
    </w:p>
    <w:p w14:paraId="46B1157F">
      <w:pPr>
        <w:jc w:val="both"/>
        <w:outlineLvl w:val="0"/>
        <w:rPr>
          <w:rFonts w:hint="default"/>
          <w:lang w:val="sr-Cyrl-CS"/>
        </w:rPr>
      </w:pPr>
      <w:r>
        <w:rPr>
          <w:rFonts w:hint="default"/>
          <w:lang w:val="sr-Cyrl-CS"/>
        </w:rPr>
        <w:tab/>
      </w:r>
      <w:r>
        <w:rPr>
          <w:rFonts w:hint="default"/>
          <w:lang w:val="sr-Cyrl-CS"/>
        </w:rPr>
        <w:tab/>
      </w:r>
      <w:r>
        <w:rPr>
          <w:rFonts w:hint="default"/>
          <w:lang w:val="sr-Cyrl-CS"/>
        </w:rPr>
        <w:t>Broj namešetnika na određeno vreme je 12.</w:t>
      </w:r>
    </w:p>
    <w:p w14:paraId="501C15B0">
      <w:pPr>
        <w:jc w:val="both"/>
        <w:outlineLvl w:val="0"/>
        <w:rPr>
          <w:rFonts w:hint="default"/>
          <w:lang w:val="sr-Cyrl-CS"/>
        </w:rPr>
      </w:pPr>
    </w:p>
    <w:p w14:paraId="302E4593">
      <w:pPr>
        <w:jc w:val="both"/>
        <w:outlineLvl w:val="0"/>
        <w:rPr>
          <w:rFonts w:hint="default"/>
          <w:lang w:val="sr-Cyrl-CS"/>
        </w:rPr>
      </w:pPr>
      <w:r>
        <w:rPr>
          <w:rFonts w:hint="default"/>
          <w:lang w:val="sr-Cyrl-CS"/>
        </w:rPr>
        <w:tab/>
      </w:r>
      <w:r>
        <w:rPr>
          <w:rFonts w:hint="default"/>
          <w:lang w:val="sr-Cyrl-CS"/>
        </w:rPr>
        <w:tab/>
      </w:r>
    </w:p>
    <w:p w14:paraId="7F31F5C9">
      <w:pPr>
        <w:jc w:val="both"/>
        <w:outlineLvl w:val="0"/>
        <w:rPr>
          <w:rFonts w:hint="default"/>
          <w:lang w:val="sr-Cyrl-CS"/>
        </w:rPr>
      </w:pPr>
    </w:p>
    <w:p w14:paraId="36EE3487">
      <w:pPr>
        <w:jc w:val="both"/>
        <w:outlineLvl w:val="0"/>
        <w:rPr>
          <w:rFonts w:hint="default"/>
          <w:lang w:val="sr-Cyrl-CS"/>
        </w:rPr>
      </w:pPr>
    </w:p>
    <w:p w14:paraId="111BA6B2">
      <w:pPr>
        <w:jc w:val="both"/>
        <w:outlineLvl w:val="0"/>
        <w:rPr>
          <w:rFonts w:hint="default"/>
          <w:lang w:val="sr-Cyrl-CS"/>
        </w:rPr>
      </w:pPr>
    </w:p>
    <w:p w14:paraId="0C2AD99F">
      <w:pPr>
        <w:jc w:val="both"/>
        <w:outlineLvl w:val="0"/>
        <w:rPr>
          <w:rFonts w:hint="default"/>
          <w:lang w:val="sr-Cyrl-CS"/>
        </w:rPr>
      </w:pPr>
    </w:p>
    <w:p w14:paraId="1E10C2BF">
      <w:pPr>
        <w:jc w:val="both"/>
        <w:outlineLvl w:val="0"/>
        <w:rPr>
          <w:rFonts w:hint="default"/>
          <w:lang w:val="sr-Cyrl-CS"/>
        </w:rPr>
      </w:pPr>
    </w:p>
    <w:p w14:paraId="5744F730">
      <w:pPr>
        <w:jc w:val="both"/>
        <w:outlineLvl w:val="0"/>
        <w:rPr>
          <w:rFonts w:hint="default"/>
          <w:lang w:val="sr-Cyrl-CS"/>
        </w:rPr>
      </w:pPr>
    </w:p>
    <w:p w14:paraId="4A5BB98D">
      <w:pPr>
        <w:jc w:val="both"/>
        <w:outlineLvl w:val="0"/>
        <w:rPr>
          <w:rFonts w:hint="default"/>
          <w:lang w:val="sr-Cyrl-CS"/>
        </w:rPr>
      </w:pPr>
      <w:r>
        <w:rPr>
          <w:rFonts w:hint="default"/>
          <w:lang w:val="sr-Cyrl-CS"/>
        </w:rPr>
        <w:t>BROJ LICA ANGAŽOVANIH PO OSNOVU UGOVORA O PRIVREMENIM I POVREMENIM POSLOVIMA PREKO OMLADINSKIH I STUDENTSKIH ZADRUGASA 31.08.2024. GODINE</w:t>
      </w:r>
    </w:p>
    <w:p w14:paraId="5781DD27">
      <w:pPr>
        <w:jc w:val="both"/>
        <w:outlineLvl w:val="0"/>
        <w:rPr>
          <w:rFonts w:hint="default"/>
          <w:lang w:val="sr-Cyrl-CS"/>
        </w:rPr>
      </w:pPr>
    </w:p>
    <w:p w14:paraId="2937EB71">
      <w:pPr>
        <w:jc w:val="both"/>
        <w:outlineLvl w:val="0"/>
        <w:rPr>
          <w:rFonts w:hint="default"/>
          <w:lang w:val="sr-Cyrl-CS"/>
        </w:rPr>
      </w:pPr>
    </w:p>
    <w:p w14:paraId="60C22A4E">
      <w:pPr>
        <w:jc w:val="both"/>
        <w:outlineLvl w:val="0"/>
        <w:rPr>
          <w:rFonts w:hint="default"/>
          <w:lang w:val="sr-Cyrl-CS"/>
        </w:rPr>
      </w:pPr>
      <w:r>
        <w:rPr>
          <w:rFonts w:hint="default"/>
          <w:lang w:val="sr-Cyrl-CS"/>
        </w:rPr>
        <w:t>SEKTOR</w:t>
      </w:r>
      <w:r>
        <w:rPr>
          <w:rFonts w:hint="default"/>
          <w:lang w:val="sr-Cyrl-CS"/>
        </w:rPr>
        <w:tab/>
      </w:r>
      <w:r>
        <w:rPr>
          <w:rFonts w:hint="default"/>
          <w:lang w:val="sr-Cyrl-CS"/>
        </w:rPr>
        <w:t>Broj angažovanih preko omladinske zadruge</w:t>
      </w:r>
    </w:p>
    <w:p w14:paraId="1F0637AC">
      <w:pPr>
        <w:jc w:val="both"/>
        <w:outlineLvl w:val="0"/>
        <w:rPr>
          <w:rFonts w:hint="default"/>
          <w:lang w:val="sr-Cyrl-CS"/>
        </w:rPr>
      </w:pPr>
      <w:r>
        <w:rPr>
          <w:rFonts w:hint="default"/>
          <w:lang w:val="sr-Cyrl-CS"/>
        </w:rPr>
        <w:tab/>
      </w:r>
    </w:p>
    <w:p w14:paraId="72B1E7E7">
      <w:pPr>
        <w:jc w:val="both"/>
        <w:outlineLvl w:val="0"/>
        <w:rPr>
          <w:rFonts w:hint="default"/>
          <w:lang w:val="sr-Cyrl-CS"/>
        </w:rPr>
      </w:pPr>
      <w:r>
        <w:rPr>
          <w:rFonts w:hint="default"/>
          <w:lang w:val="sr-Cyrl-CS"/>
        </w:rPr>
        <w:t>Sektor za pravne i administrativne poslove</w:t>
      </w:r>
      <w:r>
        <w:rPr>
          <w:rFonts w:hint="default"/>
          <w:lang w:val="sr-Cyrl-CS"/>
        </w:rPr>
        <w:tab/>
      </w:r>
      <w:r>
        <w:rPr>
          <w:rFonts w:hint="default"/>
          <w:lang w:val="sr-Cyrl-CS"/>
        </w:rPr>
        <w:t>8</w:t>
      </w:r>
    </w:p>
    <w:p w14:paraId="35F2293F">
      <w:pPr>
        <w:jc w:val="both"/>
        <w:outlineLvl w:val="0"/>
        <w:rPr>
          <w:rFonts w:hint="default"/>
          <w:lang w:val="sr-Cyrl-CS"/>
        </w:rPr>
      </w:pPr>
      <w:r>
        <w:rPr>
          <w:rFonts w:hint="default"/>
          <w:lang w:val="sr-Cyrl-CS"/>
        </w:rPr>
        <w:t>Sektor za investicije i investiciono i tekuće održavanje</w:t>
      </w:r>
      <w:r>
        <w:rPr>
          <w:rFonts w:hint="default"/>
          <w:lang w:val="sr-Cyrl-CS"/>
        </w:rPr>
        <w:tab/>
      </w:r>
      <w:r>
        <w:rPr>
          <w:rFonts w:hint="default"/>
          <w:lang w:val="sr-Cyrl-CS"/>
        </w:rPr>
        <w:t>3</w:t>
      </w:r>
    </w:p>
    <w:p w14:paraId="3BA106EF">
      <w:pPr>
        <w:jc w:val="both"/>
        <w:outlineLvl w:val="0"/>
        <w:rPr>
          <w:rFonts w:hint="default"/>
          <w:lang w:val="sr-Cyrl-CS"/>
        </w:rPr>
      </w:pPr>
      <w:r>
        <w:rPr>
          <w:rFonts w:hint="default"/>
          <w:lang w:val="sr-Cyrl-CS"/>
        </w:rPr>
        <w:t xml:space="preserve">Sektor za ugostiteljske usluge </w:t>
      </w:r>
      <w:r>
        <w:rPr>
          <w:rFonts w:hint="default"/>
          <w:lang w:val="sr-Cyrl-CS"/>
        </w:rPr>
        <w:tab/>
      </w:r>
      <w:r>
        <w:rPr>
          <w:rFonts w:hint="default"/>
          <w:lang w:val="sr-Cyrl-CS"/>
        </w:rPr>
        <w:t>4</w:t>
      </w:r>
    </w:p>
    <w:p w14:paraId="1FBC289A">
      <w:pPr>
        <w:jc w:val="both"/>
        <w:outlineLvl w:val="0"/>
        <w:rPr>
          <w:rFonts w:hint="default"/>
          <w:lang w:val="sr-Cyrl-CS"/>
        </w:rPr>
      </w:pPr>
    </w:p>
    <w:p w14:paraId="15F13C58">
      <w:pPr>
        <w:jc w:val="both"/>
        <w:outlineLvl w:val="0"/>
        <w:rPr>
          <w:rFonts w:hint="default"/>
          <w:lang w:val="sr-Cyrl-CS"/>
        </w:rPr>
      </w:pPr>
    </w:p>
    <w:p w14:paraId="769E5226">
      <w:pPr>
        <w:jc w:val="both"/>
        <w:outlineLvl w:val="0"/>
        <w:rPr>
          <w:rFonts w:hint="default"/>
          <w:lang w:val="sr-Cyrl-CS"/>
        </w:rPr>
      </w:pPr>
      <w:r>
        <w:rPr>
          <w:rFonts w:hint="default"/>
          <w:lang w:val="sr-Cyrl-CS"/>
        </w:rPr>
        <w:t>BROJ LICA ANGAŽOVANIH PO OSNOVU UGOVORA O PRIVREMENIM I POVREMENIM POSLOVIMA I UGOVORA O DELU</w:t>
      </w:r>
    </w:p>
    <w:p w14:paraId="5E123F38">
      <w:pPr>
        <w:jc w:val="both"/>
        <w:outlineLvl w:val="0"/>
        <w:rPr>
          <w:rFonts w:hint="default"/>
          <w:lang w:val="sr-Cyrl-CS"/>
        </w:rPr>
      </w:pPr>
    </w:p>
    <w:p w14:paraId="5E326DB2">
      <w:pPr>
        <w:jc w:val="both"/>
        <w:outlineLvl w:val="0"/>
        <w:rPr>
          <w:rFonts w:hint="default"/>
          <w:lang w:val="sr-Cyrl-CS"/>
        </w:rPr>
      </w:pPr>
    </w:p>
    <w:p w14:paraId="2C642401">
      <w:pPr>
        <w:jc w:val="both"/>
        <w:outlineLvl w:val="0"/>
        <w:rPr>
          <w:rFonts w:hint="default"/>
          <w:lang w:val="sr-Cyrl-CS"/>
        </w:rPr>
      </w:pPr>
      <w:r>
        <w:rPr>
          <w:rFonts w:hint="default"/>
          <w:lang w:val="sr-Cyrl-CS"/>
        </w:rPr>
        <w:t>Sektor za informatičku podršku - 1</w:t>
      </w:r>
    </w:p>
    <w:p w14:paraId="6F68D24E">
      <w:pPr>
        <w:jc w:val="both"/>
        <w:outlineLvl w:val="0"/>
        <w:rPr>
          <w:rFonts w:hint="default"/>
          <w:lang w:val="sr-Cyrl-CS"/>
        </w:rPr>
      </w:pPr>
      <w:r>
        <w:rPr>
          <w:rFonts w:hint="default"/>
          <w:lang w:val="sr-Cyrl-CS"/>
        </w:rPr>
        <w:t>Sektor za finansijsko-materijalne poslove - 1</w:t>
      </w:r>
    </w:p>
    <w:p w14:paraId="6D88566B">
      <w:pPr>
        <w:jc w:val="both"/>
        <w:outlineLvl w:val="0"/>
        <w:rPr>
          <w:rFonts w:hint="default"/>
          <w:lang w:val="sr-Cyrl-CS"/>
        </w:rPr>
      </w:pPr>
      <w:r>
        <w:rPr>
          <w:rFonts w:hint="default"/>
          <w:lang w:val="sr-Cyrl-CS"/>
        </w:rPr>
        <w:t>Sektor za pravne i administrativne poslove - 1</w:t>
      </w:r>
    </w:p>
    <w:p w14:paraId="163A08A3">
      <w:pPr>
        <w:jc w:val="both"/>
        <w:outlineLvl w:val="0"/>
        <w:rPr>
          <w:rFonts w:hint="default"/>
          <w:lang w:val="sr-Cyrl-CS"/>
        </w:rPr>
      </w:pPr>
      <w:r>
        <w:rPr>
          <w:rFonts w:hint="default"/>
          <w:lang w:val="sr-Cyrl-CS"/>
        </w:rPr>
        <w:t>Sektor za investicije i investiciono i tekuće održavanje  -  4</w:t>
      </w:r>
    </w:p>
    <w:p w14:paraId="06136469">
      <w:pPr>
        <w:jc w:val="both"/>
        <w:outlineLvl w:val="0"/>
        <w:rPr>
          <w:rFonts w:hint="default"/>
          <w:lang w:val="sr-Cyrl-CS"/>
        </w:rPr>
      </w:pPr>
      <w:r>
        <w:rPr>
          <w:rFonts w:hint="default"/>
          <w:lang w:val="sr-Cyrl-CS"/>
        </w:rPr>
        <w:t>Sektor za reprezentativne i rezidencijalne objekte  - 3</w:t>
      </w:r>
    </w:p>
    <w:p w14:paraId="28923E12">
      <w:pPr>
        <w:jc w:val="both"/>
        <w:outlineLvl w:val="0"/>
        <w:rPr>
          <w:rFonts w:hint="default"/>
          <w:lang w:val="sr-Cyrl-CS"/>
        </w:rPr>
      </w:pPr>
    </w:p>
    <w:p w14:paraId="0D582CF9">
      <w:pPr>
        <w:jc w:val="both"/>
        <w:outlineLvl w:val="0"/>
        <w:rPr>
          <w:rFonts w:hint="default"/>
          <w:lang w:val="sr-Cyrl-CS"/>
        </w:rPr>
      </w:pPr>
    </w:p>
    <w:p w14:paraId="6332774D">
      <w:pPr>
        <w:jc w:val="both"/>
        <w:outlineLvl w:val="0"/>
        <w:rPr>
          <w:rFonts w:hint="default"/>
          <w:lang w:val="sr-Cyrl-CS"/>
        </w:rPr>
      </w:pPr>
    </w:p>
    <w:p w14:paraId="052E53AF">
      <w:pPr>
        <w:jc w:val="both"/>
        <w:outlineLvl w:val="0"/>
        <w:rPr>
          <w:rFonts w:hint="default"/>
          <w:lang w:val="sr-Cyrl-CS"/>
        </w:rPr>
      </w:pPr>
      <w:r>
        <w:rPr>
          <w:rFonts w:hint="default"/>
          <w:lang w:val="sr-Cyrl-CS"/>
        </w:rPr>
        <w:t>3. OPIS FUNKCIJA STAREŠINA</w:t>
      </w:r>
    </w:p>
    <w:p w14:paraId="5897CCDC">
      <w:pPr>
        <w:jc w:val="both"/>
        <w:outlineLvl w:val="0"/>
        <w:rPr>
          <w:rFonts w:hint="default"/>
          <w:lang w:val="sr-Cyrl-CS"/>
        </w:rPr>
      </w:pPr>
    </w:p>
    <w:p w14:paraId="7C16A719">
      <w:pPr>
        <w:jc w:val="both"/>
        <w:outlineLvl w:val="0"/>
        <w:rPr>
          <w:rFonts w:hint="default"/>
          <w:lang w:val="sr-Cyrl-CS"/>
        </w:rPr>
      </w:pPr>
      <w:r>
        <w:rPr>
          <w:rFonts w:hint="default"/>
          <w:lang w:val="sr-Cyrl-CS"/>
        </w:rPr>
        <w:t>Upravom rukovodi direktor Uprave, koga postavlja Vlada u skladu sa zakonom.</w:t>
      </w:r>
    </w:p>
    <w:p w14:paraId="3CA1D8F3">
      <w:pPr>
        <w:jc w:val="both"/>
        <w:outlineLvl w:val="0"/>
        <w:rPr>
          <w:rFonts w:hint="default"/>
          <w:lang w:val="sr-Cyrl-CS"/>
        </w:rPr>
      </w:pPr>
      <w:r>
        <w:rPr>
          <w:rFonts w:hint="default"/>
          <w:lang w:val="sr-Cyrl-CS"/>
        </w:rPr>
        <w:t>Direktor Uprave je odgovoran Generalnom sekretaru Vlade.</w:t>
      </w:r>
    </w:p>
    <w:p w14:paraId="06679FFC">
      <w:pPr>
        <w:jc w:val="both"/>
        <w:outlineLvl w:val="0"/>
        <w:rPr>
          <w:rFonts w:hint="default"/>
          <w:lang w:val="sr-Cyrl-CS"/>
        </w:rPr>
      </w:pPr>
      <w:r>
        <w:rPr>
          <w:rFonts w:hint="default"/>
          <w:lang w:val="sr-Cyrl-CS"/>
        </w:rPr>
        <w:t>Direktor Uprave je državni službenik na položaju.</w:t>
      </w:r>
    </w:p>
    <w:p w14:paraId="754D7107">
      <w:pPr>
        <w:jc w:val="both"/>
        <w:outlineLvl w:val="0"/>
        <w:rPr>
          <w:rFonts w:hint="default"/>
          <w:lang w:val="sr-Cyrl-CS"/>
        </w:rPr>
      </w:pPr>
      <w:r>
        <w:rPr>
          <w:rFonts w:hint="default"/>
          <w:lang w:val="sr-Cyrl-CS"/>
        </w:rPr>
        <w:t>Pri vođenju Uprave direktor ima ista ovlašćenja kao direktor organa uprave u sastavu ministarstva.</w:t>
      </w:r>
    </w:p>
    <w:p w14:paraId="03D983E4">
      <w:pPr>
        <w:jc w:val="both"/>
        <w:outlineLvl w:val="0"/>
        <w:rPr>
          <w:rFonts w:hint="default"/>
          <w:lang w:val="sr-Cyrl-CS"/>
        </w:rPr>
      </w:pPr>
      <w:r>
        <w:rPr>
          <w:rFonts w:hint="default"/>
          <w:lang w:val="sr-Cyrl-CS"/>
        </w:rPr>
        <w:t>U obavljanju poslova direktor Uprave donosi rešenja, odluke, direktive i opšta akta Uprave.</w:t>
      </w:r>
    </w:p>
    <w:p w14:paraId="128E3174">
      <w:pPr>
        <w:jc w:val="both"/>
        <w:outlineLvl w:val="0"/>
        <w:rPr>
          <w:rFonts w:hint="default"/>
          <w:lang w:val="sr-Cyrl-CS"/>
        </w:rPr>
      </w:pPr>
      <w:r>
        <w:rPr>
          <w:rFonts w:hint="default"/>
          <w:lang w:val="sr-Cyrl-CS"/>
        </w:rPr>
        <w:t>Vršilac dužnosti direktora Uprave je Dejan Matić.</w:t>
      </w:r>
    </w:p>
    <w:p w14:paraId="57720560">
      <w:pPr>
        <w:jc w:val="both"/>
        <w:outlineLvl w:val="0"/>
        <w:rPr>
          <w:rFonts w:hint="default"/>
          <w:lang w:val="sr-Cyrl-CS"/>
        </w:rPr>
      </w:pPr>
      <w:r>
        <w:rPr>
          <w:rFonts w:hint="default"/>
          <w:lang w:val="sr-Cyrl-CS"/>
        </w:rPr>
        <w:t>Telefon: 011 3616 615, e-mail: dejan.matic@uzzpro.gov.rs</w:t>
      </w:r>
    </w:p>
    <w:p w14:paraId="47477818">
      <w:pPr>
        <w:jc w:val="both"/>
        <w:outlineLvl w:val="0"/>
        <w:rPr>
          <w:rFonts w:hint="default"/>
          <w:lang w:val="sr-Cyrl-CS"/>
        </w:rPr>
      </w:pPr>
    </w:p>
    <w:p w14:paraId="2CB6A1C1">
      <w:pPr>
        <w:jc w:val="both"/>
        <w:outlineLvl w:val="0"/>
        <w:rPr>
          <w:rFonts w:hint="default"/>
          <w:lang w:val="sr-Cyrl-CS"/>
        </w:rPr>
      </w:pPr>
      <w:r>
        <w:rPr>
          <w:rFonts w:hint="default"/>
          <w:lang w:val="sr-Cyrl-CS"/>
        </w:rPr>
        <w:t>Direktor Uprave ima zamenika, koga postavlja Vlada u skladu sa zakonom.</w:t>
      </w:r>
    </w:p>
    <w:p w14:paraId="13231004">
      <w:pPr>
        <w:jc w:val="both"/>
        <w:outlineLvl w:val="0"/>
        <w:rPr>
          <w:rFonts w:hint="default"/>
          <w:lang w:val="sr-Cyrl-CS"/>
        </w:rPr>
      </w:pPr>
      <w:r>
        <w:rPr>
          <w:rFonts w:hint="default"/>
          <w:lang w:val="sr-Cyrl-CS"/>
        </w:rPr>
        <w:t>Zamenik direktora Uprave pomaže direktoru Uprave u okviru ovlašćenja koja mu on odredi i zamenjuje ga ako je on odsutan ili sprečen.</w:t>
      </w:r>
    </w:p>
    <w:p w14:paraId="793DDF5B">
      <w:pPr>
        <w:jc w:val="both"/>
        <w:outlineLvl w:val="0"/>
        <w:rPr>
          <w:rFonts w:hint="default"/>
          <w:lang w:val="sr-Cyrl-CS"/>
        </w:rPr>
      </w:pPr>
      <w:r>
        <w:rPr>
          <w:rFonts w:hint="default"/>
          <w:lang w:val="sr-Cyrl-CS"/>
        </w:rPr>
        <w:t>Zamenik direktora Uprave je državni službenik na položaju.</w:t>
      </w:r>
    </w:p>
    <w:p w14:paraId="792B17C7">
      <w:pPr>
        <w:jc w:val="both"/>
        <w:outlineLvl w:val="0"/>
        <w:rPr>
          <w:rFonts w:hint="default"/>
          <w:lang w:val="sr-Cyrl-CS"/>
        </w:rPr>
      </w:pPr>
      <w:r>
        <w:rPr>
          <w:rFonts w:hint="default"/>
          <w:lang w:val="sr-Cyrl-CS"/>
        </w:rPr>
        <w:tab/>
      </w:r>
      <w:r>
        <w:rPr>
          <w:rFonts w:hint="default"/>
          <w:lang w:val="sr-Cyrl-CS"/>
        </w:rPr>
        <w:t>Vršilac dužnosti zamenika direktora Uprave je Igor Nikolić.</w:t>
      </w:r>
    </w:p>
    <w:p w14:paraId="70997355">
      <w:pPr>
        <w:jc w:val="both"/>
        <w:outlineLvl w:val="0"/>
        <w:rPr>
          <w:rFonts w:hint="default"/>
          <w:lang w:val="sr-Cyrl-CS"/>
        </w:rPr>
      </w:pPr>
      <w:r>
        <w:rPr>
          <w:rFonts w:hint="default"/>
          <w:lang w:val="sr-Cyrl-CS"/>
        </w:rPr>
        <w:t>Telefon: 011 3616-517, e-mail: igor.nikolic@uzzpro.gov.rs</w:t>
      </w:r>
    </w:p>
    <w:p w14:paraId="58DA67D5">
      <w:pPr>
        <w:jc w:val="both"/>
        <w:outlineLvl w:val="0"/>
        <w:rPr>
          <w:rFonts w:hint="default"/>
          <w:lang w:val="sr-Cyrl-CS"/>
        </w:rPr>
      </w:pPr>
    </w:p>
    <w:p w14:paraId="7A711C8F">
      <w:pPr>
        <w:jc w:val="both"/>
        <w:outlineLvl w:val="0"/>
        <w:rPr>
          <w:rFonts w:hint="default"/>
          <w:lang w:val="sr-Cyrl-CS"/>
        </w:rPr>
      </w:pPr>
      <w:r>
        <w:rPr>
          <w:rFonts w:hint="default"/>
          <w:lang w:val="sr-Cyrl-CS"/>
        </w:rPr>
        <w:t>Direktor Uprave ima pomoćnike, koje postavlja Vlada u skladu sa zakonom.</w:t>
      </w:r>
    </w:p>
    <w:p w14:paraId="3EA5E819">
      <w:pPr>
        <w:jc w:val="both"/>
        <w:outlineLvl w:val="0"/>
        <w:rPr>
          <w:rFonts w:hint="default"/>
          <w:lang w:val="sr-Cyrl-CS"/>
        </w:rPr>
      </w:pPr>
      <w:r>
        <w:rPr>
          <w:rFonts w:hint="default"/>
          <w:lang w:val="sr-Cyrl-CS"/>
        </w:rPr>
        <w:t>Pomoćnik direktora Uprave rukovodi sektorom.</w:t>
      </w:r>
    </w:p>
    <w:p w14:paraId="0A75EDB1">
      <w:pPr>
        <w:jc w:val="both"/>
        <w:outlineLvl w:val="0"/>
        <w:rPr>
          <w:rFonts w:hint="default"/>
          <w:lang w:val="sr-Cyrl-CS"/>
        </w:rPr>
      </w:pPr>
      <w:r>
        <w:rPr>
          <w:rFonts w:hint="default"/>
          <w:lang w:val="sr-Cyrl-CS"/>
        </w:rPr>
        <w:t>Pomoćnici direktora Uprave su državni službenici na položaju.</w:t>
      </w:r>
    </w:p>
    <w:p w14:paraId="782FE085">
      <w:pPr>
        <w:jc w:val="both"/>
        <w:outlineLvl w:val="0"/>
        <w:rPr>
          <w:rFonts w:hint="default"/>
          <w:lang w:val="sr-Cyrl-CS"/>
        </w:rPr>
      </w:pPr>
    </w:p>
    <w:p w14:paraId="686E478B">
      <w:pPr>
        <w:jc w:val="both"/>
        <w:outlineLvl w:val="0"/>
        <w:rPr>
          <w:rFonts w:hint="default"/>
          <w:lang w:val="sr-Cyrl-CS"/>
        </w:rPr>
      </w:pPr>
      <w:r>
        <w:rPr>
          <w:rFonts w:hint="default"/>
          <w:lang w:val="sr-Cyrl-CS"/>
        </w:rPr>
        <w:t>pomoćnik direktora – Vladan Jovanović</w:t>
      </w:r>
    </w:p>
    <w:p w14:paraId="3AEF29E3">
      <w:pPr>
        <w:jc w:val="both"/>
        <w:outlineLvl w:val="0"/>
        <w:rPr>
          <w:rFonts w:hint="default"/>
          <w:lang w:val="sr-Cyrl-CS"/>
        </w:rPr>
      </w:pPr>
      <w:r>
        <w:rPr>
          <w:rFonts w:hint="default"/>
          <w:lang w:val="sr-Cyrl-CS"/>
        </w:rPr>
        <w:t>Telefon: 011 3622-091 , e-mail: vladan.jovanovic@uzzpro.gov.rs</w:t>
      </w:r>
    </w:p>
    <w:p w14:paraId="6BC80568">
      <w:pPr>
        <w:jc w:val="both"/>
        <w:outlineLvl w:val="0"/>
        <w:rPr>
          <w:rFonts w:hint="default"/>
          <w:lang w:val="sr-Cyrl-CS"/>
        </w:rPr>
      </w:pPr>
      <w:r>
        <w:rPr>
          <w:rFonts w:hint="default"/>
          <w:lang w:val="sr-Cyrl-CS"/>
        </w:rPr>
        <w:t>pomoćnik direktora – Ana Pantelić</w:t>
      </w:r>
    </w:p>
    <w:p w14:paraId="5DD3220B">
      <w:pPr>
        <w:jc w:val="both"/>
        <w:outlineLvl w:val="0"/>
        <w:rPr>
          <w:rFonts w:hint="default"/>
          <w:lang w:val="sr-Cyrl-CS"/>
        </w:rPr>
      </w:pPr>
      <w:r>
        <w:rPr>
          <w:rFonts w:hint="default"/>
          <w:lang w:val="sr-Cyrl-CS"/>
        </w:rPr>
        <w:t>Telefon: 011 3611-298, e-mail: ana.pantelic@uzzpro.gov.rs</w:t>
      </w:r>
    </w:p>
    <w:p w14:paraId="533506A2">
      <w:pPr>
        <w:jc w:val="both"/>
        <w:outlineLvl w:val="0"/>
        <w:rPr>
          <w:rFonts w:hint="default"/>
          <w:lang w:val="sr-Cyrl-CS"/>
        </w:rPr>
      </w:pPr>
      <w:r>
        <w:rPr>
          <w:rFonts w:hint="default"/>
          <w:lang w:val="sr-Cyrl-CS"/>
        </w:rPr>
        <w:t>pomoćnik direktora – Milan Krstić</w:t>
      </w:r>
    </w:p>
    <w:p w14:paraId="5FD4AC76">
      <w:pPr>
        <w:jc w:val="both"/>
        <w:outlineLvl w:val="0"/>
        <w:rPr>
          <w:rFonts w:hint="default"/>
          <w:lang w:val="sr-Cyrl-CS"/>
        </w:rPr>
      </w:pPr>
      <w:r>
        <w:rPr>
          <w:rFonts w:hint="default"/>
          <w:lang w:val="sr-Cyrl-CS"/>
        </w:rPr>
        <w:t>Telefon: 011 3611-298, e-mail: milan.krstic@uzzpro.gov.rs</w:t>
      </w:r>
    </w:p>
    <w:p w14:paraId="4C8AFEA7">
      <w:pPr>
        <w:jc w:val="both"/>
        <w:outlineLvl w:val="0"/>
        <w:rPr>
          <w:rFonts w:hint="default"/>
          <w:lang w:val="sr-Cyrl-CS"/>
        </w:rPr>
      </w:pPr>
      <w:r>
        <w:rPr>
          <w:rFonts w:hint="default"/>
          <w:lang w:val="sr-Cyrl-CS"/>
        </w:rPr>
        <w:t>v.d. pomoćnika direktora – Bojan Dimkić</w:t>
      </w:r>
    </w:p>
    <w:p w14:paraId="5ADC4278">
      <w:pPr>
        <w:jc w:val="both"/>
        <w:outlineLvl w:val="0"/>
        <w:rPr>
          <w:rFonts w:hint="default"/>
          <w:lang w:val="sr-Cyrl-CS"/>
        </w:rPr>
      </w:pPr>
      <w:r>
        <w:rPr>
          <w:rFonts w:hint="default"/>
          <w:lang w:val="sr-Cyrl-CS"/>
        </w:rPr>
        <w:t xml:space="preserve">Telefon: 011 3616-619, e-mail: bojan.dimkic@uzzpro.gov.rs </w:t>
      </w:r>
    </w:p>
    <w:p w14:paraId="73670E77">
      <w:pPr>
        <w:jc w:val="both"/>
        <w:outlineLvl w:val="0"/>
        <w:rPr>
          <w:rFonts w:hint="default"/>
          <w:lang w:val="sr-Cyrl-CS"/>
        </w:rPr>
      </w:pPr>
      <w:r>
        <w:rPr>
          <w:rFonts w:hint="default"/>
          <w:lang w:val="sr-Cyrl-CS"/>
        </w:rPr>
        <w:t>v.d. pomoćnika direktora –  Olivera Durlević</w:t>
      </w:r>
    </w:p>
    <w:p w14:paraId="6F9A7A7A">
      <w:pPr>
        <w:jc w:val="both"/>
        <w:outlineLvl w:val="0"/>
        <w:rPr>
          <w:rFonts w:hint="default"/>
          <w:lang w:val="sr-Cyrl-CS"/>
        </w:rPr>
      </w:pPr>
      <w:r>
        <w:rPr>
          <w:rFonts w:hint="default"/>
          <w:lang w:val="sr-Cyrl-CS"/>
        </w:rPr>
        <w:t>Telefon: 011 3611-726, e-mail: olivera.durlevic@uzzpro.gov.rs</w:t>
      </w:r>
    </w:p>
    <w:p w14:paraId="6E5CA238">
      <w:pPr>
        <w:jc w:val="both"/>
        <w:outlineLvl w:val="0"/>
        <w:rPr>
          <w:rFonts w:hint="default"/>
          <w:lang w:val="sr-Cyrl-CS"/>
        </w:rPr>
      </w:pPr>
      <w:r>
        <w:rPr>
          <w:rFonts w:hint="default"/>
          <w:lang w:val="sr-Cyrl-CS"/>
        </w:rPr>
        <w:t xml:space="preserve">v.d. pomoćnika direktora – Dejan Zakić </w:t>
      </w:r>
    </w:p>
    <w:p w14:paraId="103C12EE">
      <w:pPr>
        <w:jc w:val="both"/>
        <w:outlineLvl w:val="0"/>
        <w:rPr>
          <w:rFonts w:hint="default"/>
          <w:lang w:val="sr-Cyrl-CS"/>
        </w:rPr>
      </w:pPr>
      <w:r>
        <w:rPr>
          <w:rFonts w:hint="default"/>
          <w:lang w:val="sr-Cyrl-CS"/>
        </w:rPr>
        <w:t>Telefon: 011 3614-860, e-mail: dejan.zakic@uzzpro.gov.rs</w:t>
      </w:r>
    </w:p>
    <w:p w14:paraId="3812A6EB">
      <w:pPr>
        <w:jc w:val="both"/>
        <w:outlineLvl w:val="0"/>
        <w:rPr>
          <w:rFonts w:hint="default"/>
          <w:lang w:val="sr-Cyrl-CS"/>
        </w:rPr>
      </w:pPr>
      <w:r>
        <w:rPr>
          <w:rFonts w:hint="default"/>
          <w:lang w:val="sr-Cyrl-CS"/>
        </w:rPr>
        <w:t>pomoćnik direktora – mr Aleksandra Savović</w:t>
      </w:r>
    </w:p>
    <w:p w14:paraId="1833EB62">
      <w:pPr>
        <w:jc w:val="both"/>
        <w:outlineLvl w:val="0"/>
        <w:rPr>
          <w:rFonts w:hint="default"/>
          <w:lang w:val="sr-Cyrl-CS"/>
        </w:rPr>
      </w:pPr>
      <w:r>
        <w:rPr>
          <w:rFonts w:hint="default"/>
          <w:lang w:val="sr-Cyrl-CS"/>
        </w:rPr>
        <w:t>Telefon: 011 3615-026, e-mail: aleksandra.savovic@uzzpro.gov.rs</w:t>
      </w:r>
    </w:p>
    <w:p w14:paraId="5A849D4F">
      <w:pPr>
        <w:jc w:val="both"/>
        <w:outlineLvl w:val="0"/>
        <w:rPr>
          <w:rFonts w:hint="default"/>
          <w:lang w:val="sr-Cyrl-CS"/>
        </w:rPr>
      </w:pPr>
    </w:p>
    <w:p w14:paraId="3592B35D">
      <w:pPr>
        <w:jc w:val="both"/>
        <w:outlineLvl w:val="0"/>
        <w:rPr>
          <w:rFonts w:hint="default"/>
          <w:lang w:val="sr-Cyrl-CS"/>
        </w:rPr>
      </w:pPr>
    </w:p>
    <w:p w14:paraId="651F24EA">
      <w:pPr>
        <w:jc w:val="both"/>
        <w:outlineLvl w:val="0"/>
        <w:rPr>
          <w:rFonts w:hint="default"/>
          <w:lang w:val="sr-Cyrl-CS"/>
        </w:rPr>
      </w:pPr>
    </w:p>
    <w:p w14:paraId="3EDC8D79">
      <w:pPr>
        <w:jc w:val="both"/>
        <w:outlineLvl w:val="0"/>
        <w:rPr>
          <w:lang w:val="sr-Cyrl-CS"/>
        </w:rPr>
      </w:pPr>
      <w:bookmarkStart w:id="40" w:name="_GoBack"/>
      <w:bookmarkEnd w:id="40"/>
    </w:p>
    <w:p w14:paraId="093C97A0">
      <w:pPr>
        <w:jc w:val="both"/>
        <w:outlineLvl w:val="0"/>
        <w:rPr>
          <w:lang w:val="sr-Cyrl-CS"/>
        </w:rPr>
      </w:pPr>
    </w:p>
    <w:p w14:paraId="4583D748">
      <w:pPr>
        <w:jc w:val="center"/>
        <w:outlineLvl w:val="0"/>
        <w:rPr>
          <w:b/>
          <w:lang w:val="sr-Cyrl-CS"/>
        </w:rPr>
      </w:pPr>
      <w:r>
        <w:rPr>
          <w:b/>
          <w:lang w:val="sr-Cyrl-CS"/>
        </w:rPr>
        <w:t>4. OPIS PRAVILA U VEZI SA JAVNOŠĆU RADA</w:t>
      </w:r>
      <w:bookmarkEnd w:id="1"/>
      <w:bookmarkEnd w:id="2"/>
    </w:p>
    <w:p w14:paraId="1BC87E27">
      <w:pPr>
        <w:jc w:val="both"/>
        <w:rPr>
          <w:lang w:val="sr-Cyrl-CS"/>
        </w:rPr>
      </w:pPr>
    </w:p>
    <w:p w14:paraId="12BC1EAB">
      <w:pPr>
        <w:jc w:val="both"/>
        <w:rPr>
          <w:lang w:val="sr-Cyrl-CS"/>
        </w:rPr>
      </w:pPr>
      <w:r>
        <w:rPr>
          <w:lang w:val="sr-Cyrl-CS"/>
        </w:rPr>
        <w:tab/>
      </w:r>
      <w:r>
        <w:rPr>
          <w:lang w:val="sr-Cyrl-CS"/>
        </w:rPr>
        <w:t>Uprava, u svom radu, ostvaruje javnost rada primenom odredaba člana 11. i čl. 76 - 83. Zakona o državnoj upravi („Službeni glasnik RS“, br. 79/05, 101/07 i 95/10), kao i primenom Zakona o slobodnom pristupu informacijama od javnog značaja („Službeni glasnik RS“, br. 120/04, 54/07, 104/09 i 36/10).</w:t>
      </w:r>
    </w:p>
    <w:p w14:paraId="37A35AC5">
      <w:pPr>
        <w:tabs>
          <w:tab w:val="left" w:pos="720"/>
        </w:tabs>
        <w:jc w:val="both"/>
        <w:rPr>
          <w:lang w:val="sr-Cyrl-CS"/>
        </w:rPr>
      </w:pPr>
      <w:r>
        <w:rPr>
          <w:lang w:val="sr-Cyrl-CS"/>
        </w:rPr>
        <w:tab/>
      </w:r>
      <w:r>
        <w:rPr>
          <w:lang w:val="sr-Cyrl-CS"/>
        </w:rPr>
        <w:t xml:space="preserve">Rad Uprave je javan. Sve informacije kojima Uprava raspolaže, a koje su nastale u radu ili u vezi sa radom Uprave, </w:t>
      </w:r>
      <w:r>
        <w:rPr>
          <w:lang w:val="ru-RU"/>
        </w:rPr>
        <w:t>dostupne su javnosti bez ograničenja, sa izuzetkom onih podataka kojima se pristup može ograničiti</w:t>
      </w:r>
      <w:r>
        <w:rPr>
          <w:lang w:val="sr-Cyrl-CS"/>
        </w:rPr>
        <w:t xml:space="preserve">, a u skladu sa Zakonom o slobodnom pristupu informacijama od javnog značaja („Službeni glasnik RS“ broj: 120/04, 54/07, 104/09 i 36/10), Zakonom o zaštiti podataka o ličnosti („Službeni glasnik RS“ broj: </w:t>
      </w:r>
      <w:r>
        <w:rPr>
          <w:lang w:val="sr-Latn-RS"/>
        </w:rPr>
        <w:t>8</w:t>
      </w:r>
      <w:r>
        <w:rPr>
          <w:lang w:val="sr-Cyrl-CS"/>
        </w:rPr>
        <w:t>7/</w:t>
      </w:r>
      <w:r>
        <w:rPr>
          <w:lang w:val="sr-Latn-RS"/>
        </w:rPr>
        <w:t>1</w:t>
      </w:r>
      <w:r>
        <w:rPr>
          <w:lang w:val="sr-Cyrl-CS"/>
        </w:rPr>
        <w:t>8), Zakonom o tajnosti podataka („Službeni glasnik RS“ broj: 104/09) i drugim propisima koji regulišu ovu materiju.</w:t>
      </w:r>
    </w:p>
    <w:p w14:paraId="33E54232">
      <w:pPr>
        <w:tabs>
          <w:tab w:val="left" w:pos="720"/>
        </w:tabs>
        <w:jc w:val="both"/>
        <w:rPr>
          <w:lang w:val="sr-Cyrl-CS"/>
        </w:rPr>
      </w:pPr>
    </w:p>
    <w:p w14:paraId="627C8857">
      <w:pPr>
        <w:tabs>
          <w:tab w:val="left" w:pos="720"/>
        </w:tabs>
        <w:jc w:val="both"/>
        <w:rPr>
          <w:lang w:val="ru-RU" w:eastAsia="en-US"/>
        </w:rPr>
      </w:pPr>
      <w:r>
        <w:rPr>
          <w:lang w:val="sr-Cyrl-CS" w:eastAsia="en-US"/>
        </w:rPr>
        <w:fldChar w:fldCharType="begin"/>
      </w:r>
      <w:r>
        <w:rPr>
          <w:lang w:val="sr-Cyrl-CS" w:eastAsia="en-US"/>
        </w:rPr>
        <w:instrText xml:space="preserve"> HYPERLINK "http://bpp.uzzpro.gov.rs/FTSearch.aspx" </w:instrText>
      </w:r>
      <w:r>
        <w:rPr>
          <w:lang w:val="sr-Cyrl-CS" w:eastAsia="en-US"/>
        </w:rPr>
        <w:fldChar w:fldCharType="separate"/>
      </w:r>
      <w:r>
        <w:rPr>
          <w:rStyle w:val="22"/>
          <w:lang w:val="sr-Cyrl-CS" w:eastAsia="en-US"/>
        </w:rPr>
        <w:t>Navedene propise možete naći u Bazi propisa</w:t>
      </w:r>
      <w:r>
        <w:rPr>
          <w:lang w:val="sr-Cyrl-CS" w:eastAsia="en-US"/>
        </w:rPr>
        <w:fldChar w:fldCharType="end"/>
      </w:r>
    </w:p>
    <w:p w14:paraId="039F49D7">
      <w:pPr>
        <w:tabs>
          <w:tab w:val="left" w:pos="720"/>
        </w:tabs>
        <w:jc w:val="both"/>
        <w:rPr>
          <w:lang w:val="ru-RU"/>
        </w:rPr>
      </w:pPr>
    </w:p>
    <w:p w14:paraId="38C3150F">
      <w:pPr>
        <w:jc w:val="both"/>
        <w:rPr>
          <w:lang w:val="sr-Cyrl-CS"/>
        </w:rPr>
      </w:pPr>
    </w:p>
    <w:p w14:paraId="5F7995DC">
      <w:pPr>
        <w:ind w:firstLine="720"/>
        <w:jc w:val="both"/>
        <w:rPr>
          <w:lang w:val="sr-Cyrl-CS"/>
        </w:rPr>
      </w:pPr>
      <w:r>
        <w:rPr>
          <w:lang w:val="sr-Cyrl-CS"/>
        </w:rPr>
        <w:t>Poreski identifikacioni broj Uprave (PIB) je 102199617.</w:t>
      </w:r>
    </w:p>
    <w:p w14:paraId="18B4015E">
      <w:pPr>
        <w:ind w:firstLine="720"/>
        <w:jc w:val="both"/>
        <w:rPr>
          <w:lang w:val="sr-Cyrl-CS"/>
        </w:rPr>
      </w:pPr>
      <w:r>
        <w:rPr>
          <w:lang w:val="sr-Cyrl-CS"/>
        </w:rPr>
        <w:t>Radno vreme Uprave (sve organizacione jedinice) je od 07:30 do 15:30 časova. Subota i nedelјa su neradni dani.</w:t>
      </w:r>
    </w:p>
    <w:p w14:paraId="728FC2CD">
      <w:pPr>
        <w:ind w:firstLine="720"/>
        <w:jc w:val="both"/>
        <w:rPr>
          <w:lang w:val="ru-RU"/>
        </w:rPr>
      </w:pPr>
      <w:r>
        <w:t>Website</w:t>
      </w:r>
      <w:r>
        <w:rPr>
          <w:lang w:val="sr-Cyrl-CS"/>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http</w:instrText>
      </w:r>
      <w:r>
        <w:rPr>
          <w:lang w:val="ru-RU"/>
        </w:rPr>
        <w:instrText xml:space="preserve">://</w:instrText>
      </w:r>
      <w:r>
        <w:instrText xml:space="preserve">www</w:instrText>
      </w:r>
      <w:r>
        <w:rPr>
          <w:lang w:val="ru-RU"/>
        </w:rPr>
        <w:instrText xml:space="preserve">.</w:instrText>
      </w:r>
      <w:r>
        <w:instrText xml:space="preserve">uzzpro</w:instrText>
      </w:r>
      <w:r>
        <w:rPr>
          <w:lang w:val="ru-RU"/>
        </w:rPr>
        <w:instrText xml:space="preserve">.</w:instrText>
      </w:r>
      <w:r>
        <w:instrText xml:space="preserve">gov</w:instrText>
      </w:r>
      <w:r>
        <w:rPr>
          <w:lang w:val="ru-RU"/>
        </w:rPr>
        <w:instrText xml:space="preserve">.</w:instrText>
      </w:r>
      <w:r>
        <w:instrText xml:space="preserve">rs</w:instrText>
      </w:r>
      <w:r>
        <w:rPr>
          <w:lang w:val="ru-RU"/>
        </w:rPr>
        <w:instrText xml:space="preserve">" </w:instrText>
      </w:r>
      <w:r>
        <w:fldChar w:fldCharType="separate"/>
      </w:r>
      <w:r>
        <w:rPr>
          <w:rStyle w:val="22"/>
        </w:rPr>
        <w:t>www</w:t>
      </w:r>
      <w:r>
        <w:rPr>
          <w:rStyle w:val="22"/>
          <w:lang w:val="ru-RU"/>
        </w:rPr>
        <w:t>.</w:t>
      </w:r>
      <w:r>
        <w:rPr>
          <w:rStyle w:val="22"/>
        </w:rPr>
        <w:t>uzzpro</w:t>
      </w:r>
      <w:r>
        <w:rPr>
          <w:rStyle w:val="22"/>
          <w:lang w:val="ru-RU"/>
        </w:rPr>
        <w:t>.</w:t>
      </w:r>
      <w:r>
        <w:rPr>
          <w:rStyle w:val="22"/>
        </w:rPr>
        <w:t>gov</w:t>
      </w:r>
      <w:r>
        <w:rPr>
          <w:rStyle w:val="22"/>
          <w:lang w:val="ru-RU"/>
        </w:rPr>
        <w:t>.</w:t>
      </w:r>
      <w:r>
        <w:rPr>
          <w:rStyle w:val="22"/>
        </w:rPr>
        <w:t>rs</w:t>
      </w:r>
      <w:r>
        <w:fldChar w:fldCharType="end"/>
      </w:r>
    </w:p>
    <w:p w14:paraId="79CE13A2">
      <w:pPr>
        <w:ind w:firstLine="720"/>
        <w:jc w:val="both"/>
        <w:rPr>
          <w:lang w:val="sr-Cyrl-CS"/>
        </w:rPr>
      </w:pPr>
      <w:r>
        <w:rPr>
          <w:lang w:val="sr-Cyrl-CS"/>
        </w:rPr>
        <w:t>Adresa Uprave: ul. Nemanjina 22-26, Beograd</w:t>
      </w:r>
    </w:p>
    <w:p w14:paraId="3761F4C3">
      <w:pPr>
        <w:ind w:firstLine="720"/>
        <w:jc w:val="both"/>
        <w:rPr>
          <w:lang w:val="sr-Cyrl-CS"/>
        </w:rPr>
      </w:pPr>
      <w:r>
        <w:rPr>
          <w:lang w:val="sr-Cyrl-CS"/>
        </w:rPr>
        <w:t>Telefon: 011/3616-615</w:t>
      </w:r>
    </w:p>
    <w:p w14:paraId="4B976DB0">
      <w:pPr>
        <w:ind w:firstLine="720"/>
        <w:jc w:val="both"/>
        <w:rPr>
          <w:lang w:val="sr-Cyrl-CS"/>
        </w:rPr>
      </w:pPr>
      <w:r>
        <w:rPr>
          <w:lang w:val="sr-Cyrl-CS"/>
        </w:rPr>
        <w:t>Faks: 011/3616-615</w:t>
      </w:r>
    </w:p>
    <w:p w14:paraId="76655BEF">
      <w:pPr>
        <w:ind w:firstLine="720"/>
        <w:jc w:val="both"/>
        <w:rPr>
          <w:lang w:val="sr-Cyrl-CS"/>
        </w:rPr>
      </w:pPr>
      <w:r>
        <w:rPr>
          <w:lang w:val="sr-Cyrl-CS"/>
        </w:rPr>
        <w:t>E</w:t>
      </w:r>
      <w:r>
        <w:rPr>
          <w:lang w:val="ru-RU"/>
        </w:rPr>
        <w:t>-</w:t>
      </w:r>
      <w:r>
        <w:rPr>
          <w:lang w:val="fr-FR"/>
        </w:rPr>
        <w:t>mail</w:t>
      </w:r>
      <w:r>
        <w:rPr>
          <w:lang w:val="sr-Cyrl-CS"/>
        </w:rPr>
        <w:t xml:space="preserve">: </w:t>
      </w:r>
      <w:r>
        <w:fldChar w:fldCharType="begin"/>
      </w:r>
      <w:r>
        <w:rPr>
          <w:lang w:val="ru-RU"/>
        </w:rPr>
        <w:instrText xml:space="preserve"> </w:instrText>
      </w:r>
      <w:r>
        <w:rPr>
          <w:lang w:val="fr-FR"/>
        </w:rPr>
        <w:instrText xml:space="preserve">HYPERLINK</w:instrText>
      </w:r>
      <w:r>
        <w:rPr>
          <w:lang w:val="ru-RU"/>
        </w:rPr>
        <w:instrText xml:space="preserve"> "</w:instrText>
      </w:r>
      <w:r>
        <w:rPr>
          <w:lang w:val="fr-FR"/>
        </w:rPr>
        <w:instrText xml:space="preserve">mailto</w:instrText>
      </w:r>
      <w:r>
        <w:rPr>
          <w:lang w:val="ru-RU"/>
        </w:rPr>
        <w:instrText xml:space="preserve">:</w:instrText>
      </w:r>
      <w:r>
        <w:rPr>
          <w:lang w:val="fr-FR"/>
        </w:rPr>
        <w:instrText xml:space="preserve">kabinet</w:instrText>
      </w:r>
      <w:r>
        <w:rPr>
          <w:lang w:val="ru-RU"/>
        </w:rPr>
        <w:instrText xml:space="preserve">@</w:instrText>
      </w:r>
      <w:r>
        <w:rPr>
          <w:lang w:val="fr-FR"/>
        </w:rPr>
        <w:instrText xml:space="preserve">uzzpro</w:instrText>
      </w:r>
      <w:r>
        <w:rPr>
          <w:lang w:val="ru-RU"/>
        </w:rPr>
        <w:instrText xml:space="preserve">.</w:instrText>
      </w:r>
      <w:r>
        <w:rPr>
          <w:lang w:val="fr-FR"/>
        </w:rPr>
        <w:instrText xml:space="preserve">gov</w:instrText>
      </w:r>
      <w:r>
        <w:rPr>
          <w:lang w:val="ru-RU"/>
        </w:rPr>
        <w:instrText xml:space="preserve">.</w:instrText>
      </w:r>
      <w:r>
        <w:rPr>
          <w:lang w:val="fr-FR"/>
        </w:rPr>
        <w:instrText xml:space="preserve">rs</w:instrText>
      </w:r>
      <w:r>
        <w:rPr>
          <w:lang w:val="ru-RU"/>
        </w:rPr>
        <w:instrText xml:space="preserve">" </w:instrText>
      </w:r>
      <w:r>
        <w:fldChar w:fldCharType="separate"/>
      </w:r>
      <w:r>
        <w:rPr>
          <w:rStyle w:val="22"/>
          <w:lang w:val="fr-FR"/>
        </w:rPr>
        <w:t>kabinet</w:t>
      </w:r>
      <w:r>
        <w:rPr>
          <w:rStyle w:val="22"/>
          <w:lang w:val="ru-RU"/>
        </w:rPr>
        <w:t>@</w:t>
      </w:r>
      <w:r>
        <w:rPr>
          <w:rStyle w:val="22"/>
          <w:lang w:val="fr-FR"/>
        </w:rPr>
        <w:t>uzzpro</w:t>
      </w:r>
      <w:r>
        <w:rPr>
          <w:rStyle w:val="22"/>
          <w:lang w:val="ru-RU"/>
        </w:rPr>
        <w:t>.</w:t>
      </w:r>
      <w:r>
        <w:rPr>
          <w:rStyle w:val="22"/>
          <w:lang w:val="fr-FR"/>
        </w:rPr>
        <w:t>gov</w:t>
      </w:r>
      <w:r>
        <w:rPr>
          <w:rStyle w:val="22"/>
          <w:lang w:val="ru-RU"/>
        </w:rPr>
        <w:t>.</w:t>
      </w:r>
      <w:r>
        <w:rPr>
          <w:rStyle w:val="22"/>
          <w:lang w:val="fr-FR"/>
        </w:rPr>
        <w:t>rs</w:t>
      </w:r>
      <w:r>
        <w:fldChar w:fldCharType="end"/>
      </w:r>
    </w:p>
    <w:p w14:paraId="6E56F5C9">
      <w:pPr>
        <w:ind w:firstLine="720"/>
        <w:jc w:val="both"/>
        <w:rPr>
          <w:lang w:val="sr-Cyrl-CS"/>
        </w:rPr>
      </w:pPr>
      <w:r>
        <w:rPr>
          <w:lang w:val="sr-Cyrl-CS"/>
        </w:rPr>
        <w:t xml:space="preserve">Informacije o adresama i kontakt telefonima organizacionih jedinica Uprave navedene su u poglavlјu 3. Informatora. </w:t>
      </w:r>
    </w:p>
    <w:p w14:paraId="66608149">
      <w:pPr>
        <w:ind w:firstLine="720"/>
        <w:jc w:val="both"/>
        <w:rPr>
          <w:lang w:val="sr-Cyrl-CS"/>
        </w:rPr>
      </w:pPr>
    </w:p>
    <w:p w14:paraId="62E89085">
      <w:pPr>
        <w:ind w:firstLine="720"/>
        <w:jc w:val="both"/>
        <w:rPr>
          <w:lang w:val="sr-Cyrl-CS"/>
        </w:rPr>
      </w:pPr>
      <w:r>
        <w:rPr>
          <w:lang w:val="sr-Cyrl-CS"/>
        </w:rPr>
        <w:t>Državni službenici ovlašćeni za postupanje po zahtevima za pristup informacijama od javnog značaja su:</w:t>
      </w:r>
    </w:p>
    <w:p w14:paraId="7F70C21E">
      <w:pPr>
        <w:ind w:firstLine="720"/>
        <w:jc w:val="both"/>
        <w:rPr>
          <w:lang w:val="ru-RU"/>
        </w:rPr>
      </w:pPr>
      <w:r>
        <w:rPr>
          <w:lang w:val="ru-RU"/>
        </w:rPr>
        <w:t>Vera Đoković, načelnik Odelјenja za pravne i opšte poslove u Sektoru za pravne i administrativne poslove</w:t>
      </w:r>
      <w:r>
        <w:rPr>
          <w:lang w:val="sr-Cyrl-CS"/>
        </w:rPr>
        <w:t xml:space="preserve">, </w:t>
      </w:r>
      <w:r>
        <w:t>e</w:t>
      </w:r>
      <w:r>
        <w:rPr>
          <w:lang w:val="ru-RU"/>
        </w:rPr>
        <w:t>-</w:t>
      </w:r>
      <w:r>
        <w:t>mail</w:t>
      </w:r>
      <w:r>
        <w:rPr>
          <w:lang w:val="sr-Cyrl-CS"/>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mailto</w:instrText>
      </w:r>
      <w:r>
        <w:rPr>
          <w:lang w:val="ru-RU"/>
        </w:rPr>
        <w:instrText xml:space="preserve">:</w:instrText>
      </w:r>
      <w:r>
        <w:instrText xml:space="preserve">vera</w:instrText>
      </w:r>
      <w:r>
        <w:rPr>
          <w:lang w:val="ru-RU"/>
        </w:rPr>
        <w:instrText xml:space="preserve">.</w:instrText>
      </w:r>
      <w:r>
        <w:instrText xml:space="preserve">djokovic</w:instrText>
      </w:r>
      <w:r>
        <w:rPr>
          <w:lang w:val="ru-RU"/>
        </w:rPr>
        <w:instrText xml:space="preserve">@</w:instrText>
      </w:r>
      <w:r>
        <w:instrText xml:space="preserve">uzzpro</w:instrText>
      </w:r>
      <w:r>
        <w:rPr>
          <w:lang w:val="ru-RU"/>
        </w:rPr>
        <w:instrText xml:space="preserve">.</w:instrText>
      </w:r>
      <w:r>
        <w:instrText xml:space="preserve">gov</w:instrText>
      </w:r>
      <w:r>
        <w:rPr>
          <w:lang w:val="ru-RU"/>
        </w:rPr>
        <w:instrText xml:space="preserve">.</w:instrText>
      </w:r>
      <w:r>
        <w:instrText xml:space="preserve">rs</w:instrText>
      </w:r>
      <w:r>
        <w:rPr>
          <w:lang w:val="ru-RU"/>
        </w:rPr>
        <w:instrText xml:space="preserve">" </w:instrText>
      </w:r>
      <w:r>
        <w:fldChar w:fldCharType="separate"/>
      </w:r>
      <w:r>
        <w:rPr>
          <w:rStyle w:val="22"/>
        </w:rPr>
        <w:t>vera</w:t>
      </w:r>
      <w:r>
        <w:rPr>
          <w:rStyle w:val="22"/>
          <w:lang w:val="ru-RU"/>
        </w:rPr>
        <w:t>.</w:t>
      </w:r>
      <w:r>
        <w:rPr>
          <w:rStyle w:val="22"/>
        </w:rPr>
        <w:t>djokovic</w:t>
      </w:r>
      <w:r>
        <w:rPr>
          <w:rStyle w:val="22"/>
          <w:lang w:val="ru-RU"/>
        </w:rPr>
        <w:t>@</w:t>
      </w:r>
      <w:r>
        <w:rPr>
          <w:rStyle w:val="22"/>
        </w:rPr>
        <w:t>uzzpro</w:t>
      </w:r>
      <w:r>
        <w:rPr>
          <w:rStyle w:val="22"/>
          <w:lang w:val="ru-RU"/>
        </w:rPr>
        <w:t>.</w:t>
      </w:r>
      <w:r>
        <w:rPr>
          <w:rStyle w:val="22"/>
        </w:rPr>
        <w:t>gov</w:t>
      </w:r>
      <w:r>
        <w:rPr>
          <w:rStyle w:val="22"/>
          <w:lang w:val="ru-RU"/>
        </w:rPr>
        <w:t>.</w:t>
      </w:r>
      <w:r>
        <w:rPr>
          <w:rStyle w:val="22"/>
        </w:rPr>
        <w:t>rs</w:t>
      </w:r>
      <w:r>
        <w:rPr>
          <w:rStyle w:val="22"/>
        </w:rPr>
        <w:fldChar w:fldCharType="end"/>
      </w:r>
      <w:r>
        <w:rPr>
          <w:lang w:val="sr-Cyrl-CS"/>
        </w:rPr>
        <w:t xml:space="preserve">, </w:t>
      </w:r>
      <w:r>
        <w:t>tel</w:t>
      </w:r>
      <w:r>
        <w:rPr>
          <w:lang w:val="ru-RU"/>
        </w:rPr>
        <w:t>. 011/ 3631-198, Nemanjina 22-26.</w:t>
      </w:r>
    </w:p>
    <w:p w14:paraId="2F49EFBC">
      <w:pPr>
        <w:ind w:firstLine="720"/>
        <w:jc w:val="both"/>
        <w:rPr>
          <w:lang w:val="sr-Cyrl-CS"/>
        </w:rPr>
      </w:pPr>
      <w:r>
        <w:rPr>
          <w:lang w:val="ru-RU"/>
        </w:rPr>
        <w:t xml:space="preserve">Marijana Ćorović, šef Odseka za pravne poslove u Sektoru za pravne i administrativne poslove, </w:t>
      </w:r>
      <w:r>
        <w:t>e</w:t>
      </w:r>
      <w:r>
        <w:rPr>
          <w:lang w:val="ru-RU"/>
        </w:rPr>
        <w:t>-</w:t>
      </w:r>
      <w:r>
        <w:t>mail</w:t>
      </w:r>
      <w:r>
        <w:rPr>
          <w:lang w:val="ru-RU"/>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mailto</w:instrText>
      </w:r>
      <w:r>
        <w:rPr>
          <w:lang w:val="ru-RU"/>
        </w:rPr>
        <w:instrText xml:space="preserve">:</w:instrText>
      </w:r>
      <w:r>
        <w:instrText xml:space="preserve">marijana</w:instrText>
      </w:r>
      <w:r>
        <w:rPr>
          <w:lang w:val="ru-RU"/>
        </w:rPr>
        <w:instrText xml:space="preserve">.</w:instrText>
      </w:r>
      <w:r>
        <w:instrText xml:space="preserve">corovic</w:instrText>
      </w:r>
      <w:r>
        <w:rPr>
          <w:lang w:val="ru-RU"/>
        </w:rPr>
        <w:instrText xml:space="preserve">@</w:instrText>
      </w:r>
      <w:r>
        <w:instrText xml:space="preserve">uzzpro</w:instrText>
      </w:r>
      <w:r>
        <w:rPr>
          <w:lang w:val="ru-RU"/>
        </w:rPr>
        <w:instrText xml:space="preserve">.</w:instrText>
      </w:r>
      <w:r>
        <w:instrText xml:space="preserve">gov</w:instrText>
      </w:r>
      <w:r>
        <w:rPr>
          <w:lang w:val="ru-RU"/>
        </w:rPr>
        <w:instrText xml:space="preserve">.</w:instrText>
      </w:r>
      <w:r>
        <w:instrText xml:space="preserve">rs</w:instrText>
      </w:r>
      <w:r>
        <w:rPr>
          <w:lang w:val="ru-RU"/>
        </w:rPr>
        <w:instrText xml:space="preserve">" </w:instrText>
      </w:r>
      <w:r>
        <w:fldChar w:fldCharType="separate"/>
      </w:r>
      <w:r>
        <w:rPr>
          <w:rStyle w:val="22"/>
        </w:rPr>
        <w:t>marijana</w:t>
      </w:r>
      <w:r>
        <w:rPr>
          <w:rStyle w:val="22"/>
          <w:lang w:val="ru-RU"/>
        </w:rPr>
        <w:t>.</w:t>
      </w:r>
      <w:r>
        <w:rPr>
          <w:rStyle w:val="22"/>
        </w:rPr>
        <w:t>corovic</w:t>
      </w:r>
      <w:r>
        <w:rPr>
          <w:rStyle w:val="22"/>
          <w:lang w:val="ru-RU"/>
        </w:rPr>
        <w:t>@</w:t>
      </w:r>
      <w:r>
        <w:rPr>
          <w:rStyle w:val="22"/>
        </w:rPr>
        <w:t>uzzpro</w:t>
      </w:r>
      <w:r>
        <w:rPr>
          <w:rStyle w:val="22"/>
          <w:lang w:val="ru-RU"/>
        </w:rPr>
        <w:t>.</w:t>
      </w:r>
      <w:r>
        <w:rPr>
          <w:rStyle w:val="22"/>
        </w:rPr>
        <w:t>gov</w:t>
      </w:r>
      <w:r>
        <w:rPr>
          <w:rStyle w:val="22"/>
          <w:lang w:val="ru-RU"/>
        </w:rPr>
        <w:t>.</w:t>
      </w:r>
      <w:r>
        <w:rPr>
          <w:rStyle w:val="22"/>
        </w:rPr>
        <w:t>rs</w:t>
      </w:r>
      <w:r>
        <w:rPr>
          <w:rStyle w:val="22"/>
        </w:rPr>
        <w:fldChar w:fldCharType="end"/>
      </w:r>
      <w:r>
        <w:rPr>
          <w:lang w:val="ru-RU"/>
        </w:rPr>
        <w:t xml:space="preserve">, </w:t>
      </w:r>
      <w:r>
        <w:t>tel</w:t>
      </w:r>
      <w:r>
        <w:rPr>
          <w:lang w:val="ru-RU"/>
        </w:rPr>
        <w:t xml:space="preserve"> 011/ 3631-199. Nemanjina 22-26.</w:t>
      </w:r>
    </w:p>
    <w:p w14:paraId="4950EBAA">
      <w:pPr>
        <w:ind w:firstLine="720"/>
        <w:jc w:val="both"/>
        <w:rPr>
          <w:lang w:val="sr-Cyrl-CS"/>
        </w:rPr>
      </w:pPr>
      <w:r>
        <w:rPr>
          <w:lang w:val="sr-Cyrl-CS"/>
        </w:rPr>
        <w:t xml:space="preserve">Aleksandar Todorović, viši savetnik u </w:t>
      </w:r>
      <w:r>
        <w:rPr>
          <w:lang w:val="sr-Latn-CS"/>
        </w:rPr>
        <w:t xml:space="preserve">Odseku za pravne poslove u </w:t>
      </w:r>
      <w:r>
        <w:rPr>
          <w:lang w:val="sr-Cyrl-CS"/>
        </w:rPr>
        <w:t xml:space="preserve">Sektoru za pravne i administrativne poslove, e-mail: </w:t>
      </w:r>
      <w:r>
        <w:rPr>
          <w:lang w:val="sr-Cyrl-CS"/>
        </w:rPr>
        <w:fldChar w:fldCharType="begin"/>
      </w:r>
      <w:r>
        <w:rPr>
          <w:lang w:val="sr-Cyrl-CS"/>
        </w:rPr>
        <w:instrText xml:space="preserve"> HYPERLINK "mailto:atodorovic@uzzpro.gov.rs" </w:instrText>
      </w:r>
      <w:r>
        <w:rPr>
          <w:lang w:val="sr-Cyrl-CS"/>
        </w:rPr>
        <w:fldChar w:fldCharType="separate"/>
      </w:r>
      <w:r>
        <w:rPr>
          <w:rStyle w:val="22"/>
          <w:lang w:val="sr-Cyrl-CS"/>
        </w:rPr>
        <w:t>atodorovic@uzzpro.gov.rs</w:t>
      </w:r>
      <w:r>
        <w:rPr>
          <w:lang w:val="sr-Cyrl-CS"/>
        </w:rPr>
        <w:fldChar w:fldCharType="end"/>
      </w:r>
      <w:r>
        <w:rPr>
          <w:lang w:val="sr-Cyrl-CS"/>
        </w:rPr>
        <w:t>, telefon 011/361-1283, Ulica Nemanjina 22-26.</w:t>
      </w:r>
    </w:p>
    <w:p w14:paraId="093DAC60">
      <w:pPr>
        <w:ind w:firstLine="720"/>
        <w:jc w:val="both"/>
        <w:rPr>
          <w:lang w:val="sr-Latn-RS"/>
        </w:rPr>
      </w:pPr>
      <w:r>
        <w:rPr>
          <w:lang w:val="sr-Cyrl-CS"/>
        </w:rPr>
        <w:t>Lice ovlašćeno za zaštitu podataka o ličnosti</w:t>
      </w:r>
      <w:r>
        <w:rPr>
          <w:lang w:val="sr-Latn-RS"/>
        </w:rPr>
        <w:t>:</w:t>
      </w:r>
    </w:p>
    <w:p w14:paraId="19600811">
      <w:pPr>
        <w:ind w:firstLine="720"/>
        <w:jc w:val="both"/>
        <w:rPr>
          <w:lang w:val="sr-Cyrl-CS"/>
        </w:rPr>
      </w:pPr>
      <w:r>
        <w:rPr>
          <w:lang w:val="sr-Cyrl-CS"/>
        </w:rPr>
        <w:t>Vesna Živković, samostalni savetnik u Odeljenju za ljudske resurse u Sektoru za pravne i administrativne poslove, e-mail: licezazastitu@uzzpro.gov.rs,</w:t>
      </w:r>
    </w:p>
    <w:p w14:paraId="4ADA33F9">
      <w:pPr>
        <w:ind w:firstLine="720"/>
        <w:jc w:val="both"/>
        <w:rPr>
          <w:lang w:val="sr-Cyrl-CS"/>
        </w:rPr>
      </w:pPr>
      <w:r>
        <w:rPr>
          <w:lang w:val="sr-Cyrl-CS"/>
        </w:rPr>
        <w:t>Tel. 065/877-18-29.</w:t>
      </w:r>
    </w:p>
    <w:p w14:paraId="30F8BE06">
      <w:pPr>
        <w:ind w:firstLine="720"/>
        <w:jc w:val="both"/>
        <w:rPr>
          <w:lang w:val="sr-Cyrl-CS"/>
        </w:rPr>
      </w:pPr>
      <w:r>
        <w:rPr>
          <w:lang w:val="sr-Cyrl-CS"/>
        </w:rPr>
        <w:t xml:space="preserve">Lice ovlašćeno za saradnju sa novinarima i javnim glasilima je direktor Uprave Dejan </w:t>
      </w:r>
      <w:r>
        <w:rPr>
          <w:lang w:val="sr-Latn-RS"/>
        </w:rPr>
        <w:t>Matić</w:t>
      </w:r>
      <w:r>
        <w:rPr>
          <w:lang w:val="sr-Cyrl-CS"/>
        </w:rPr>
        <w:t xml:space="preserve">. </w:t>
      </w:r>
    </w:p>
    <w:p w14:paraId="68D17A42">
      <w:pPr>
        <w:ind w:firstLine="720"/>
        <w:jc w:val="both"/>
        <w:rPr>
          <w:lang w:val="de-DE"/>
        </w:rPr>
      </w:pPr>
      <w:r>
        <w:rPr>
          <w:lang w:val="sr-Cyrl-CS"/>
        </w:rPr>
        <w:t xml:space="preserve">Telefon: 011 3616 615, </w:t>
      </w:r>
      <w:r>
        <w:rPr>
          <w:lang w:val="de-DE"/>
        </w:rPr>
        <w:t>e</w:t>
      </w:r>
      <w:r>
        <w:rPr>
          <w:lang w:val="ru-RU"/>
        </w:rPr>
        <w:t>-</w:t>
      </w:r>
      <w:r>
        <w:rPr>
          <w:lang w:val="de-DE"/>
        </w:rPr>
        <w:t>mail</w:t>
      </w:r>
      <w:r>
        <w:rPr>
          <w:lang w:val="sr-Cyrl-CS"/>
        </w:rPr>
        <w:t>:</w:t>
      </w:r>
      <w:r>
        <w:rPr>
          <w:lang w:val="ru-RU"/>
        </w:rPr>
        <w:t xml:space="preserve"> </w:t>
      </w:r>
      <w:r>
        <w:rPr>
          <w:lang w:val="de-DE"/>
        </w:rPr>
        <w:fldChar w:fldCharType="begin"/>
      </w:r>
      <w:r>
        <w:rPr>
          <w:lang w:val="de-DE"/>
        </w:rPr>
        <w:instrText xml:space="preserve"> HYPERLINK "mailto:dejan.matic</w:instrText>
      </w:r>
      <w:r>
        <w:rPr>
          <w:lang w:val="ru-RU"/>
        </w:rPr>
        <w:instrText xml:space="preserve">@uzzpro.gov.rs</w:instrText>
      </w:r>
      <w:r>
        <w:rPr>
          <w:lang w:val="de-DE"/>
        </w:rPr>
        <w:instrText xml:space="preserve">" </w:instrText>
      </w:r>
      <w:r>
        <w:rPr>
          <w:lang w:val="de-DE"/>
        </w:rPr>
        <w:fldChar w:fldCharType="separate"/>
      </w:r>
      <w:r>
        <w:rPr>
          <w:rStyle w:val="22"/>
          <w:lang w:val="de-DE"/>
        </w:rPr>
        <w:t>dejan.matic</w:t>
      </w:r>
      <w:r>
        <w:rPr>
          <w:rStyle w:val="22"/>
          <w:lang w:val="ru-RU"/>
        </w:rPr>
        <w:t>@uzzpr</w:t>
      </w:r>
      <w:bookmarkStart w:id="3" w:name="_Hlt401215264"/>
      <w:r>
        <w:rPr>
          <w:rStyle w:val="22"/>
          <w:lang w:val="ru-RU"/>
        </w:rPr>
        <w:t>o</w:t>
      </w:r>
      <w:bookmarkEnd w:id="3"/>
      <w:r>
        <w:rPr>
          <w:rStyle w:val="22"/>
          <w:lang w:val="ru-RU"/>
        </w:rPr>
        <w:t>.gov.rs</w:t>
      </w:r>
      <w:r>
        <w:rPr>
          <w:lang w:val="de-DE"/>
        </w:rPr>
        <w:fldChar w:fldCharType="end"/>
      </w:r>
    </w:p>
    <w:p w14:paraId="5A4AB0D3">
      <w:pPr>
        <w:jc w:val="both"/>
        <w:rPr>
          <w:lang w:val="sr-Cyrl-CS"/>
        </w:rPr>
      </w:pPr>
      <w:r>
        <w:rPr>
          <w:lang w:val="sr-Cyrl-CS"/>
        </w:rPr>
        <w:tab/>
      </w:r>
      <w:r>
        <w:rPr>
          <w:lang w:val="sr-Cyrl-CS"/>
        </w:rPr>
        <w:t>Ne izdaju se posebna identifikaciona obeležja, odnosno akreditacije za novinare, dozvole za posetu i sl. za praćenje rada Uprave.</w:t>
      </w:r>
    </w:p>
    <w:p w14:paraId="59DF72FC">
      <w:pPr>
        <w:ind w:firstLine="720"/>
        <w:jc w:val="both"/>
        <w:rPr>
          <w:lang w:val="sr-Cyrl-CS"/>
        </w:rPr>
      </w:pPr>
      <w:r>
        <w:rPr>
          <w:lang w:val="sr-Cyrl-CS"/>
        </w:rPr>
        <w:t>Zaposleni u Upravi ne poseduju posebna identifikaciona obeležja.</w:t>
      </w:r>
    </w:p>
    <w:p w14:paraId="48091AFF">
      <w:pPr>
        <w:ind w:firstLine="720"/>
        <w:jc w:val="both"/>
        <w:rPr>
          <w:lang w:val="sr-Cyrl-CS"/>
        </w:rPr>
      </w:pPr>
      <w:r>
        <w:rPr>
          <w:lang w:val="sr-Cyrl-CS"/>
        </w:rPr>
        <w:t>Prijem pošte vrši se preko pisarnice u Beogradu, Nemanjina 22-26.</w:t>
      </w:r>
    </w:p>
    <w:p w14:paraId="4FBB316F">
      <w:pPr>
        <w:ind w:firstLine="720"/>
        <w:jc w:val="both"/>
        <w:rPr>
          <w:lang w:val="sr-Cyrl-CS"/>
        </w:rPr>
      </w:pPr>
      <w:r>
        <w:rPr>
          <w:lang w:val="sr-Cyrl-CS"/>
        </w:rPr>
        <w:t xml:space="preserve">Prijem stranaka se obavlјa uz prethodnu najavu i dogovor, pisanim ili usmenim putem. </w:t>
      </w:r>
      <w:bookmarkStart w:id="4" w:name="3009"/>
      <w:bookmarkEnd w:id="4"/>
    </w:p>
    <w:p w14:paraId="413C2A8B">
      <w:pPr>
        <w:jc w:val="both"/>
        <w:rPr>
          <w:lang w:val="sr-Cyrl-CS"/>
        </w:rPr>
      </w:pPr>
      <w:r>
        <w:rPr>
          <w:lang w:val="sr-Cyrl-CS"/>
        </w:rPr>
        <w:tab/>
      </w:r>
      <w:r>
        <w:rPr>
          <w:lang w:val="sr-Cyrl-CS"/>
        </w:rPr>
        <w:t xml:space="preserve">Prostorije za rad Uprave nalaze se u zgradi  čiji je ulaz prilagođen i omogućava licima sa invaliditetom prilaz i ulaz u zgradu (glavni ulaz u zgradu u Nemanjinoj 22-26). U zgradi postoje i liftovi koji licima sa invaliditetom omogućavaju dolazak i pristup do prostorija za rad Uprave. </w:t>
      </w:r>
    </w:p>
    <w:p w14:paraId="73320AA7">
      <w:pPr>
        <w:jc w:val="both"/>
        <w:rPr>
          <w:lang w:val="sr-Cyrl-CS"/>
        </w:rPr>
      </w:pPr>
      <w:r>
        <w:rPr>
          <w:lang w:val="sr-Cyrl-CS"/>
        </w:rPr>
        <w:tab/>
      </w:r>
      <w:r>
        <w:rPr>
          <w:lang w:val="sr-Cyrl-CS"/>
        </w:rPr>
        <w:t>Audio i video snimanje objekata koje koristi Uprava dopušteno je po prethodno dobijenoj saglasnosti od strane direktora Uprave.</w:t>
      </w:r>
      <w:r>
        <w:rPr>
          <w:lang w:val="sr-Cyrl-CS"/>
        </w:rPr>
        <w:tab/>
      </w:r>
    </w:p>
    <w:p w14:paraId="3D07A439">
      <w:pPr>
        <w:jc w:val="both"/>
      </w:pPr>
    </w:p>
    <w:p w14:paraId="429EEE9B">
      <w:pPr>
        <w:jc w:val="both"/>
      </w:pPr>
    </w:p>
    <w:p w14:paraId="19D7B3B4">
      <w:pPr>
        <w:jc w:val="both"/>
      </w:pPr>
    </w:p>
    <w:p w14:paraId="27BCD6D7">
      <w:pPr>
        <w:jc w:val="both"/>
      </w:pPr>
    </w:p>
    <w:p w14:paraId="0759A5E7">
      <w:pPr>
        <w:jc w:val="center"/>
        <w:outlineLvl w:val="0"/>
        <w:rPr>
          <w:b/>
          <w:lang w:val="sr-Cyrl-CS"/>
        </w:rPr>
      </w:pPr>
      <w:bookmarkStart w:id="5" w:name="_Toc473111839"/>
      <w:bookmarkStart w:id="6" w:name="_Toc66092039"/>
      <w:r>
        <w:rPr>
          <w:b/>
          <w:lang w:val="sr-Cyrl-CS"/>
        </w:rPr>
        <w:t>5. SPISAK NAJČEŠĆE TRAŽENIH INFORMACIJA OD JAVNOG ZNAČAJA</w:t>
      </w:r>
      <w:bookmarkEnd w:id="5"/>
      <w:bookmarkEnd w:id="6"/>
    </w:p>
    <w:p w14:paraId="2B83025F">
      <w:pPr>
        <w:jc w:val="center"/>
        <w:rPr>
          <w:b/>
          <w:lang w:val="sr-Cyrl-CS"/>
        </w:rPr>
      </w:pPr>
    </w:p>
    <w:p w14:paraId="41439077">
      <w:pPr>
        <w:ind w:firstLine="720"/>
        <w:jc w:val="both"/>
        <w:rPr>
          <w:lang w:val="sr-Cyrl-CS"/>
        </w:rPr>
      </w:pPr>
      <w:r>
        <w:rPr>
          <w:lang w:val="sr-Cyrl-CS"/>
        </w:rPr>
        <w:t xml:space="preserve">Građani </w:t>
      </w:r>
      <w:r>
        <w:rPr>
          <w:b/>
          <w:lang w:val="sr-Cyrl-CS"/>
        </w:rPr>
        <w:t>telefonskim putem</w:t>
      </w:r>
      <w:r>
        <w:rPr>
          <w:lang w:val="sr-Cyrl-CS"/>
        </w:rPr>
        <w:t xml:space="preserve"> od Uprave najčešće traže informacije o kontakt podacima državnih organa.</w:t>
      </w:r>
    </w:p>
    <w:p w14:paraId="1154813D">
      <w:pPr>
        <w:ind w:firstLine="720"/>
        <w:jc w:val="both"/>
        <w:rPr>
          <w:lang w:val="sr-Cyrl-CS"/>
        </w:rPr>
      </w:pPr>
      <w:r>
        <w:rPr>
          <w:b/>
          <w:lang w:val="sr-Cyrl-CS"/>
        </w:rPr>
        <w:t>Putem Zahteva za slobodan pristup informacijama od javnog značaja</w:t>
      </w:r>
      <w:r>
        <w:rPr>
          <w:lang w:val="sr-Cyrl-CS"/>
        </w:rPr>
        <w:t xml:space="preserve"> najčešće traže informacije koje se odnose na upotrebu automobila u službene svrhe, ugostitelјske usluge koje pruža Uprava, sredstva utrošena za održavanje pojedinih objekata, kao i za sredstva koja se potroše za pribavlјanje kancelarijskog materijala (hartije), namirnica i pića.</w:t>
      </w:r>
    </w:p>
    <w:p w14:paraId="27313798">
      <w:pPr>
        <w:ind w:firstLine="720"/>
        <w:jc w:val="both"/>
        <w:rPr>
          <w:lang w:val="sr-Cyrl-CS"/>
        </w:rPr>
      </w:pPr>
      <w:r>
        <w:rPr>
          <w:lang w:val="sr-Cyrl-CS"/>
        </w:rPr>
        <w:t xml:space="preserve">Uprava nema telefonski info-servis, odnosno info-službu koja pruža odgovore na pitanja građana, sva zainteresovana lica se upućuju da se Upravi obrate pisanim putem, dakle zvaničnim upitom. Uprava blagovremeno priprema i šalјe odgovore na svaki upit (zahteve, pitanja...), istinito, tačno i potpuno. </w:t>
      </w:r>
    </w:p>
    <w:p w14:paraId="23BCE436">
      <w:pPr>
        <w:jc w:val="both"/>
        <w:rPr>
          <w:lang w:val="sr-Cyrl-CS"/>
        </w:rPr>
      </w:pPr>
      <w:r>
        <w:rPr>
          <w:lang w:val="sr-Cyrl-CS"/>
        </w:rPr>
        <w:tab/>
      </w:r>
      <w:r>
        <w:rPr>
          <w:lang w:val="sr-Cyrl-CS"/>
        </w:rPr>
        <w:t xml:space="preserve"> Primeri najčešće traženih informacija i same informacije, u ovom poglavlјu Informatora objavlјujemo u nastavku, bez podataka koji bi identifikovali tražioca informacije ili drugo lice.</w:t>
      </w:r>
    </w:p>
    <w:p w14:paraId="398EB4AB">
      <w:pPr>
        <w:jc w:val="both"/>
        <w:rPr>
          <w:lang w:val="sr-Cyrl-CS"/>
        </w:rPr>
      </w:pPr>
    </w:p>
    <w:p w14:paraId="7DF37441">
      <w:pPr>
        <w:jc w:val="both"/>
        <w:rPr>
          <w:lang w:val="sr-Cyrl-CS"/>
        </w:rPr>
      </w:pPr>
      <w:r>
        <w:rPr>
          <w:lang w:val="sr-Cyrl-CS"/>
        </w:rPr>
        <w:tab/>
      </w:r>
      <w:r>
        <w:rPr>
          <w:lang w:val="sr-Cyrl-CS"/>
        </w:rPr>
        <w:t>1. Koliko je trenutno službenih vozila na raspolaganju Vladi, Skupštini i ministarstvima? Da li je za ovu godinu planirana nabavka novih vozila? Koliko se godišnje potroši litara goriva za upotrebu službenih vozila, odnosno koliko novca se troši na gorivo godišnje? Koliko se godišnje potroši novca na servis i redovno održavanje službenih vozila?</w:t>
      </w:r>
    </w:p>
    <w:p w14:paraId="2405B001">
      <w:pPr>
        <w:jc w:val="both"/>
        <w:rPr>
          <w:lang w:val="sr-Cyrl-CS"/>
        </w:rPr>
      </w:pPr>
    </w:p>
    <w:p w14:paraId="59507F19">
      <w:pPr>
        <w:ind w:firstLine="720"/>
        <w:jc w:val="both"/>
        <w:rPr>
          <w:lang w:val="sr-Cyrl-CS"/>
        </w:rPr>
      </w:pPr>
      <w:r>
        <w:rPr>
          <w:lang w:val="sr-Cyrl-CS"/>
        </w:rPr>
        <w:t xml:space="preserve">Odgovor: </w:t>
      </w:r>
      <w:r>
        <w:rPr>
          <w:lang w:val="ru-RU"/>
        </w:rPr>
        <w:t xml:space="preserve">Uprava za zajedničke poslove republičkih organa </w:t>
      </w:r>
      <w:r>
        <w:rPr>
          <w:lang w:val="sr-Latn-CS"/>
        </w:rPr>
        <w:t>na dan 1</w:t>
      </w:r>
      <w:r>
        <w:rPr>
          <w:lang w:val="ru-RU"/>
        </w:rPr>
        <w:t>5</w:t>
      </w:r>
      <w:r>
        <w:rPr>
          <w:lang w:val="sr-Latn-CS"/>
        </w:rPr>
        <w:t xml:space="preserve">.08.2012.godine prema </w:t>
      </w:r>
      <w:r>
        <w:rPr>
          <w:lang w:val="ru-RU"/>
        </w:rPr>
        <w:t xml:space="preserve">     knjigovodstvenoj evidenciji raspolaže sa 306 vozila poverenih joj na upravlјanje.</w:t>
      </w:r>
      <w:r>
        <w:rPr>
          <w:lang w:val="sr-Cyrl-CS"/>
        </w:rPr>
        <w:t xml:space="preserve"> </w:t>
      </w:r>
      <w:r>
        <w:rPr>
          <w:lang w:val="ru-RU"/>
        </w:rPr>
        <w:t>Od tog broja Uprava za zajedničke poslove republičkih organa za potrebe prevoza korisnika iz člana 6. i 7. Uredbe o uslovima i načinu korišćenja službenih vozila Republike Srbije ( Vlada Republike Srbije, Narodna skupština,ministarstva i drugi državni organi), kao i za potrebe prevoza visokih stranih delegacija koristi 154 vozila visoke kategorije, a ostala vozila su niže kategorije i koriste se za potrebe tehničkih službi.</w:t>
      </w:r>
      <w:r>
        <w:rPr>
          <w:lang w:val="sr-Cyrl-CS"/>
        </w:rPr>
        <w:t xml:space="preserve"> </w:t>
      </w:r>
      <w:r>
        <w:rPr>
          <w:lang w:val="ru-RU"/>
        </w:rPr>
        <w:t xml:space="preserve">Kako je Planom javnih nabavki za 2012. godinu predviđena nabavka novih dostavnih vozila za kurirske poslove, nakon sprovedenog postupka, Uprava za zajedničke poslove republičkih organa nabavila je 15 novih vozila marke </w:t>
      </w:r>
      <w:r>
        <w:rPr>
          <w:lang w:val="sr-Latn-CS"/>
        </w:rPr>
        <w:t>Fiat Punto Classic Dynamic ac van</w:t>
      </w:r>
      <w:r>
        <w:rPr>
          <w:lang w:val="ru-RU"/>
        </w:rPr>
        <w:t xml:space="preserve"> i jedno kombi vozilo marke </w:t>
      </w:r>
      <w:r>
        <w:rPr>
          <w:lang w:val="sr-Latn-CS"/>
        </w:rPr>
        <w:t xml:space="preserve">VW, </w:t>
      </w:r>
      <w:r>
        <w:rPr>
          <w:lang w:val="ru-RU"/>
        </w:rPr>
        <w:t xml:space="preserve">tip </w:t>
      </w:r>
      <w:r>
        <w:rPr>
          <w:lang w:val="sr-Latn-CS"/>
        </w:rPr>
        <w:t>Crafter (8+1</w:t>
      </w:r>
      <w:r>
        <w:rPr>
          <w:lang w:val="ru-RU"/>
        </w:rPr>
        <w:t>sedište).</w:t>
      </w:r>
      <w:r>
        <w:rPr>
          <w:lang w:val="sr-Cyrl-CS"/>
        </w:rPr>
        <w:t xml:space="preserve"> </w:t>
      </w:r>
      <w:r>
        <w:rPr>
          <w:lang w:val="ru-RU"/>
        </w:rPr>
        <w:t xml:space="preserve">Uprava za zajedničke poslove republičkih organa u 2011.godini je za gorivo utrošila </w:t>
      </w:r>
      <w:r>
        <w:rPr>
          <w:lang w:val="sr-Latn-CS"/>
        </w:rPr>
        <w:t xml:space="preserve">1.248.445,90 litara, odnosno </w:t>
      </w:r>
      <w:r>
        <w:rPr>
          <w:lang w:val="ru-RU"/>
        </w:rPr>
        <w:t>110.641.264,14  dinara</w:t>
      </w:r>
      <w:r>
        <w:rPr>
          <w:lang w:val="sr-Latn-CS"/>
        </w:rPr>
        <w:t>.</w:t>
      </w:r>
      <w:r>
        <w:rPr>
          <w:lang w:val="sr-Cyrl-CS"/>
        </w:rPr>
        <w:t xml:space="preserve"> </w:t>
      </w:r>
    </w:p>
    <w:p w14:paraId="6BFB19B5">
      <w:pPr>
        <w:jc w:val="both"/>
        <w:rPr>
          <w:lang w:val="sr-Cyrl-CS"/>
        </w:rPr>
      </w:pPr>
    </w:p>
    <w:p w14:paraId="1C199A0B">
      <w:pPr>
        <w:jc w:val="both"/>
        <w:rPr>
          <w:lang w:val="sr-Cyrl-CS"/>
        </w:rPr>
      </w:pPr>
      <w:r>
        <w:rPr>
          <w:lang w:val="sr-Cyrl-CS"/>
        </w:rPr>
        <w:tab/>
      </w:r>
      <w:r>
        <w:rPr>
          <w:lang w:val="sr-Cyrl-CS"/>
        </w:rPr>
        <w:t xml:space="preserve">2. Da li je istina da će doći do poskuplјenja u restoranu Skupštine Srbije? Koliko dugo se nisu menjale aktuelne cene? </w:t>
      </w:r>
    </w:p>
    <w:p w14:paraId="476B8A48">
      <w:pPr>
        <w:ind w:firstLine="720"/>
        <w:jc w:val="both"/>
        <w:rPr>
          <w:lang w:val="sr-Cyrl-CS"/>
        </w:rPr>
      </w:pPr>
      <w:r>
        <w:rPr>
          <w:lang w:val="sr-Cyrl-CS"/>
        </w:rPr>
        <w:t>Odgovor:</w:t>
      </w:r>
      <w:r>
        <w:rPr>
          <w:lang w:val="ru-RU"/>
        </w:rPr>
        <w:t xml:space="preserve"> </w:t>
      </w:r>
      <w:r>
        <w:rPr>
          <w:lang w:val="sr-Cyrl-CS"/>
        </w:rPr>
        <w:t>Posle</w:t>
      </w:r>
      <w:r>
        <w:rPr>
          <w:lang w:val="sr-Cyrl-RS"/>
        </w:rPr>
        <w:t>dnja korekcija cena u restoranu Skupštine Srbije urađena je 01.</w:t>
      </w:r>
      <w:r>
        <w:rPr>
          <w:lang w:val="sr-Latn-RS"/>
        </w:rPr>
        <w:t>10</w:t>
      </w:r>
      <w:r>
        <w:rPr>
          <w:lang w:val="sr-Cyrl-RS"/>
        </w:rPr>
        <w:t>.20</w:t>
      </w:r>
      <w:r>
        <w:rPr>
          <w:lang w:val="sr-Latn-RS"/>
        </w:rPr>
        <w:t>20</w:t>
      </w:r>
      <w:r>
        <w:rPr>
          <w:lang w:val="sr-Cyrl-RS"/>
        </w:rPr>
        <w:t>. godine, i ona zavisi isklјučivo od kretanja na tržištu namirnica, odnosno u ovom trenutku nema razloga za korekciju.</w:t>
      </w:r>
    </w:p>
    <w:p w14:paraId="5A0CC17B">
      <w:pPr>
        <w:jc w:val="both"/>
        <w:rPr>
          <w:lang w:val="sr-Cyrl-CS"/>
        </w:rPr>
      </w:pPr>
    </w:p>
    <w:p w14:paraId="3EAA1A7C">
      <w:pPr>
        <w:jc w:val="both"/>
        <w:rPr>
          <w:lang w:val="sr-Cyrl-CS"/>
        </w:rPr>
      </w:pPr>
      <w:r>
        <w:rPr>
          <w:lang w:val="sr-Cyrl-CS"/>
        </w:rPr>
        <w:tab/>
      </w:r>
      <w:r>
        <w:rPr>
          <w:lang w:val="sr-Cyrl-CS"/>
        </w:rPr>
        <w:t>3. Kada je sagrađena Vila Bokelјka? U čijem vlasništvu je bila, a u čijem vlasništvu je sada? Koliko ceo taj kompleks ima kvadrata, od čega se sastoji? Koliko sam objekat ima kvadrata, prostorija..? Šta sve sadrži? Čemu danas služi? Čija je ona danas rezidencija? Da li je, ko i kad, od političara živeo u njoj?</w:t>
      </w:r>
    </w:p>
    <w:p w14:paraId="1C741DD6">
      <w:pPr>
        <w:ind w:firstLine="720"/>
        <w:jc w:val="both"/>
        <w:rPr>
          <w:lang w:val="ru-RU"/>
        </w:rPr>
      </w:pPr>
      <w:r>
        <w:rPr>
          <w:lang w:val="sr-Cyrl-CS"/>
        </w:rPr>
        <w:t>Odgovor:</w:t>
      </w:r>
      <w:r>
        <w:rPr>
          <w:lang w:val="ru-RU"/>
        </w:rPr>
        <w:t xml:space="preserve"> Vila ''Bokelјka'' sagrađena je 1936. godine i danas je u vlasništvu je Republike Srbije. Ceo kompleks vile, zajedno sa kućom, prostire se na površini od 1 hektara, dok sama vila ima 1700 m2.</w:t>
      </w:r>
    </w:p>
    <w:p w14:paraId="340F3DFE">
      <w:pPr>
        <w:ind w:firstLine="720"/>
        <w:jc w:val="both"/>
        <w:rPr>
          <w:lang w:val="ru-RU"/>
        </w:rPr>
      </w:pPr>
      <w:r>
        <w:rPr>
          <w:lang w:val="ru-RU"/>
        </w:rPr>
        <w:t>Vila je radna rezidencija predsednika Vlade Republike Srbije, a u istoj niko ne stanuje. Vila je i u prošlosti korišćena kao radna rezidencija predsednika Vlada Republike Srbije.</w:t>
      </w:r>
    </w:p>
    <w:p w14:paraId="7D4F17A0">
      <w:pPr>
        <w:ind w:firstLine="720"/>
        <w:jc w:val="both"/>
        <w:rPr>
          <w:lang w:val="ru-RU"/>
        </w:rPr>
      </w:pPr>
      <w:r>
        <w:rPr>
          <w:lang w:val="ru-RU"/>
        </w:rPr>
        <w:t>U vezi sa pitanjem koje se odnosi na to u čijem vlasništvu je vila bila ranije, Uprava za zajedničke poslove republičkih organa ne poseduje takvu informaciju, a po našem mišlјenju za tu informaciju potrebno je da se obratite Republičkoj direkciji za imovinu Republike Srbije.</w:t>
      </w:r>
    </w:p>
    <w:p w14:paraId="03594C8D">
      <w:pPr>
        <w:ind w:firstLine="720"/>
        <w:jc w:val="both"/>
        <w:rPr>
          <w:lang w:val="ru-RU"/>
        </w:rPr>
      </w:pPr>
    </w:p>
    <w:p w14:paraId="2485E3FB">
      <w:pPr>
        <w:ind w:firstLine="720"/>
        <w:jc w:val="both"/>
        <w:rPr>
          <w:lang w:val="ru-RU"/>
        </w:rPr>
      </w:pPr>
    </w:p>
    <w:p w14:paraId="6071394D">
      <w:pPr>
        <w:jc w:val="center"/>
        <w:outlineLvl w:val="0"/>
        <w:rPr>
          <w:b/>
          <w:lang w:val="sr-Cyrl-CS"/>
        </w:rPr>
      </w:pPr>
      <w:bookmarkStart w:id="7" w:name="_Toc473111840"/>
      <w:bookmarkStart w:id="8" w:name="_Toc66092040"/>
      <w:r>
        <w:rPr>
          <w:b/>
          <w:lang w:val="ru-RU"/>
        </w:rPr>
        <w:t xml:space="preserve">6. </w:t>
      </w:r>
      <w:r>
        <w:rPr>
          <w:b/>
          <w:lang w:val="sr-Cyrl-CS"/>
        </w:rPr>
        <w:t>OPIS NADLEŽNOSTI, OVLAŠĆENјA I OBAVEZA UPRAVE</w:t>
      </w:r>
      <w:bookmarkEnd w:id="7"/>
      <w:bookmarkEnd w:id="8"/>
      <w:r>
        <w:rPr>
          <w:b/>
          <w:lang w:val="sr-Cyrl-CS"/>
        </w:rPr>
        <w:t xml:space="preserve"> </w:t>
      </w:r>
    </w:p>
    <w:p w14:paraId="458C10AC">
      <w:pPr>
        <w:ind w:firstLine="720"/>
        <w:jc w:val="both"/>
        <w:rPr>
          <w:lang w:val="ru-RU"/>
        </w:rPr>
      </w:pPr>
    </w:p>
    <w:p w14:paraId="25C9EB0C">
      <w:pPr>
        <w:tabs>
          <w:tab w:val="left" w:pos="1134"/>
        </w:tabs>
        <w:jc w:val="both"/>
        <w:rPr>
          <w:lang w:val="ru-RU"/>
        </w:rPr>
      </w:pPr>
      <w:r>
        <w:rPr>
          <w:lang w:val="sr-Cyrl-CS"/>
        </w:rPr>
        <w:tab/>
      </w:r>
      <w:r>
        <w:rPr>
          <w:lang w:val="sr-Cyrl-CS"/>
        </w:rPr>
        <w:t xml:space="preserve">Delokrug rada </w:t>
      </w:r>
      <w:r>
        <w:rPr>
          <w:b/>
          <w:lang w:val="sr-Cyrl-CS"/>
        </w:rPr>
        <w:t>Uprave propisan je Uredbom o Upravi za zajedničke poslove republičkih organa</w:t>
      </w:r>
      <w:r>
        <w:rPr>
          <w:lang w:val="sr-Cyrl-CS"/>
        </w:rPr>
        <w:t xml:space="preserve"> („Službeni glasnik RS“, broj 63/13, 73/17 i 76/17). </w:t>
      </w:r>
      <w:r>
        <w:rPr>
          <w:lang w:val="ru-RU"/>
        </w:rPr>
        <w:t xml:space="preserve">Uprava je stručna služba Vlade osnovana radi </w:t>
      </w:r>
      <w:r>
        <w:rPr>
          <w:lang w:val="sr-Cyrl-CS"/>
        </w:rPr>
        <w:t>vršenja stručnih, tehničkih i drugih zajedničkih poslova za potrebe Vlade, ministarstava</w:t>
      </w:r>
      <w:r>
        <w:rPr>
          <w:lang w:val="ru-RU"/>
        </w:rPr>
        <w:t>,</w:t>
      </w:r>
      <w:r>
        <w:rPr>
          <w:lang w:val="sr-Cyrl-CS"/>
        </w:rPr>
        <w:t xml:space="preserve"> posebnih organizacija </w:t>
      </w:r>
      <w:r>
        <w:rPr>
          <w:lang w:val="ru-RU"/>
        </w:rPr>
        <w:t xml:space="preserve">i drugih državnih organa u skladu sa zakonom </w:t>
      </w:r>
      <w:r>
        <w:rPr>
          <w:lang w:val="sr-Cyrl-CS"/>
        </w:rPr>
        <w:t>(u dalјem tekstu: republički organi).</w:t>
      </w:r>
    </w:p>
    <w:p w14:paraId="2217EC4C">
      <w:pPr>
        <w:tabs>
          <w:tab w:val="left" w:pos="1134"/>
        </w:tabs>
        <w:jc w:val="both"/>
        <w:rPr>
          <w:lang w:val="sr-Cyrl-CS"/>
        </w:rPr>
      </w:pPr>
      <w:r>
        <w:rPr>
          <w:lang w:val="sr-Cyrl-CS"/>
        </w:rPr>
        <w:tab/>
      </w:r>
      <w:r>
        <w:rPr>
          <w:lang w:val="sr-Cyrl-CS"/>
        </w:rPr>
        <w:t>Poslovi su:</w:t>
      </w:r>
    </w:p>
    <w:p w14:paraId="2D3BFE05">
      <w:pPr>
        <w:tabs>
          <w:tab w:val="left" w:pos="1134"/>
        </w:tabs>
        <w:jc w:val="both"/>
        <w:rPr>
          <w:lang w:val="sr-Cyrl-CS"/>
        </w:rPr>
      </w:pPr>
      <w:r>
        <w:rPr>
          <w:lang w:val="sr-Cyrl-CS"/>
        </w:rPr>
        <w:tab/>
      </w:r>
      <w:r>
        <w:rPr>
          <w:lang w:val="sr-Cyrl-CS"/>
        </w:rPr>
        <w:t>1) sistemska i tehnička podrška iz oblasti informaciono-komunikacionih tehnologija u funkcionisanju Uprave za zajedničke poslove republičkih organa koja podrazumeva: održavanje računarske i komunikacione opreme i lokalnih računarskih mreža, razvoj i održavanje aplikativnog i sistemskog softvera za potrebe Uprave za zajedničke poslove republičkih organa;</w:t>
      </w:r>
    </w:p>
    <w:p w14:paraId="3B09795C">
      <w:pPr>
        <w:tabs>
          <w:tab w:val="left" w:pos="1134"/>
        </w:tabs>
        <w:jc w:val="both"/>
        <w:rPr>
          <w:lang w:val="ru-RU"/>
        </w:rPr>
      </w:pPr>
      <w:r>
        <w:rPr>
          <w:lang w:val="sr-Cyrl-CS"/>
        </w:rPr>
        <w:tab/>
      </w:r>
      <w:r>
        <w:rPr>
          <w:lang w:val="sr-Cyrl-CS"/>
        </w:rPr>
        <w:t>2) informa</w:t>
      </w:r>
      <w:r>
        <w:rPr>
          <w:lang w:val="ru-RU"/>
        </w:rPr>
        <w:t>ciono</w:t>
      </w:r>
      <w:r>
        <w:rPr>
          <w:lang w:val="sr-Cyrl-CS"/>
        </w:rPr>
        <w:t>-dokumentacioni i bibliotečki poslovi koji obuhvataju: prikuplјanje, obradu, evidentiranje, čuvanje i davanje na korišćenje bibliotečke građe i arhive propisa, dokumentacionog i bibliotečkog materijala od značaja za informisanje, stručno usavršavanje i analitičko-stručni rad; bibliotečku obradu serijskih publikacija i uređivanje i objavlјivanje informativnog biltena;</w:t>
      </w:r>
    </w:p>
    <w:p w14:paraId="443ACABD">
      <w:pPr>
        <w:tabs>
          <w:tab w:val="left" w:pos="1134"/>
        </w:tabs>
        <w:jc w:val="both"/>
        <w:rPr>
          <w:lang w:val="ru-RU"/>
        </w:rPr>
      </w:pPr>
      <w:r>
        <w:rPr>
          <w:lang w:val="ru-RU"/>
        </w:rPr>
        <w:tab/>
      </w:r>
      <w:r>
        <w:rPr>
          <w:lang w:val="ru-RU"/>
        </w:rPr>
        <w:t>3</w:t>
      </w:r>
      <w:r>
        <w:rPr>
          <w:lang w:val="sr-Cyrl-CS"/>
        </w:rPr>
        <w:t>) finansijski i materijalni poslovi koji obuhvataju: vođenje pomoćn</w:t>
      </w:r>
      <w:r>
        <w:rPr>
          <w:lang w:val="ru-RU"/>
        </w:rPr>
        <w:t>e</w:t>
      </w:r>
      <w:r>
        <w:rPr>
          <w:lang w:val="sr-Cyrl-CS"/>
        </w:rPr>
        <w:t xml:space="preserve"> knjig</w:t>
      </w:r>
      <w:r>
        <w:rPr>
          <w:lang w:val="ru-RU"/>
        </w:rPr>
        <w:t>e osnovnih sredstava,</w:t>
      </w:r>
      <w:r>
        <w:rPr>
          <w:lang w:val="sr-Cyrl-CS"/>
        </w:rPr>
        <w:t xml:space="preserve"> nabavku, uskladištenje i distribuciju opreme, uređaja, inventara, kancelarijskog i drugog potrošnog materijala za potrebe republičkih organa;</w:t>
      </w:r>
    </w:p>
    <w:p w14:paraId="22031336">
      <w:pPr>
        <w:tabs>
          <w:tab w:val="left" w:pos="1134"/>
        </w:tabs>
        <w:jc w:val="both"/>
        <w:rPr>
          <w:lang w:val="ru-RU"/>
        </w:rPr>
      </w:pPr>
      <w:r>
        <w:rPr>
          <w:lang w:val="ru-RU"/>
        </w:rPr>
        <w:tab/>
      </w:r>
      <w:r>
        <w:rPr>
          <w:lang w:val="ru-RU"/>
        </w:rPr>
        <w:t>4) centralizova</w:t>
      </w:r>
      <w:r>
        <w:rPr>
          <w:lang w:val="sr-Cyrl-CS"/>
        </w:rPr>
        <w:t>ne</w:t>
      </w:r>
      <w:r>
        <w:rPr>
          <w:lang w:val="ru-RU"/>
        </w:rPr>
        <w:t xml:space="preserve"> javn</w:t>
      </w:r>
      <w:r>
        <w:rPr>
          <w:lang w:val="sr-Cyrl-CS"/>
        </w:rPr>
        <w:t>e</w:t>
      </w:r>
      <w:r>
        <w:rPr>
          <w:lang w:val="ru-RU"/>
        </w:rPr>
        <w:t xml:space="preserve"> nabavk</w:t>
      </w:r>
      <w:r>
        <w:rPr>
          <w:lang w:val="sr-Cyrl-CS"/>
        </w:rPr>
        <w:t>e</w:t>
      </w:r>
      <w:r>
        <w:rPr>
          <w:lang w:val="ru-RU"/>
        </w:rPr>
        <w:t xml:space="preserve"> za potrebe državnih organa i organizacija uk</w:t>
      </w:r>
      <w:r>
        <w:rPr>
          <w:lang w:val="sr-Cyrl-CS"/>
        </w:rPr>
        <w:t>lј</w:t>
      </w:r>
      <w:r>
        <w:rPr>
          <w:lang w:val="ru-RU"/>
        </w:rPr>
        <w:t>učujući i pravosudne organe;</w:t>
      </w:r>
    </w:p>
    <w:p w14:paraId="53E384A8">
      <w:pPr>
        <w:tabs>
          <w:tab w:val="left" w:pos="1134"/>
        </w:tabs>
        <w:jc w:val="both"/>
        <w:rPr>
          <w:lang w:val="sr-Cyrl-CS"/>
        </w:rPr>
      </w:pPr>
      <w:r>
        <w:rPr>
          <w:lang w:val="ru-RU"/>
        </w:rPr>
        <w:tab/>
      </w:r>
      <w:r>
        <w:rPr>
          <w:lang w:val="ru-RU"/>
        </w:rPr>
        <w:t>5</w:t>
      </w:r>
      <w:r>
        <w:rPr>
          <w:lang w:val="sr-Cyrl-CS"/>
        </w:rPr>
        <w:t>) administrativno-tehnički poslovi prijema, evidentiranja i otpremanja pošte, vođenje arhivskih poslova i drugi tehnički i administrativni poslovi u vezi sa kancelarijskim poslovanjem;</w:t>
      </w:r>
    </w:p>
    <w:p w14:paraId="37AC443A">
      <w:pPr>
        <w:tabs>
          <w:tab w:val="left" w:pos="1134"/>
        </w:tabs>
        <w:jc w:val="both"/>
        <w:rPr>
          <w:lang w:val="sr-Cyrl-CS"/>
        </w:rPr>
      </w:pPr>
      <w:r>
        <w:rPr>
          <w:lang w:val="ru-RU"/>
        </w:rPr>
        <w:tab/>
      </w:r>
      <w:r>
        <w:rPr>
          <w:lang w:val="ru-RU"/>
        </w:rPr>
        <w:t>6</w:t>
      </w:r>
      <w:r>
        <w:rPr>
          <w:lang w:val="sr-Cyrl-CS"/>
        </w:rPr>
        <w:t>) birotehnički poslovi koji obuhvataju: obradu i sravnjivanje tekstova, štampanje, umnožavanje i povezivanje materijala;</w:t>
      </w:r>
    </w:p>
    <w:p w14:paraId="57D8999B">
      <w:pPr>
        <w:tabs>
          <w:tab w:val="left" w:pos="1134"/>
        </w:tabs>
        <w:jc w:val="both"/>
        <w:rPr>
          <w:lang w:val="sr-Cyrl-CS"/>
        </w:rPr>
      </w:pPr>
      <w:r>
        <w:rPr>
          <w:lang w:val="ru-RU"/>
        </w:rPr>
        <w:tab/>
      </w:r>
      <w:r>
        <w:rPr>
          <w:lang w:val="ru-RU"/>
        </w:rPr>
        <w:t>7</w:t>
      </w:r>
      <w:r>
        <w:rPr>
          <w:lang w:val="sr-Cyrl-CS"/>
        </w:rPr>
        <w:t>) stručni, analitički i investiciono-tehnički poslovi u vezi sa izgradnjom, dogradnjom, rekonstrukcijom</w:t>
      </w:r>
      <w:r>
        <w:rPr>
          <w:lang w:val="ru-RU"/>
        </w:rPr>
        <w:t>,</w:t>
      </w:r>
      <w:r>
        <w:rPr>
          <w:lang w:val="sr-Cyrl-CS"/>
        </w:rPr>
        <w:t xml:space="preserve"> adaptacijom</w:t>
      </w:r>
      <w:r>
        <w:rPr>
          <w:lang w:val="ru-RU"/>
        </w:rPr>
        <w:t xml:space="preserve"> i korišćenjem</w:t>
      </w:r>
      <w:r>
        <w:rPr>
          <w:lang w:val="sr-Cyrl-CS"/>
        </w:rPr>
        <w:t xml:space="preserve"> poslovn</w:t>
      </w:r>
      <w:r>
        <w:rPr>
          <w:lang w:val="ru-RU"/>
        </w:rPr>
        <w:t>ih zgrada i</w:t>
      </w:r>
      <w:r>
        <w:rPr>
          <w:lang w:val="sr-Cyrl-CS"/>
        </w:rPr>
        <w:t xml:space="preserve"> prostor</w:t>
      </w:r>
      <w:r>
        <w:rPr>
          <w:lang w:val="ru-RU"/>
        </w:rPr>
        <w:t>a,</w:t>
      </w:r>
      <w:r>
        <w:rPr>
          <w:lang w:val="sr-Cyrl-CS"/>
        </w:rPr>
        <w:t xml:space="preserve"> objekata za reprezentaciju</w:t>
      </w:r>
      <w:r>
        <w:rPr>
          <w:lang w:val="ru-RU"/>
        </w:rPr>
        <w:t xml:space="preserve"> i</w:t>
      </w:r>
      <w:r>
        <w:rPr>
          <w:lang w:val="sr-Cyrl-CS"/>
        </w:rPr>
        <w:t xml:space="preserve"> službenih stanova;</w:t>
      </w:r>
    </w:p>
    <w:p w14:paraId="48A6D001">
      <w:pPr>
        <w:tabs>
          <w:tab w:val="left" w:pos="1134"/>
        </w:tabs>
        <w:jc w:val="both"/>
        <w:rPr>
          <w:lang w:val="ru-RU"/>
        </w:rPr>
      </w:pPr>
      <w:r>
        <w:rPr>
          <w:lang w:val="ru-RU"/>
        </w:rPr>
        <w:tab/>
      </w:r>
      <w:r>
        <w:rPr>
          <w:lang w:val="ru-RU"/>
        </w:rPr>
        <w:t>8</w:t>
      </w:r>
      <w:r>
        <w:rPr>
          <w:lang w:val="sr-Cyrl-CS"/>
        </w:rPr>
        <w:t xml:space="preserve">) </w:t>
      </w:r>
      <w:r>
        <w:rPr>
          <w:lang w:val="ru-RU"/>
        </w:rPr>
        <w:t xml:space="preserve">investiciono, </w:t>
      </w:r>
      <w:r>
        <w:rPr>
          <w:lang w:val="sr-Cyrl-CS"/>
        </w:rPr>
        <w:t xml:space="preserve">tekuće i </w:t>
      </w:r>
      <w:r>
        <w:rPr>
          <w:lang w:val="ru-RU"/>
        </w:rPr>
        <w:t>održavanj</w:t>
      </w:r>
      <w:r>
        <w:rPr>
          <w:lang w:val="sr-Cyrl-CS"/>
        </w:rPr>
        <w:t>e</w:t>
      </w:r>
      <w:r>
        <w:rPr>
          <w:lang w:val="ru-RU"/>
        </w:rPr>
        <w:t xml:space="preserve"> čistoće</w:t>
      </w:r>
      <w:r>
        <w:rPr>
          <w:lang w:val="sr-Cyrl-CS"/>
        </w:rPr>
        <w:t xml:space="preserve"> poslovnih zgrada</w:t>
      </w:r>
      <w:r>
        <w:rPr>
          <w:lang w:val="ru-RU"/>
        </w:rPr>
        <w:t xml:space="preserve"> i poslovnog prostora</w:t>
      </w:r>
      <w:r>
        <w:rPr>
          <w:lang w:val="sr-Cyrl-CS"/>
        </w:rPr>
        <w:t xml:space="preserve"> republičkih organa i objekata za reprezentaciju sa pratećim zemlјištem kojima se obezbeđuje njihovo korišćenje</w:t>
      </w:r>
      <w:r>
        <w:rPr>
          <w:lang w:val="ru-RU"/>
        </w:rPr>
        <w:t>;</w:t>
      </w:r>
    </w:p>
    <w:p w14:paraId="6DEF7B2E">
      <w:pPr>
        <w:tabs>
          <w:tab w:val="left" w:pos="1134"/>
        </w:tabs>
        <w:jc w:val="both"/>
        <w:rPr>
          <w:lang w:val="ru-RU"/>
        </w:rPr>
      </w:pPr>
      <w:r>
        <w:rPr>
          <w:lang w:val="ru-RU"/>
        </w:rPr>
        <w:tab/>
      </w:r>
      <w:r>
        <w:rPr>
          <w:lang w:val="ru-RU"/>
        </w:rPr>
        <w:t>9)</w:t>
      </w:r>
      <w:r>
        <w:rPr>
          <w:lang w:val="sr-Cyrl-CS"/>
        </w:rPr>
        <w:t xml:space="preserve"> </w:t>
      </w:r>
      <w:r>
        <w:rPr>
          <w:lang w:val="ru-RU"/>
        </w:rPr>
        <w:t>održavanj</w:t>
      </w:r>
      <w:r>
        <w:rPr>
          <w:lang w:val="sr-Cyrl-CS"/>
        </w:rPr>
        <w:t>e instalacija</w:t>
      </w:r>
      <w:r>
        <w:rPr>
          <w:lang w:val="ru-RU"/>
        </w:rPr>
        <w:t>,</w:t>
      </w:r>
      <w:r>
        <w:rPr>
          <w:lang w:val="sr-Cyrl-CS"/>
        </w:rPr>
        <w:t xml:space="preserve"> uređaja i opreme, uspostavlјanje i praćenje  sistema veza i konferencijsko-diskusionih sistema </w:t>
      </w:r>
      <w:r>
        <w:rPr>
          <w:lang w:val="ru-RU"/>
        </w:rPr>
        <w:t>s</w:t>
      </w:r>
      <w:r>
        <w:rPr>
          <w:lang w:val="sr-Cyrl-CS"/>
        </w:rPr>
        <w:t>a audio-snimanjem sednica</w:t>
      </w:r>
      <w:r>
        <w:rPr>
          <w:lang w:val="ru-RU"/>
        </w:rPr>
        <w:t>;</w:t>
      </w:r>
    </w:p>
    <w:p w14:paraId="240E8474">
      <w:pPr>
        <w:tabs>
          <w:tab w:val="left" w:pos="1134"/>
        </w:tabs>
        <w:jc w:val="both"/>
        <w:rPr>
          <w:lang w:val="ru-RU"/>
        </w:rPr>
      </w:pPr>
      <w:r>
        <w:rPr>
          <w:lang w:val="sr-Cyrl-CS"/>
        </w:rPr>
        <w:t xml:space="preserve"> </w:t>
      </w:r>
      <w:r>
        <w:rPr>
          <w:lang w:val="ru-RU"/>
        </w:rPr>
        <w:tab/>
      </w:r>
      <w:r>
        <w:rPr>
          <w:lang w:val="ru-RU"/>
        </w:rPr>
        <w:t>10)</w:t>
      </w:r>
      <w:r>
        <w:rPr>
          <w:lang w:val="sr-Cyrl-CS"/>
        </w:rPr>
        <w:t xml:space="preserve"> o</w:t>
      </w:r>
      <w:r>
        <w:rPr>
          <w:lang w:val="ru-RU"/>
        </w:rPr>
        <w:t>rganizacija i obezbeđenje sprovođenj</w:t>
      </w:r>
      <w:r>
        <w:rPr>
          <w:lang w:val="sr-Cyrl-CS"/>
        </w:rPr>
        <w:t xml:space="preserve">a mera zaštite od požara </w:t>
      </w:r>
      <w:r>
        <w:rPr>
          <w:lang w:val="ru-RU"/>
        </w:rPr>
        <w:t xml:space="preserve">i </w:t>
      </w:r>
      <w:r>
        <w:rPr>
          <w:lang w:val="sr-Cyrl-CS"/>
        </w:rPr>
        <w:t>obezbeđenje</w:t>
      </w:r>
      <w:r>
        <w:rPr>
          <w:lang w:val="ru-RU"/>
        </w:rPr>
        <w:t xml:space="preserve"> službenih zgrada</w:t>
      </w:r>
      <w:r>
        <w:rPr>
          <w:lang w:val="sr-Cyrl-CS"/>
        </w:rPr>
        <w:t xml:space="preserve"> </w:t>
      </w:r>
      <w:r>
        <w:rPr>
          <w:lang w:val="ru-RU"/>
        </w:rPr>
        <w:t>osim u objektima u kojima državni organi samostalno organizuju i sprovode mere  zaštite;</w:t>
      </w:r>
    </w:p>
    <w:p w14:paraId="0D6DAEFE">
      <w:pPr>
        <w:tabs>
          <w:tab w:val="left" w:pos="1134"/>
        </w:tabs>
        <w:jc w:val="both"/>
        <w:rPr>
          <w:lang w:val="ru-RU"/>
        </w:rPr>
      </w:pPr>
      <w:r>
        <w:rPr>
          <w:lang w:val="ru-RU"/>
        </w:rPr>
        <w:tab/>
      </w:r>
      <w:r>
        <w:rPr>
          <w:lang w:val="ru-RU"/>
        </w:rPr>
        <w:t>11)</w:t>
      </w:r>
      <w:r>
        <w:rPr>
          <w:lang w:val="sr-Cyrl-CS"/>
        </w:rPr>
        <w:t xml:space="preserve"> </w:t>
      </w:r>
      <w:r>
        <w:rPr>
          <w:lang w:val="ru-RU"/>
        </w:rPr>
        <w:t xml:space="preserve">obavlјanje poslova na obezbeđivanju korišćenja rezidencijalnih i reprezentativnih objekata, uređivanje i </w:t>
      </w:r>
      <w:r>
        <w:rPr>
          <w:lang w:val="sr-Cyrl-CS"/>
        </w:rPr>
        <w:t>održavanje parkovskih površin</w:t>
      </w:r>
      <w:r>
        <w:rPr>
          <w:lang w:val="ru-RU"/>
        </w:rPr>
        <w:t>a i biodekoracija eksterijera i enterijera;</w:t>
      </w:r>
    </w:p>
    <w:p w14:paraId="2AB4400A">
      <w:pPr>
        <w:tabs>
          <w:tab w:val="left" w:pos="1134"/>
        </w:tabs>
        <w:jc w:val="both"/>
        <w:rPr>
          <w:lang w:val="ru-RU"/>
        </w:rPr>
      </w:pPr>
      <w:r>
        <w:rPr>
          <w:lang w:val="ru-RU"/>
        </w:rPr>
        <w:tab/>
      </w:r>
      <w:r>
        <w:rPr>
          <w:lang w:val="ru-RU"/>
        </w:rPr>
        <w:t>12</w:t>
      </w:r>
      <w:r>
        <w:rPr>
          <w:lang w:val="sr-Cyrl-CS"/>
        </w:rPr>
        <w:t>) pružanje ugostitelјskih usluga u poslovnim zgradama republičkih organa i objektima za reprezentaciju,</w:t>
      </w:r>
      <w:r>
        <w:rPr>
          <w:lang w:val="ru-RU"/>
        </w:rPr>
        <w:t xml:space="preserve"> nabavka i skladištenje namirnica i pića i kontrola ispravnosti namirnica i hrane primenom „</w:t>
      </w:r>
      <w:r>
        <w:t>HACCP</w:t>
      </w:r>
      <w:r>
        <w:rPr>
          <w:lang w:val="ru-RU"/>
        </w:rPr>
        <w:t>“ standarda;</w:t>
      </w:r>
    </w:p>
    <w:p w14:paraId="231CC40E">
      <w:pPr>
        <w:tabs>
          <w:tab w:val="left" w:pos="1134"/>
        </w:tabs>
        <w:jc w:val="both"/>
        <w:rPr>
          <w:lang w:val="sr-Cyrl-CS"/>
        </w:rPr>
      </w:pPr>
      <w:r>
        <w:rPr>
          <w:lang w:val="ru-RU"/>
        </w:rPr>
        <w:tab/>
      </w:r>
      <w:r>
        <w:rPr>
          <w:lang w:val="ru-RU"/>
        </w:rPr>
        <w:t>13</w:t>
      </w:r>
      <w:r>
        <w:rPr>
          <w:lang w:val="sr-Cyrl-CS"/>
        </w:rPr>
        <w:t>) prevoz službenim vozilima, održavanje, servisiranje i garažiranje vozila republičkih organa</w:t>
      </w:r>
      <w:r>
        <w:rPr>
          <w:b/>
          <w:i/>
          <w:lang w:val="sr-Cyrl-CS"/>
        </w:rPr>
        <w:t xml:space="preserve"> </w:t>
      </w:r>
      <w:r>
        <w:rPr>
          <w:lang w:val="ru-RU"/>
        </w:rPr>
        <w:t xml:space="preserve">i poslovi u vezi saglasnosti  za </w:t>
      </w:r>
      <w:r>
        <w:rPr>
          <w:lang w:val="sr-Cyrl-CS"/>
        </w:rPr>
        <w:t>obezbeđivanje parking prostora na javnim površinama;</w:t>
      </w:r>
    </w:p>
    <w:p w14:paraId="6884DB54">
      <w:pPr>
        <w:tabs>
          <w:tab w:val="left" w:pos="1134"/>
        </w:tabs>
        <w:jc w:val="both"/>
        <w:rPr>
          <w:u w:val="single"/>
          <w:lang w:val="ru-RU"/>
        </w:rPr>
      </w:pPr>
      <w:r>
        <w:rPr>
          <w:lang w:val="sr-Cyrl-CS"/>
        </w:rPr>
        <w:tab/>
      </w:r>
      <w:r>
        <w:rPr>
          <w:lang w:val="sr-Cyrl-CS"/>
        </w:rPr>
        <w:t>1</w:t>
      </w:r>
      <w:r>
        <w:rPr>
          <w:lang w:val="ru-RU"/>
        </w:rPr>
        <w:t>4</w:t>
      </w:r>
      <w:r>
        <w:rPr>
          <w:lang w:val="sr-Cyrl-CS"/>
        </w:rPr>
        <w:t>) poslovi Ekonomije u Smederevu koji obuhvataju proizvodnju, preradu</w:t>
      </w:r>
      <w:r>
        <w:rPr>
          <w:lang w:val="ru-RU"/>
        </w:rPr>
        <w:t>, pakovanj</w:t>
      </w:r>
      <w:r>
        <w:rPr>
          <w:lang w:val="sr-Cyrl-CS"/>
        </w:rPr>
        <w:t>e</w:t>
      </w:r>
      <w:r>
        <w:rPr>
          <w:lang w:val="ru-RU"/>
        </w:rPr>
        <w:t xml:space="preserve"> i promet svežeg</w:t>
      </w:r>
      <w:r>
        <w:rPr>
          <w:lang w:val="sr-Cyrl-CS"/>
        </w:rPr>
        <w:t xml:space="preserve"> voća</w:t>
      </w:r>
      <w:r>
        <w:rPr>
          <w:lang w:val="ru-RU"/>
        </w:rPr>
        <w:t>, prerađevina, vina i rakije</w:t>
      </w:r>
      <w:r>
        <w:rPr>
          <w:lang w:val="sr-Cyrl-CS"/>
        </w:rPr>
        <w:t xml:space="preserve"> i drugih poslova voćarske i vinogradarske proizvodnje</w:t>
      </w:r>
      <w:r>
        <w:rPr>
          <w:lang w:val="ru-RU"/>
        </w:rPr>
        <w:t>.</w:t>
      </w:r>
    </w:p>
    <w:p w14:paraId="3D0A32D0">
      <w:pPr>
        <w:tabs>
          <w:tab w:val="left" w:pos="1134"/>
        </w:tabs>
        <w:jc w:val="both"/>
        <w:rPr>
          <w:lang w:val="sr-Cyrl-CS"/>
        </w:rPr>
      </w:pPr>
      <w:r>
        <w:rPr>
          <w:lang w:val="sr-Cyrl-CS"/>
        </w:rPr>
        <w:tab/>
      </w:r>
      <w:r>
        <w:rPr>
          <w:lang w:val="sr-Cyrl-CS"/>
        </w:rPr>
        <w:t xml:space="preserve">Navedene poslove </w:t>
      </w:r>
      <w:r>
        <w:rPr>
          <w:lang w:val="ru-RU"/>
        </w:rPr>
        <w:t>Uprava</w:t>
      </w:r>
      <w:r>
        <w:rPr>
          <w:lang w:val="sr-Cyrl-CS"/>
        </w:rPr>
        <w:t xml:space="preserve"> vrši za sve republičke organe, osim za one organe koji, zbog specifičnosti poslova i smeštajnih uslova, imaju svoje službe za vršenje tih poslova ili imaju obezbeđena sredstva za te namene utvrđene u zakonu kojim se uređuje godišnji budžet Republike. </w:t>
      </w:r>
      <w:r>
        <w:rPr>
          <w:lang w:val="ru-RU"/>
        </w:rPr>
        <w:t>Uprava</w:t>
      </w:r>
      <w:r>
        <w:rPr>
          <w:lang w:val="sr-Cyrl-CS"/>
        </w:rPr>
        <w:t xml:space="preserve"> može, izuzetno, da vrši navedene poslove i za potrebe drugih subjekata, ukoliko za to ima obezbeđene uslove</w:t>
      </w:r>
      <w:r>
        <w:rPr>
          <w:lang w:val="ru-RU"/>
        </w:rPr>
        <w:t>.</w:t>
      </w:r>
    </w:p>
    <w:p w14:paraId="6BF7E3B9">
      <w:pPr>
        <w:ind w:firstLine="720"/>
        <w:jc w:val="both"/>
        <w:rPr>
          <w:lang w:val="sr-Cyrl-CS"/>
        </w:rPr>
      </w:pPr>
    </w:p>
    <w:p w14:paraId="32B75C10">
      <w:pPr>
        <w:jc w:val="center"/>
        <w:rPr>
          <w:b/>
          <w:lang w:val="sr-Cyrl-CS"/>
        </w:rPr>
      </w:pPr>
      <w:r>
        <w:rPr>
          <w:lang w:val="sr-Cyrl-CS"/>
        </w:rPr>
        <w:fldChar w:fldCharType="begin"/>
      </w:r>
      <w:r>
        <w:rPr>
          <w:lang w:val="sr-Cyrl-CS"/>
        </w:rPr>
        <w:instrText xml:space="preserve"> HYPERLINK "http://www.uzzpro.gov.rs/podzakonska-akta.html" </w:instrText>
      </w:r>
      <w:r>
        <w:rPr>
          <w:lang w:val="sr-Cyrl-CS"/>
        </w:rPr>
        <w:fldChar w:fldCharType="separate"/>
      </w:r>
      <w:r>
        <w:rPr>
          <w:rStyle w:val="22"/>
          <w:lang w:val="sr-Cyrl-CS"/>
        </w:rPr>
        <w:t xml:space="preserve">Pogledajte Uredbu o Upravi za zajedničke poslove republičkih organa („Službeni glasnik RS“, br. 63/13, </w:t>
      </w:r>
      <w:r>
        <w:rPr>
          <w:lang w:val="sr-Cyrl-CS"/>
        </w:rPr>
        <w:t>73/17 i 76/17</w:t>
      </w:r>
      <w:r>
        <w:rPr>
          <w:rStyle w:val="22"/>
          <w:lang w:val="sr-Cyrl-CS"/>
        </w:rPr>
        <w:t>).</w:t>
      </w:r>
      <w:r>
        <w:rPr>
          <w:lang w:val="sr-Cyrl-CS"/>
        </w:rPr>
        <w:fldChar w:fldCharType="end"/>
      </w:r>
    </w:p>
    <w:p w14:paraId="3D8875AE">
      <w:pPr>
        <w:jc w:val="center"/>
        <w:rPr>
          <w:lang w:val="ru-RU"/>
        </w:rPr>
      </w:pPr>
      <w:r>
        <w:rPr>
          <w:lang w:val="ru-RU"/>
        </w:rPr>
        <w:t xml:space="preserve"> </w:t>
      </w:r>
    </w:p>
    <w:p w14:paraId="39AD07B3">
      <w:pPr>
        <w:jc w:val="center"/>
        <w:rPr>
          <w:b/>
          <w:lang w:val="ru-RU"/>
        </w:rPr>
      </w:pPr>
    </w:p>
    <w:p w14:paraId="7C5BFDDA">
      <w:pPr>
        <w:jc w:val="center"/>
        <w:outlineLvl w:val="0"/>
        <w:rPr>
          <w:b/>
          <w:lang w:val="sr-Cyrl-CS"/>
        </w:rPr>
      </w:pPr>
      <w:bookmarkStart w:id="9" w:name="_Toc66092041"/>
      <w:bookmarkStart w:id="10" w:name="_Toc473111841"/>
      <w:r>
        <w:rPr>
          <w:b/>
          <w:lang w:val="sr-Cyrl-CS"/>
        </w:rPr>
        <w:t>7. OPIS POSTUPANјA U OKVIRU NADLEŽNOSTI, OBAVEZA I OVLAŠĆENјA</w:t>
      </w:r>
      <w:bookmarkEnd w:id="9"/>
      <w:bookmarkEnd w:id="10"/>
    </w:p>
    <w:p w14:paraId="010E0931">
      <w:pPr>
        <w:jc w:val="center"/>
        <w:rPr>
          <w:b/>
          <w:lang w:val="sr-Cyrl-CS"/>
        </w:rPr>
      </w:pPr>
    </w:p>
    <w:p w14:paraId="4D19ABB0">
      <w:pPr>
        <w:ind w:firstLine="720"/>
        <w:jc w:val="both"/>
        <w:rPr>
          <w:lang w:val="sr-Cyrl-CS"/>
        </w:rPr>
      </w:pPr>
      <w:r>
        <w:rPr>
          <w:lang w:val="sr-Cyrl-CS"/>
        </w:rPr>
        <w:t>U poglavlјu 6. Informatora navedeni su akti iz kojih proizilaze obaveze Uprave. Sve navedene obaveze Uprava je u proteklom periodu redovno vršila, kao što to redovno izvršava i trenutno. Za sve stručne, tehničke i druge zajedničke poslove za potrebe republičkih organa obrazovani su sektori, čiji je delokrug rada detalјno opisan u poglavlјu 2. Informatora.</w:t>
      </w:r>
    </w:p>
    <w:p w14:paraId="2CF6901F">
      <w:pPr>
        <w:ind w:firstLine="720"/>
        <w:jc w:val="both"/>
        <w:rPr>
          <w:lang w:val="sr-Cyrl-CS"/>
        </w:rPr>
      </w:pPr>
    </w:p>
    <w:p w14:paraId="1137C931">
      <w:pPr>
        <w:ind w:firstLine="720"/>
        <w:rPr>
          <w:lang w:val="ru-RU"/>
        </w:rPr>
      </w:pPr>
      <w:r>
        <w:rPr>
          <w:lang w:val="ru-RU"/>
        </w:rPr>
        <w:t>Uprava nema obavezu, ali izrađuje plan rada na godišnjem nivou, kao i izveštaj o radu. Sledeća dokumenta:</w:t>
      </w:r>
    </w:p>
    <w:p w14:paraId="165FC605">
      <w:pPr>
        <w:ind w:firstLine="720"/>
        <w:rPr>
          <w:lang w:val="ru-RU"/>
        </w:rPr>
      </w:pPr>
    </w:p>
    <w:p w14:paraId="2FE6F16B">
      <w:pPr>
        <w:numPr>
          <w:ilvl w:val="0"/>
          <w:numId w:val="1"/>
        </w:numPr>
        <w:rPr>
          <w:lang w:val="ru-RU"/>
        </w:rPr>
      </w:pPr>
      <w:r>
        <w:rPr>
          <w:lang w:val="sr-Cyrl-CS"/>
        </w:rPr>
        <w:t xml:space="preserve">Godišnji </w:t>
      </w:r>
      <w:r>
        <w:rPr>
          <w:lang w:val="ru-RU"/>
        </w:rPr>
        <w:t xml:space="preserve"> Plan rada UZZPRO </w:t>
      </w:r>
    </w:p>
    <w:p w14:paraId="053F3E05">
      <w:pPr>
        <w:ind w:left="1200"/>
        <w:rPr>
          <w:lang w:val="ru-RU"/>
        </w:rPr>
      </w:pPr>
    </w:p>
    <w:p w14:paraId="5F4574B5">
      <w:pPr>
        <w:ind w:firstLine="720"/>
        <w:rPr>
          <w:lang w:val="ru-RU"/>
        </w:rPr>
      </w:pPr>
      <w:r>
        <w:rPr>
          <w:lang w:val="ru-RU"/>
        </w:rPr>
        <w:t xml:space="preserve">2.      </w:t>
      </w:r>
      <w:r>
        <w:rPr>
          <w:lang w:val="sr-Cyrl-CS"/>
        </w:rPr>
        <w:t>Izveštaj o radu</w:t>
      </w:r>
      <w:r>
        <w:rPr>
          <w:lang w:val="ru-RU"/>
        </w:rPr>
        <w:t xml:space="preserve"> UZZPRO</w:t>
      </w:r>
    </w:p>
    <w:p w14:paraId="226EFFC4">
      <w:pPr>
        <w:ind w:firstLine="720"/>
        <w:jc w:val="both"/>
        <w:rPr>
          <w:lang w:val="ru-RU"/>
        </w:rPr>
      </w:pPr>
    </w:p>
    <w:p w14:paraId="0E0735E6">
      <w:pPr>
        <w:ind w:firstLine="720"/>
        <w:rPr>
          <w:lang w:val="ru-RU"/>
        </w:rPr>
      </w:pPr>
      <w:r>
        <w:rPr>
          <w:lang w:val="ru-RU"/>
        </w:rPr>
        <w:t xml:space="preserve">možete preuzeti na internet stranici Uprave: </w:t>
      </w:r>
      <w:r>
        <w:rPr>
          <w:lang w:val="ru-RU"/>
        </w:rPr>
        <w:fldChar w:fldCharType="begin"/>
      </w:r>
      <w:r>
        <w:rPr>
          <w:lang w:val="ru-RU"/>
        </w:rPr>
        <w:instrText xml:space="preserve">HYPERLINK "http://www.uzzpro.gov.rs/akti-uprave.html" \l "ostalo"</w:instrText>
      </w:r>
      <w:r>
        <w:rPr>
          <w:lang w:val="ru-RU"/>
        </w:rPr>
        <w:fldChar w:fldCharType="separate"/>
      </w:r>
      <w:r>
        <w:rPr>
          <w:rStyle w:val="22"/>
          <w:lang w:val="ru-RU"/>
        </w:rPr>
        <w:t>Akti Uprave</w:t>
      </w:r>
      <w:bookmarkStart w:id="11" w:name="_Hlt401215389"/>
      <w:bookmarkStart w:id="12" w:name="_Hlt401215388"/>
      <w:r>
        <w:rPr>
          <w:rStyle w:val="22"/>
          <w:lang w:val="ru-RU"/>
        </w:rPr>
        <w:t>,</w:t>
      </w:r>
      <w:bookmarkEnd w:id="11"/>
      <w:bookmarkEnd w:id="12"/>
      <w:r>
        <w:rPr>
          <w:rStyle w:val="22"/>
          <w:lang w:val="ru-RU"/>
        </w:rPr>
        <w:t xml:space="preserve"> u delu „Ostalo“</w:t>
      </w:r>
      <w:r>
        <w:rPr>
          <w:lang w:val="ru-RU"/>
        </w:rPr>
        <w:fldChar w:fldCharType="end"/>
      </w:r>
      <w:r>
        <w:rPr>
          <w:lang w:val="ru-RU"/>
        </w:rPr>
        <w:t>.</w:t>
      </w:r>
    </w:p>
    <w:p w14:paraId="1DBFAF33">
      <w:pPr>
        <w:ind w:left="720" w:firstLine="720"/>
        <w:jc w:val="both"/>
        <w:rPr>
          <w:lang w:val="sr-Cyrl-CS"/>
        </w:rPr>
      </w:pPr>
      <w:r>
        <w:rPr>
          <w:lang w:val="sr-Cyrl-CS"/>
        </w:rPr>
        <w:tab/>
      </w:r>
    </w:p>
    <w:p w14:paraId="5152637B">
      <w:pPr>
        <w:jc w:val="center"/>
        <w:outlineLvl w:val="0"/>
        <w:rPr>
          <w:b/>
          <w:lang w:val="sr-Cyrl-CS"/>
        </w:rPr>
      </w:pPr>
      <w:bookmarkStart w:id="13" w:name="_Toc473111842"/>
    </w:p>
    <w:p w14:paraId="1B9229ED">
      <w:pPr>
        <w:jc w:val="center"/>
        <w:outlineLvl w:val="0"/>
        <w:rPr>
          <w:b/>
          <w:lang w:val="sr-Cyrl-CS"/>
        </w:rPr>
      </w:pPr>
    </w:p>
    <w:p w14:paraId="63B747AA">
      <w:pPr>
        <w:jc w:val="center"/>
        <w:outlineLvl w:val="0"/>
        <w:rPr>
          <w:b/>
          <w:lang w:val="sr-Cyrl-CS"/>
        </w:rPr>
      </w:pPr>
      <w:bookmarkStart w:id="14" w:name="_Toc66092042"/>
      <w:r>
        <w:rPr>
          <w:b/>
          <w:lang w:val="sr-Cyrl-CS"/>
        </w:rPr>
        <w:t>8. NAVOĐENјE PROPISA</w:t>
      </w:r>
      <w:bookmarkEnd w:id="13"/>
      <w:bookmarkEnd w:id="14"/>
      <w:r>
        <w:rPr>
          <w:b/>
          <w:lang w:val="sr-Cyrl-CS"/>
        </w:rPr>
        <w:t xml:space="preserve"> </w:t>
      </w:r>
    </w:p>
    <w:p w14:paraId="77430865">
      <w:pPr>
        <w:jc w:val="center"/>
        <w:rPr>
          <w:b/>
          <w:lang w:val="sr-Cyrl-CS"/>
        </w:rPr>
      </w:pPr>
    </w:p>
    <w:p w14:paraId="124E4E06">
      <w:pPr>
        <w:tabs>
          <w:tab w:val="left" w:pos="1440"/>
        </w:tabs>
        <w:jc w:val="both"/>
        <w:rPr>
          <w:lang w:val="sr-Cyrl-CS"/>
        </w:rPr>
      </w:pPr>
      <w:r>
        <w:rPr>
          <w:lang w:val="sr-Cyrl-CS"/>
        </w:rPr>
        <w:t>Propisi kojima je utvrđen delokrug rada Uprave</w:t>
      </w:r>
    </w:p>
    <w:p w14:paraId="296804C3">
      <w:pPr>
        <w:tabs>
          <w:tab w:val="left" w:pos="1440"/>
        </w:tabs>
        <w:jc w:val="both"/>
        <w:rPr>
          <w:lang w:val="sr-Cyrl-CS"/>
        </w:rPr>
      </w:pPr>
    </w:p>
    <w:p w14:paraId="34971ED2">
      <w:pPr>
        <w:jc w:val="both"/>
        <w:rPr>
          <w:lang w:val="sr-Cyrl-CS"/>
        </w:rPr>
      </w:pPr>
      <w:r>
        <w:rPr>
          <w:lang w:val="sr-Cyrl-CS"/>
        </w:rPr>
        <w:t>Uredba o Upravi za zajedničke poslove republičkih organa</w:t>
      </w:r>
    </w:p>
    <w:p w14:paraId="52E127F6">
      <w:pPr>
        <w:jc w:val="both"/>
        <w:rPr>
          <w:lang w:val="sr-Cyrl-CS"/>
        </w:rPr>
      </w:pPr>
      <w:r>
        <w:rPr>
          <w:lang w:val="sr-Cyrl-CS"/>
        </w:rPr>
        <w:t>(„Službeni glasnik RS“, broj 63/2013, 73/2017 – drugi propis, 76/2017)</w:t>
      </w:r>
    </w:p>
    <w:p w14:paraId="64E53729">
      <w:pPr>
        <w:jc w:val="both"/>
        <w:rPr>
          <w:lang w:val="sr-Cyrl-CS"/>
        </w:rPr>
      </w:pPr>
    </w:p>
    <w:p w14:paraId="7021ABE3">
      <w:pPr>
        <w:jc w:val="both"/>
        <w:rPr>
          <w:lang w:val="sr-Cyrl-CS"/>
        </w:rPr>
      </w:pPr>
      <w:r>
        <w:rPr>
          <w:lang w:val="sr-Cyrl-CS"/>
        </w:rPr>
        <w:t>Uprava u vršenju poslova primenjuje propise (zakoni i podzakonski akti doneti na osnovu tih zakona) i to:</w:t>
      </w:r>
    </w:p>
    <w:p w14:paraId="46B4B2D6">
      <w:pPr>
        <w:jc w:val="both"/>
        <w:rPr>
          <w:lang w:val="sr-Cyrl-CS"/>
        </w:rPr>
      </w:pPr>
      <w:r>
        <w:rPr>
          <w:lang w:val="sr-Cyrl-CS"/>
        </w:rPr>
        <w:t xml:space="preserve">Zakon o Vladi </w:t>
      </w:r>
    </w:p>
    <w:p w14:paraId="6F475BA2">
      <w:pPr>
        <w:jc w:val="both"/>
        <w:rPr>
          <w:lang w:val="sr-Cyrl-CS"/>
        </w:rPr>
      </w:pPr>
      <w:r>
        <w:rPr>
          <w:lang w:val="sr-Cyrl-CS"/>
        </w:rPr>
        <w:t>(„Službeni glasnik RS“, br. 55/2005, 71/2005-ispravka, 101/2007, 65/2008, 16/2011, 7220/12, 44/2014 i 30/2018)</w:t>
      </w:r>
    </w:p>
    <w:p w14:paraId="65B488AF">
      <w:pPr>
        <w:jc w:val="both"/>
        <w:rPr>
          <w:lang w:val="sr-Cyrl-CS"/>
        </w:rPr>
      </w:pPr>
    </w:p>
    <w:p w14:paraId="6DE46B52">
      <w:pPr>
        <w:jc w:val="both"/>
        <w:rPr>
          <w:lang w:val="sr-Cyrl-CS"/>
        </w:rPr>
      </w:pPr>
      <w:r>
        <w:rPr>
          <w:lang w:val="sr-Cyrl-CS"/>
        </w:rPr>
        <w:t>Poslovnik Vlade („Službeni glasnik RS“, br. 61/2006, 69/2008, 88/2009, 33/2010, 69/2010, 20/2011, 37/2011, 30/2013, 76/2014 i 8/2019)</w:t>
      </w:r>
    </w:p>
    <w:p w14:paraId="777C27AD">
      <w:pPr>
        <w:jc w:val="both"/>
        <w:rPr>
          <w:lang w:val="sr-Cyrl-CS"/>
        </w:rPr>
      </w:pPr>
    </w:p>
    <w:p w14:paraId="3BA47427">
      <w:pPr>
        <w:jc w:val="both"/>
        <w:rPr>
          <w:lang w:val="sr-Cyrl-CS"/>
        </w:rPr>
      </w:pPr>
      <w:r>
        <w:rPr>
          <w:lang w:val="sr-Cyrl-CS"/>
        </w:rPr>
        <w:t>Zakon o državnoj upravi</w:t>
      </w:r>
    </w:p>
    <w:p w14:paraId="0CC9F8C9">
      <w:pPr>
        <w:jc w:val="both"/>
        <w:rPr>
          <w:lang w:val="sr-Cyrl-CS"/>
        </w:rPr>
      </w:pPr>
      <w:r>
        <w:rPr>
          <w:lang w:val="sr-Cyrl-CS"/>
        </w:rPr>
        <w:t>(„Službeni glasnik RS“, br. 79/2005, 101/2007, 95/2010, 99/2014,  30/2018-dr. zakon i 47/2018)</w:t>
      </w:r>
    </w:p>
    <w:p w14:paraId="53E0AA21">
      <w:pPr>
        <w:jc w:val="both"/>
        <w:rPr>
          <w:lang w:val="sr-Cyrl-CS"/>
        </w:rPr>
      </w:pPr>
    </w:p>
    <w:p w14:paraId="1E11A238">
      <w:pPr>
        <w:jc w:val="both"/>
        <w:rPr>
          <w:lang w:val="sr-Cyrl-CS"/>
        </w:rPr>
      </w:pPr>
    </w:p>
    <w:p w14:paraId="2AF18F39">
      <w:pPr>
        <w:jc w:val="both"/>
        <w:rPr>
          <w:lang w:val="sr-Cyrl-CS"/>
        </w:rPr>
      </w:pPr>
    </w:p>
    <w:p w14:paraId="11B525E1">
      <w:pPr>
        <w:jc w:val="both"/>
        <w:rPr>
          <w:lang w:val="sr-Cyrl-CS"/>
        </w:rPr>
      </w:pPr>
      <w:r>
        <w:rPr>
          <w:lang w:val="sr-Cyrl-CS"/>
        </w:rPr>
        <w:t>Zakon o državnim službenicima</w:t>
      </w:r>
    </w:p>
    <w:p w14:paraId="01CDF1EE">
      <w:pPr>
        <w:jc w:val="both"/>
        <w:rPr>
          <w:lang w:val="sr-Cyrl-CS"/>
        </w:rPr>
      </w:pPr>
      <w:r>
        <w:rPr>
          <w:lang w:val="sr-Cyrl-CS"/>
        </w:rPr>
        <w:t>(„Službeni glasnik RS“, br. 79/2005, 81/2005, 83/2005, 64/2007, 67/2007, 116/2008, 104/2009, 99/2014, 94/2017 i 95/2018)</w:t>
      </w:r>
    </w:p>
    <w:p w14:paraId="7E3C270A">
      <w:pPr>
        <w:jc w:val="both"/>
        <w:rPr>
          <w:lang w:val="sr-Cyrl-CS"/>
        </w:rPr>
      </w:pPr>
    </w:p>
    <w:p w14:paraId="3AF542EC">
      <w:pPr>
        <w:jc w:val="both"/>
        <w:rPr>
          <w:lang w:val="sr-Cyrl-CS"/>
        </w:rPr>
      </w:pPr>
      <w:r>
        <w:rPr>
          <w:lang w:val="sr-Cyrl-CS"/>
        </w:rPr>
        <w:t>Zakon o radu</w:t>
      </w:r>
    </w:p>
    <w:p w14:paraId="4DFFABB1">
      <w:pPr>
        <w:jc w:val="both"/>
        <w:rPr>
          <w:lang w:val="sr-Cyrl-CS"/>
        </w:rPr>
      </w:pPr>
      <w:r>
        <w:rPr>
          <w:lang w:val="sr-Cyrl-CS"/>
        </w:rPr>
        <w:t>(„Službeni glasnik RS“, br. 24/2005, 61/2005, 54/2009, 32/2013, 75/2014, 13/2017-OUS,  113/2017 i 95/2018-aut.tumačenje)</w:t>
      </w:r>
    </w:p>
    <w:p w14:paraId="5DA4C2AE">
      <w:pPr>
        <w:jc w:val="both"/>
        <w:rPr>
          <w:lang w:val="sr-Cyrl-CS"/>
        </w:rPr>
      </w:pPr>
    </w:p>
    <w:p w14:paraId="2834F064">
      <w:pPr>
        <w:jc w:val="both"/>
        <w:rPr>
          <w:lang w:val="sr-Cyrl-CS"/>
        </w:rPr>
      </w:pPr>
      <w:r>
        <w:rPr>
          <w:lang w:val="sr-Cyrl-CS"/>
        </w:rPr>
        <w:t>Zakon o načinu određivanja maksimalnog broja zaposlenih u javnom sektoru</w:t>
      </w:r>
    </w:p>
    <w:p w14:paraId="619A9AB4">
      <w:pPr>
        <w:jc w:val="both"/>
        <w:rPr>
          <w:lang w:val="sr-Cyrl-CS"/>
        </w:rPr>
      </w:pPr>
      <w:r>
        <w:rPr>
          <w:lang w:val="sr-Cyrl-CS"/>
        </w:rPr>
        <w:t>(„Službeni glasnik RS“, broj 68/2015, 85/2015-US, 81/2016-OUS i 95/2018)</w:t>
      </w:r>
    </w:p>
    <w:p w14:paraId="1B2F558C">
      <w:pPr>
        <w:jc w:val="both"/>
        <w:rPr>
          <w:lang w:val="sr-Cyrl-CS"/>
        </w:rPr>
      </w:pPr>
    </w:p>
    <w:p w14:paraId="082EF286">
      <w:pPr>
        <w:jc w:val="both"/>
        <w:rPr>
          <w:lang w:val="sr-Cyrl-CS"/>
        </w:rPr>
      </w:pPr>
      <w:r>
        <w:rPr>
          <w:lang w:val="sr-Cyrl-CS"/>
        </w:rPr>
        <w:t>Zakon o penzijskom i invalidskom osiguranju</w:t>
      </w:r>
    </w:p>
    <w:p w14:paraId="0AEDF11C">
      <w:pPr>
        <w:jc w:val="both"/>
        <w:rPr>
          <w:lang w:val="sr-Cyrl-CS"/>
        </w:rPr>
      </w:pPr>
      <w:r>
        <w:rPr>
          <w:lang w:val="sr-Cyrl-CS"/>
        </w:rPr>
        <w:t>(„Službeni glasnik RS“, br. 34/2003, 85/2005, 101/2005, 63/2006, 106/2006, 5/2009, 107/2009, 30/2010, 101/2010, 93/2012, 62/2013, 108/2013, 75/2014, 142/2014 i 73/2018)</w:t>
      </w:r>
    </w:p>
    <w:p w14:paraId="39E81541">
      <w:pPr>
        <w:jc w:val="both"/>
        <w:rPr>
          <w:lang w:val="sr-Cyrl-CS"/>
        </w:rPr>
      </w:pPr>
    </w:p>
    <w:p w14:paraId="676A7046">
      <w:pPr>
        <w:jc w:val="both"/>
        <w:rPr>
          <w:lang w:val="sr-Cyrl-CS"/>
        </w:rPr>
      </w:pPr>
      <w:r>
        <w:rPr>
          <w:lang w:val="sr-Cyrl-CS"/>
        </w:rPr>
        <w:t>Zakon o slobodnom pristupu informacijama od javnog značaja</w:t>
      </w:r>
    </w:p>
    <w:p w14:paraId="2D1DFB19">
      <w:pPr>
        <w:jc w:val="both"/>
        <w:rPr>
          <w:lang w:val="sr-Cyrl-CS"/>
        </w:rPr>
      </w:pPr>
      <w:r>
        <w:rPr>
          <w:lang w:val="sr-Cyrl-CS"/>
        </w:rPr>
        <w:t>(„Službeni glasnik RS“, br. 120/2004, 54/2007, 104/2009 i 36/2010)</w:t>
      </w:r>
    </w:p>
    <w:p w14:paraId="319D5611">
      <w:pPr>
        <w:jc w:val="both"/>
        <w:rPr>
          <w:lang w:val="sr-Cyrl-CS"/>
        </w:rPr>
      </w:pPr>
    </w:p>
    <w:p w14:paraId="2B6F5672">
      <w:pPr>
        <w:jc w:val="both"/>
        <w:rPr>
          <w:lang w:val="sr-Cyrl-CS"/>
        </w:rPr>
      </w:pPr>
      <w:r>
        <w:rPr>
          <w:lang w:val="sr-Cyrl-CS"/>
        </w:rPr>
        <w:t>Zakon o zaštiti uzbunjivača</w:t>
      </w:r>
    </w:p>
    <w:p w14:paraId="523FFD17">
      <w:pPr>
        <w:jc w:val="both"/>
        <w:rPr>
          <w:lang w:val="sr-Cyrl-CS"/>
        </w:rPr>
      </w:pPr>
      <w:r>
        <w:rPr>
          <w:lang w:val="sr-Cyrl-CS"/>
        </w:rPr>
        <w:t>(„Službeni glasnik RS“, broj 128/2014)</w:t>
      </w:r>
    </w:p>
    <w:p w14:paraId="2FA8D1D4">
      <w:pPr>
        <w:jc w:val="both"/>
        <w:rPr>
          <w:lang w:val="sr-Cyrl-CS"/>
        </w:rPr>
      </w:pPr>
    </w:p>
    <w:p w14:paraId="7BBFA02F">
      <w:pPr>
        <w:jc w:val="both"/>
        <w:rPr>
          <w:lang w:val="sr-Cyrl-CS"/>
        </w:rPr>
      </w:pPr>
      <w:r>
        <w:rPr>
          <w:lang w:val="sr-Cyrl-CS"/>
        </w:rPr>
        <w:t>Zakon o opštem upravnom postupku</w:t>
      </w:r>
    </w:p>
    <w:p w14:paraId="5ABEB581">
      <w:pPr>
        <w:jc w:val="both"/>
        <w:rPr>
          <w:lang w:val="sr-Cyrl-CS"/>
        </w:rPr>
      </w:pPr>
      <w:r>
        <w:rPr>
          <w:lang w:val="sr-Cyrl-CS"/>
        </w:rPr>
        <w:t>(„Službeni glasnik RS“ broj 18/2016 i 95/2018)</w:t>
      </w:r>
    </w:p>
    <w:p w14:paraId="700F6C06">
      <w:pPr>
        <w:jc w:val="both"/>
        <w:rPr>
          <w:lang w:val="sr-Cyrl-CS"/>
        </w:rPr>
      </w:pPr>
    </w:p>
    <w:p w14:paraId="7D1ED252">
      <w:pPr>
        <w:jc w:val="both"/>
        <w:rPr>
          <w:lang w:val="sr-Cyrl-CS"/>
        </w:rPr>
      </w:pPr>
      <w:r>
        <w:rPr>
          <w:lang w:val="sr-Cyrl-CS"/>
        </w:rPr>
        <w:t>Zakon o javnoj svojini</w:t>
      </w:r>
    </w:p>
    <w:p w14:paraId="4FD4DCD4">
      <w:pPr>
        <w:jc w:val="both"/>
        <w:rPr>
          <w:lang w:val="sr-Cyrl-CS"/>
        </w:rPr>
      </w:pPr>
      <w:r>
        <w:rPr>
          <w:lang w:val="sr-Cyrl-CS"/>
        </w:rPr>
        <w:t>(„Službeni glasnik RS“, br. 72/2011, 88/2013, 105/2014, 104/2016 – drugi propis, 108/2016, 113/2017 i 95/2018)</w:t>
      </w:r>
    </w:p>
    <w:p w14:paraId="52484166">
      <w:pPr>
        <w:jc w:val="both"/>
        <w:rPr>
          <w:lang w:val="sr-Cyrl-CS"/>
        </w:rPr>
      </w:pPr>
    </w:p>
    <w:p w14:paraId="417B1720">
      <w:pPr>
        <w:jc w:val="both"/>
        <w:rPr>
          <w:lang w:val="sr-Cyrl-CS"/>
        </w:rPr>
      </w:pPr>
      <w:r>
        <w:rPr>
          <w:lang w:val="sr-Cyrl-CS"/>
        </w:rPr>
        <w:t>Zakon o zaštiti podataka o ličnosti</w:t>
      </w:r>
    </w:p>
    <w:p w14:paraId="5F3BD71C">
      <w:pPr>
        <w:jc w:val="both"/>
        <w:rPr>
          <w:lang w:val="sr-Cyrl-CS"/>
        </w:rPr>
      </w:pPr>
      <w:r>
        <w:rPr>
          <w:lang w:val="sr-Cyrl-CS"/>
        </w:rPr>
        <w:t>(„Službeni glasnik RS“, broj 87/2018)</w:t>
      </w:r>
    </w:p>
    <w:p w14:paraId="443D796E">
      <w:pPr>
        <w:jc w:val="both"/>
        <w:rPr>
          <w:lang w:val="sr-Cyrl-CS"/>
        </w:rPr>
      </w:pPr>
    </w:p>
    <w:p w14:paraId="4D1C9886">
      <w:pPr>
        <w:jc w:val="both"/>
        <w:rPr>
          <w:lang w:val="sr-Cyrl-CS"/>
        </w:rPr>
      </w:pPr>
      <w:r>
        <w:rPr>
          <w:lang w:val="sr-Cyrl-CS"/>
        </w:rPr>
        <w:t>Zakon o sprečavanju zlostavljanja na radu</w:t>
      </w:r>
    </w:p>
    <w:p w14:paraId="798C9691">
      <w:pPr>
        <w:jc w:val="both"/>
        <w:rPr>
          <w:lang w:val="sr-Cyrl-CS"/>
        </w:rPr>
      </w:pPr>
      <w:r>
        <w:rPr>
          <w:lang w:val="sr-Cyrl-CS"/>
        </w:rPr>
        <w:t>(„Službeni glasnik RS“, broj 36/2010)</w:t>
      </w:r>
    </w:p>
    <w:p w14:paraId="2895C4BC">
      <w:pPr>
        <w:jc w:val="both"/>
        <w:rPr>
          <w:lang w:val="sr-Cyrl-CS"/>
        </w:rPr>
      </w:pPr>
    </w:p>
    <w:p w14:paraId="01A4DC68">
      <w:pPr>
        <w:jc w:val="both"/>
        <w:rPr>
          <w:lang w:val="sr-Cyrl-CS"/>
        </w:rPr>
      </w:pPr>
      <w:r>
        <w:rPr>
          <w:lang w:val="sr-Cyrl-CS"/>
        </w:rPr>
        <w:t>Zakon o planiranju i izgradnji</w:t>
      </w:r>
    </w:p>
    <w:p w14:paraId="7A9A8904">
      <w:pPr>
        <w:jc w:val="both"/>
        <w:rPr>
          <w:lang w:val="sr-Cyrl-CS"/>
        </w:rPr>
      </w:pPr>
      <w:r>
        <w:rPr>
          <w:lang w:val="sr-Cyrl-CS"/>
        </w:rPr>
        <w:t>(„Službeni glasnik RS“, br. 72/2009, 81/2009, 64/2010, 24/2011, 121/2012, 42/2013, 50/2013, 132/2014, 145/2014 i 83/2018)</w:t>
      </w:r>
    </w:p>
    <w:p w14:paraId="324833A8">
      <w:pPr>
        <w:jc w:val="both"/>
        <w:rPr>
          <w:lang w:val="sr-Cyrl-CS"/>
        </w:rPr>
      </w:pPr>
    </w:p>
    <w:p w14:paraId="30B2B3F1">
      <w:pPr>
        <w:jc w:val="both"/>
        <w:rPr>
          <w:lang w:val="sr-Cyrl-CS"/>
        </w:rPr>
      </w:pPr>
      <w:r>
        <w:rPr>
          <w:lang w:val="sr-Cyrl-CS"/>
        </w:rPr>
        <w:t>Zakon o zaštiti od požara („Službeni glasnik RS“, br. 111/2009, 20/2015, 87/2018-dr.zakon i 87/2018)</w:t>
      </w:r>
    </w:p>
    <w:p w14:paraId="021558FB">
      <w:pPr>
        <w:jc w:val="both"/>
        <w:rPr>
          <w:lang w:val="sr-Cyrl-CS"/>
        </w:rPr>
      </w:pPr>
    </w:p>
    <w:p w14:paraId="7CE82EAA">
      <w:pPr>
        <w:jc w:val="both"/>
        <w:rPr>
          <w:lang w:val="sr-Cyrl-CS"/>
        </w:rPr>
      </w:pPr>
      <w:r>
        <w:rPr>
          <w:lang w:val="sr-Cyrl-CS"/>
        </w:rPr>
        <w:t>Poseban kolektivni ugovor za državne organe</w:t>
      </w:r>
    </w:p>
    <w:p w14:paraId="26352649">
      <w:pPr>
        <w:jc w:val="both"/>
        <w:rPr>
          <w:lang w:val="sr-Cyrl-CS"/>
        </w:rPr>
      </w:pPr>
      <w:r>
        <w:rPr>
          <w:lang w:val="sr-Cyrl-CS"/>
        </w:rPr>
        <w:t>(„Službeni glasnik RS“, br. 25/2015, 50/2015, 20/2018 i 34/2018) – prestao da važi 21.3.2109. godine</w:t>
      </w:r>
    </w:p>
    <w:p w14:paraId="78B835C7">
      <w:pPr>
        <w:jc w:val="both"/>
        <w:rPr>
          <w:lang w:val="sr-Cyrl-CS"/>
        </w:rPr>
      </w:pPr>
    </w:p>
    <w:p w14:paraId="5859D9B9">
      <w:pPr>
        <w:jc w:val="both"/>
        <w:rPr>
          <w:lang w:val="sr-Cyrl-CS"/>
        </w:rPr>
      </w:pPr>
      <w:r>
        <w:rPr>
          <w:lang w:val="sr-Cyrl-CS"/>
        </w:rPr>
        <w:t>Uredba o internom i javnom konkursu za popunjavanje radnih mesta u državnim organima</w:t>
      </w:r>
    </w:p>
    <w:p w14:paraId="454295CE">
      <w:pPr>
        <w:jc w:val="both"/>
        <w:rPr>
          <w:lang w:val="sr-Cyrl-CS"/>
        </w:rPr>
      </w:pPr>
      <w:r>
        <w:rPr>
          <w:lang w:val="sr-Cyrl-CS"/>
        </w:rPr>
        <w:t>(„Službeni glasnik RS“, broj 2/2019)</w:t>
      </w:r>
    </w:p>
    <w:p w14:paraId="6FE476FC">
      <w:pPr>
        <w:jc w:val="both"/>
        <w:rPr>
          <w:lang w:val="sr-Cyrl-CS"/>
        </w:rPr>
      </w:pPr>
    </w:p>
    <w:p w14:paraId="76DA5C03">
      <w:pPr>
        <w:jc w:val="both"/>
        <w:rPr>
          <w:lang w:val="sr-Cyrl-CS"/>
        </w:rPr>
      </w:pPr>
      <w:r>
        <w:rPr>
          <w:lang w:val="sr-Cyrl-CS"/>
        </w:rPr>
        <w:t>Uredba o službama Vlade</w:t>
      </w:r>
    </w:p>
    <w:p w14:paraId="256DB82E">
      <w:pPr>
        <w:jc w:val="both"/>
        <w:rPr>
          <w:lang w:val="sr-Cyrl-CS"/>
        </w:rPr>
      </w:pPr>
      <w:r>
        <w:rPr>
          <w:lang w:val="sr-Cyrl-CS"/>
        </w:rPr>
        <w:t>(„Službeni glasnik RS“, br. 75/2005 i 48/2010)</w:t>
      </w:r>
    </w:p>
    <w:p w14:paraId="0A31A870">
      <w:pPr>
        <w:jc w:val="both"/>
        <w:rPr>
          <w:lang w:val="sr-Cyrl-CS"/>
        </w:rPr>
      </w:pPr>
    </w:p>
    <w:p w14:paraId="3E142104">
      <w:pPr>
        <w:jc w:val="both"/>
        <w:rPr>
          <w:lang w:val="sr-Cyrl-CS"/>
        </w:rPr>
      </w:pPr>
      <w:r>
        <w:rPr>
          <w:lang w:val="sr-Cyrl-CS"/>
        </w:rPr>
        <w:t>Uredba o načelima za unutrašnje uređenje i sistematizaciju radnih mesta u ministarstvima, posebnim organizacijama i službama Vlade</w:t>
      </w:r>
    </w:p>
    <w:p w14:paraId="042AE98D">
      <w:pPr>
        <w:jc w:val="both"/>
        <w:rPr>
          <w:lang w:val="sr-Cyrl-CS"/>
        </w:rPr>
      </w:pPr>
      <w:r>
        <w:rPr>
          <w:lang w:val="sr-Cyrl-CS"/>
        </w:rPr>
        <w:t>(„Službeni glasnik RS“, br. 81/2007, 69/2008, 98/2012, 87/2013 i 2/2019)</w:t>
      </w:r>
    </w:p>
    <w:p w14:paraId="2FDE2DD9">
      <w:pPr>
        <w:jc w:val="both"/>
        <w:rPr>
          <w:lang w:val="sr-Cyrl-CS"/>
        </w:rPr>
      </w:pPr>
    </w:p>
    <w:p w14:paraId="2450C700">
      <w:pPr>
        <w:jc w:val="both"/>
        <w:rPr>
          <w:lang w:val="sr-Cyrl-CS"/>
        </w:rPr>
      </w:pPr>
      <w:r>
        <w:rPr>
          <w:lang w:val="sr-Cyrl-CS"/>
        </w:rPr>
        <w:t xml:space="preserve">Uredba o razvrstavanju radnih mesta i merilima za opis radnih mesta državnih službenika </w:t>
      </w:r>
    </w:p>
    <w:p w14:paraId="14F5B5EB">
      <w:pPr>
        <w:jc w:val="both"/>
        <w:rPr>
          <w:lang w:val="sr-Cyrl-CS"/>
        </w:rPr>
      </w:pPr>
      <w:r>
        <w:rPr>
          <w:lang w:val="sr-Cyrl-CS"/>
        </w:rPr>
        <w:t>("Službeni glasnik RS", br. 117/2005, 108/2008, 109/2009, 95/2010, 117/2012, 84/2014, 132/2014, 28/2015, 102/2015, 113/2015, 16/2018, 2/2019, 4/2019 i 26/2019)</w:t>
      </w:r>
    </w:p>
    <w:p w14:paraId="21993765">
      <w:pPr>
        <w:jc w:val="both"/>
        <w:rPr>
          <w:lang w:val="sr-Cyrl-CS"/>
        </w:rPr>
      </w:pPr>
    </w:p>
    <w:p w14:paraId="102C2C10">
      <w:pPr>
        <w:jc w:val="both"/>
        <w:rPr>
          <w:lang w:val="sr-Cyrl-CS"/>
        </w:rPr>
      </w:pPr>
      <w:r>
        <w:rPr>
          <w:lang w:val="sr-Cyrl-CS"/>
        </w:rPr>
        <w:t>Uredba o razvrstavanju radnih mesta nameštenika</w:t>
      </w:r>
    </w:p>
    <w:p w14:paraId="54F1A7BB">
      <w:pPr>
        <w:jc w:val="both"/>
        <w:rPr>
          <w:lang w:val="sr-Cyrl-CS"/>
        </w:rPr>
      </w:pPr>
      <w:r>
        <w:rPr>
          <w:lang w:val="sr-Cyrl-CS"/>
        </w:rPr>
        <w:t>(„Službeni glasnik RS“, br. 5/2006 i 30/2006)</w:t>
      </w:r>
    </w:p>
    <w:p w14:paraId="001D9472">
      <w:pPr>
        <w:jc w:val="both"/>
        <w:rPr>
          <w:lang w:val="sr-Cyrl-CS"/>
        </w:rPr>
      </w:pPr>
    </w:p>
    <w:p w14:paraId="15DF512E">
      <w:pPr>
        <w:jc w:val="both"/>
        <w:rPr>
          <w:lang w:val="sr-Cyrl-CS"/>
        </w:rPr>
      </w:pPr>
      <w:r>
        <w:rPr>
          <w:lang w:val="sr-Cyrl-CS"/>
        </w:rPr>
        <w:t>Uredba o programu i načinu polaganja državnog stručnog ispita</w:t>
      </w:r>
    </w:p>
    <w:p w14:paraId="0BFA9B85">
      <w:pPr>
        <w:jc w:val="both"/>
        <w:rPr>
          <w:lang w:val="sr-Cyrl-CS"/>
        </w:rPr>
      </w:pPr>
      <w:r>
        <w:rPr>
          <w:lang w:val="sr-Cyrl-CS"/>
        </w:rPr>
        <w:t>(„Službeni glasnik RS“, br. 16/2009, 84/2014, 81/2016, 76/2017 i 60/2018)</w:t>
      </w:r>
    </w:p>
    <w:p w14:paraId="62409E5B">
      <w:pPr>
        <w:jc w:val="both"/>
        <w:rPr>
          <w:lang w:val="sr-Cyrl-CS"/>
        </w:rPr>
      </w:pPr>
    </w:p>
    <w:p w14:paraId="7551D932">
      <w:pPr>
        <w:jc w:val="both"/>
        <w:rPr>
          <w:lang w:val="sr-Cyrl-CS"/>
        </w:rPr>
      </w:pPr>
      <w:r>
        <w:rPr>
          <w:lang w:val="sr-Cyrl-CS"/>
        </w:rPr>
        <w:t>Uredba o vrednovanju radne uspeštnosti državnih službenika</w:t>
      </w:r>
    </w:p>
    <w:p w14:paraId="2BDD645C">
      <w:pPr>
        <w:jc w:val="both"/>
        <w:rPr>
          <w:lang w:val="sr-Cyrl-CS"/>
        </w:rPr>
      </w:pPr>
      <w:r>
        <w:rPr>
          <w:lang w:val="sr-Cyrl-CS"/>
        </w:rPr>
        <w:t>(„Službeni glasnik RS“, broj 2/2019)</w:t>
      </w:r>
    </w:p>
    <w:p w14:paraId="30570C16">
      <w:pPr>
        <w:jc w:val="both"/>
        <w:rPr>
          <w:lang w:val="sr-Cyrl-CS"/>
        </w:rPr>
      </w:pPr>
    </w:p>
    <w:p w14:paraId="298B3309">
      <w:pPr>
        <w:jc w:val="both"/>
        <w:rPr>
          <w:lang w:val="sr-Cyrl-CS"/>
        </w:rPr>
      </w:pPr>
      <w:r>
        <w:rPr>
          <w:lang w:val="sr-Cyrl-CS"/>
        </w:rPr>
        <w:t>Uredba o načinu korišćenja službenih vozila</w:t>
      </w:r>
    </w:p>
    <w:p w14:paraId="5C4D23D0">
      <w:pPr>
        <w:jc w:val="both"/>
        <w:rPr>
          <w:lang w:val="sr-Cyrl-CS"/>
        </w:rPr>
      </w:pPr>
      <w:r>
        <w:rPr>
          <w:lang w:val="sr-Cyrl-CS"/>
        </w:rPr>
        <w:t>(„Službeni glasnik RS“, br. 49/2014 i 15/2015)</w:t>
      </w:r>
    </w:p>
    <w:p w14:paraId="3052A7F9">
      <w:pPr>
        <w:jc w:val="both"/>
        <w:rPr>
          <w:lang w:val="sr-Cyrl-CS"/>
        </w:rPr>
      </w:pPr>
    </w:p>
    <w:p w14:paraId="73AEA687">
      <w:pPr>
        <w:jc w:val="both"/>
        <w:rPr>
          <w:lang w:val="sr-Cyrl-CS"/>
        </w:rPr>
      </w:pPr>
      <w:r>
        <w:rPr>
          <w:lang w:val="sr-Cyrl-CS"/>
        </w:rPr>
        <w:t>Uredba o službenim zgradama i poslovnim prostorijama u javnoj svojini koje koriste organi Republike Srbije</w:t>
      </w:r>
    </w:p>
    <w:p w14:paraId="55139C3F">
      <w:pPr>
        <w:jc w:val="both"/>
        <w:rPr>
          <w:lang w:val="sr-Cyrl-CS"/>
        </w:rPr>
      </w:pPr>
      <w:r>
        <w:rPr>
          <w:lang w:val="sr-Cyrl-CS"/>
        </w:rPr>
        <w:t>(„Službeni glasnik RS“, broj 70/2014)</w:t>
      </w:r>
    </w:p>
    <w:p w14:paraId="23FEE16F">
      <w:pPr>
        <w:jc w:val="both"/>
        <w:rPr>
          <w:lang w:val="sr-Cyrl-CS"/>
        </w:rPr>
      </w:pPr>
    </w:p>
    <w:p w14:paraId="6707427D">
      <w:pPr>
        <w:jc w:val="both"/>
        <w:rPr>
          <w:lang w:val="sr-Cyrl-CS"/>
        </w:rPr>
      </w:pPr>
      <w:r>
        <w:rPr>
          <w:lang w:val="sr-Cyrl-CS"/>
        </w:rPr>
        <w:t>Uredba o nepokretnostima za reprezentativne potrebe Republike Srbije</w:t>
      </w:r>
    </w:p>
    <w:p w14:paraId="7E1EF809">
      <w:pPr>
        <w:jc w:val="both"/>
        <w:rPr>
          <w:lang w:val="sr-Cyrl-CS"/>
        </w:rPr>
      </w:pPr>
      <w:r>
        <w:rPr>
          <w:lang w:val="sr-Cyrl-CS"/>
        </w:rPr>
        <w:t>(„Službeni glasnik RS“, broj 70/2014, 84/2018</w:t>
      </w:r>
      <w:r>
        <w:t xml:space="preserve"> i 12</w:t>
      </w:r>
      <w:r>
        <w:rPr>
          <w:lang w:val="sr-Cyrl-RS"/>
        </w:rPr>
        <w:t>9</w:t>
      </w:r>
      <w:r>
        <w:t>/202</w:t>
      </w:r>
      <w:r>
        <w:rPr>
          <w:lang w:val="sr-Cyrl-RS"/>
        </w:rPr>
        <w:t>0</w:t>
      </w:r>
      <w:r>
        <w:rPr>
          <w:lang w:val="sr-Cyrl-CS"/>
        </w:rPr>
        <w:t>)</w:t>
      </w:r>
    </w:p>
    <w:p w14:paraId="40166465">
      <w:pPr>
        <w:jc w:val="both"/>
        <w:rPr>
          <w:lang w:val="sr-Cyrl-CS"/>
        </w:rPr>
      </w:pPr>
    </w:p>
    <w:p w14:paraId="3564AE01">
      <w:pPr>
        <w:jc w:val="both"/>
        <w:rPr>
          <w:lang w:val="sr-Cyrl-CS"/>
        </w:rPr>
      </w:pPr>
      <w:r>
        <w:rPr>
          <w:lang w:val="sr-Cyrl-CS"/>
        </w:rPr>
        <w:t>Uputstvo za izradu i objavljivanje informatora o radu državnog organa</w:t>
      </w:r>
    </w:p>
    <w:p w14:paraId="32C61822">
      <w:pPr>
        <w:jc w:val="both"/>
        <w:rPr>
          <w:lang w:val="sr-Cyrl-CS"/>
        </w:rPr>
      </w:pPr>
      <w:r>
        <w:rPr>
          <w:lang w:val="sr-Cyrl-CS"/>
        </w:rPr>
        <w:t>(„Službeni glasnik RS“, broj 68/2010)</w:t>
      </w:r>
    </w:p>
    <w:p w14:paraId="608F79F0">
      <w:pPr>
        <w:jc w:val="both"/>
        <w:rPr>
          <w:lang w:val="sr-Cyrl-CS"/>
        </w:rPr>
      </w:pPr>
      <w:r>
        <w:rPr>
          <w:lang w:val="sr-Cyrl-CS"/>
        </w:rPr>
        <w:t>_____________________________________________________________________</w:t>
      </w:r>
    </w:p>
    <w:p w14:paraId="46AB7B63">
      <w:pPr>
        <w:jc w:val="both"/>
        <w:rPr>
          <w:lang w:val="sr-Cyrl-CS"/>
        </w:rPr>
      </w:pPr>
    </w:p>
    <w:p w14:paraId="333065DA">
      <w:pPr>
        <w:jc w:val="both"/>
        <w:rPr>
          <w:lang w:val="sr-Cyrl-CS"/>
        </w:rPr>
      </w:pPr>
      <w:r>
        <w:rPr>
          <w:lang w:val="sr-Cyrl-CS"/>
        </w:rPr>
        <w:t>Zakon o budžetu za 2019. godinu</w:t>
      </w:r>
    </w:p>
    <w:p w14:paraId="75930BFC">
      <w:pPr>
        <w:jc w:val="both"/>
        <w:rPr>
          <w:lang w:val="sr-Cyrl-CS"/>
        </w:rPr>
      </w:pPr>
      <w:r>
        <w:rPr>
          <w:lang w:val="sr-Cyrl-CS"/>
        </w:rPr>
        <w:t>(„Službeni glasnik RS“, broj 95/2018)</w:t>
      </w:r>
    </w:p>
    <w:p w14:paraId="2C313A1B">
      <w:pPr>
        <w:jc w:val="both"/>
        <w:rPr>
          <w:lang w:val="sr-Cyrl-CS"/>
        </w:rPr>
      </w:pPr>
    </w:p>
    <w:p w14:paraId="0C50500E">
      <w:pPr>
        <w:jc w:val="both"/>
        <w:rPr>
          <w:lang w:val="sr-Cyrl-CS"/>
        </w:rPr>
      </w:pPr>
      <w:r>
        <w:rPr>
          <w:lang w:val="sr-Cyrl-CS"/>
        </w:rPr>
        <w:t>Zakon o budžetskom sistemu</w:t>
      </w:r>
    </w:p>
    <w:p w14:paraId="51A5576B">
      <w:pPr>
        <w:jc w:val="both"/>
        <w:rPr>
          <w:lang w:val="sr-Cyrl-CS"/>
        </w:rPr>
      </w:pPr>
      <w:r>
        <w:rPr>
          <w:lang w:val="sr-Cyrl-CS"/>
        </w:rPr>
        <w:t>(„Službeni glasnik RS“, br. 54/2009, 73/2010, 101/2010, 101/2011, 93/2012, 62/2013, 63/2013, 108/2013, 142/2014, 103/2015, 68/2015-drugi zakon, 103/2015, 99/2016, 113/2017 i 95/2018)</w:t>
      </w:r>
    </w:p>
    <w:p w14:paraId="68505F31">
      <w:pPr>
        <w:jc w:val="both"/>
        <w:rPr>
          <w:lang w:val="sr-Cyrl-CS"/>
        </w:rPr>
      </w:pPr>
    </w:p>
    <w:p w14:paraId="2CD5C5DA">
      <w:pPr>
        <w:jc w:val="both"/>
        <w:rPr>
          <w:lang w:val="sr-Cyrl-CS"/>
        </w:rPr>
      </w:pPr>
      <w:r>
        <w:rPr>
          <w:lang w:val="sr-Cyrl-CS"/>
        </w:rPr>
        <w:t>Zakon o platama državnih službenika i nameštenika</w:t>
      </w:r>
    </w:p>
    <w:p w14:paraId="04ED491C">
      <w:pPr>
        <w:jc w:val="both"/>
        <w:rPr>
          <w:lang w:val="sr-Cyrl-CS"/>
        </w:rPr>
      </w:pPr>
      <w:r>
        <w:rPr>
          <w:lang w:val="sr-Cyrl-CS"/>
        </w:rPr>
        <w:t>(„Službeni glasnik RS“, br. 62/2006, 63/2006-ispravka, 115/2006-ispravka, 101/2007, 99/2010, 108/2013, 99/2014 i 95/2018)</w:t>
      </w:r>
    </w:p>
    <w:p w14:paraId="1BE3223E">
      <w:pPr>
        <w:jc w:val="both"/>
        <w:rPr>
          <w:lang w:val="sr-Cyrl-CS"/>
        </w:rPr>
      </w:pPr>
    </w:p>
    <w:p w14:paraId="087395BD">
      <w:pPr>
        <w:jc w:val="both"/>
        <w:rPr>
          <w:lang w:val="sr-Cyrl-CS"/>
        </w:rPr>
      </w:pPr>
      <w:r>
        <w:rPr>
          <w:lang w:val="sr-Cyrl-CS"/>
        </w:rPr>
        <w:t>Zakon o računovodstvu</w:t>
      </w:r>
    </w:p>
    <w:p w14:paraId="771E500B">
      <w:pPr>
        <w:jc w:val="both"/>
        <w:rPr>
          <w:lang w:val="sr-Cyrl-CS"/>
        </w:rPr>
      </w:pPr>
      <w:r>
        <w:rPr>
          <w:lang w:val="sr-Cyrl-CS"/>
        </w:rPr>
        <w:t>(„Službeni glasnik RS“, broj 62/2013 i 30/2018)</w:t>
      </w:r>
    </w:p>
    <w:p w14:paraId="278528D6">
      <w:pPr>
        <w:jc w:val="both"/>
        <w:rPr>
          <w:lang w:val="sr-Cyrl-CS"/>
        </w:rPr>
      </w:pPr>
    </w:p>
    <w:p w14:paraId="614C1A17">
      <w:pPr>
        <w:jc w:val="both"/>
        <w:rPr>
          <w:lang w:val="sr-Cyrl-CS"/>
        </w:rPr>
      </w:pPr>
      <w:r>
        <w:rPr>
          <w:lang w:val="sr-Cyrl-CS"/>
        </w:rPr>
        <w:t>Zakon o porezu na dohodak građana</w:t>
      </w:r>
    </w:p>
    <w:p w14:paraId="7F7D165B">
      <w:pPr>
        <w:jc w:val="both"/>
        <w:rPr>
          <w:lang w:val="sr-Cyrl-CS"/>
        </w:rPr>
      </w:pPr>
      <w:r>
        <w:rPr>
          <w:lang w:val="sr-Cyrl-CS"/>
        </w:rPr>
        <w:t>("Službeni glasnik RS", br. 24/2001, 80/2002, 80/2002-dr.zakoni, 135/2004, 62/2006, 65/2006, 31/2009, 44/2009, 18/2010, 50/2011, 91/2011, 93/2012, 47/2013, 48/2013, 108/2013, 57/2014, 112/2015, 113/2017 i 95/2018)</w:t>
      </w:r>
    </w:p>
    <w:p w14:paraId="0F7002C0">
      <w:pPr>
        <w:jc w:val="both"/>
        <w:rPr>
          <w:lang w:val="sr-Cyrl-CS"/>
        </w:rPr>
      </w:pPr>
    </w:p>
    <w:p w14:paraId="750F95B7">
      <w:pPr>
        <w:jc w:val="both"/>
        <w:rPr>
          <w:lang w:val="sr-Cyrl-CS"/>
        </w:rPr>
      </w:pPr>
      <w:r>
        <w:rPr>
          <w:lang w:val="sr-Cyrl-CS"/>
        </w:rPr>
        <w:t>Zakon o doprinosima za obavezno socijalno osiguranje</w:t>
      </w:r>
    </w:p>
    <w:p w14:paraId="38D219CC">
      <w:pPr>
        <w:jc w:val="both"/>
        <w:rPr>
          <w:lang w:val="sr-Cyrl-CS"/>
        </w:rPr>
      </w:pPr>
      <w:r>
        <w:rPr>
          <w:lang w:val="sr-Cyrl-CS"/>
        </w:rPr>
        <w:t>("Službeni glasnik RS", br. 84/2004, 61/2005, 62/2006, 5/2009, 52/2011, 101/2011, 7/2012, 47/2013, 108/2013, 57/2014, 112/2015, 113/2017 i 95/2018)</w:t>
      </w:r>
    </w:p>
    <w:p w14:paraId="1B1A673F">
      <w:pPr>
        <w:jc w:val="both"/>
        <w:rPr>
          <w:lang w:val="sr-Cyrl-CS"/>
        </w:rPr>
      </w:pPr>
    </w:p>
    <w:p w14:paraId="6C0FC183">
      <w:pPr>
        <w:jc w:val="both"/>
        <w:rPr>
          <w:lang w:val="sr-Cyrl-CS"/>
        </w:rPr>
      </w:pPr>
      <w:r>
        <w:rPr>
          <w:lang w:val="sr-Cyrl-CS"/>
        </w:rPr>
        <w:t>Uredba o budžetskom računovodstvu</w:t>
      </w:r>
    </w:p>
    <w:p w14:paraId="6D95184D">
      <w:pPr>
        <w:jc w:val="both"/>
        <w:rPr>
          <w:lang w:val="sr-Cyrl-CS"/>
        </w:rPr>
      </w:pPr>
      <w:r>
        <w:rPr>
          <w:lang w:val="sr-Cyrl-CS"/>
        </w:rPr>
        <w:t>(„Službeni glasnik RS“, br. 125/2003 i 12/2006)</w:t>
      </w:r>
    </w:p>
    <w:p w14:paraId="5C3F0892">
      <w:pPr>
        <w:jc w:val="both"/>
        <w:rPr>
          <w:lang w:val="sr-Cyrl-CS"/>
        </w:rPr>
      </w:pPr>
    </w:p>
    <w:p w14:paraId="5395D364">
      <w:pPr>
        <w:jc w:val="both"/>
        <w:rPr>
          <w:lang w:val="sr-Cyrl-CS"/>
        </w:rPr>
      </w:pPr>
      <w:r>
        <w:rPr>
          <w:lang w:val="sr-Cyrl-CS"/>
        </w:rPr>
        <w:t>Uredba o naknadama i drugim primanjima izabranih i postavljenih lica u državnim organima</w:t>
      </w:r>
    </w:p>
    <w:p w14:paraId="4E059BD5">
      <w:pPr>
        <w:jc w:val="both"/>
        <w:rPr>
          <w:lang w:val="sr-Cyrl-CS"/>
        </w:rPr>
      </w:pPr>
      <w:r>
        <w:rPr>
          <w:lang w:val="sr-Cyrl-CS"/>
        </w:rPr>
        <w:t>(„Službeni glasnik RS“, br. 44/2008-prečišćen tekst i 78/2012)</w:t>
      </w:r>
    </w:p>
    <w:p w14:paraId="3FB40B78">
      <w:pPr>
        <w:jc w:val="both"/>
        <w:rPr>
          <w:lang w:val="sr-Cyrl-CS"/>
        </w:rPr>
      </w:pPr>
    </w:p>
    <w:p w14:paraId="0CCB10AB">
      <w:pPr>
        <w:jc w:val="both"/>
        <w:rPr>
          <w:lang w:val="sr-Cyrl-CS"/>
        </w:rPr>
      </w:pPr>
      <w:r>
        <w:rPr>
          <w:lang w:val="sr-Cyrl-CS"/>
        </w:rPr>
        <w:t>Uredba o naknadi troškova i otpremnini državnih službenika i nameštenika</w:t>
      </w:r>
    </w:p>
    <w:p w14:paraId="0160CA68">
      <w:pPr>
        <w:jc w:val="both"/>
        <w:rPr>
          <w:lang w:val="sr-Cyrl-CS"/>
        </w:rPr>
      </w:pPr>
      <w:r>
        <w:rPr>
          <w:lang w:val="sr-Cyrl-CS"/>
        </w:rPr>
        <w:t>(„Službeni glasnik RS“, br. 98/2007-prečišćen tekst, 84/2014 i 84/2015)</w:t>
      </w:r>
    </w:p>
    <w:p w14:paraId="06B992F1">
      <w:pPr>
        <w:jc w:val="both"/>
        <w:rPr>
          <w:lang w:val="sr-Cyrl-CS"/>
        </w:rPr>
      </w:pPr>
    </w:p>
    <w:p w14:paraId="6D445896">
      <w:pPr>
        <w:jc w:val="both"/>
        <w:rPr>
          <w:lang w:val="sr-Cyrl-CS"/>
        </w:rPr>
      </w:pPr>
      <w:r>
        <w:rPr>
          <w:lang w:val="sr-Cyrl-CS"/>
        </w:rPr>
        <w:t>Pravilnik o zajedničkim kriterijumima i standardima za uspostavljanje, funkcionisanje i izveštavanje o sistemu finansijskog upravljanja i kontrole u javnom sektoru</w:t>
      </w:r>
    </w:p>
    <w:p w14:paraId="0F44B849">
      <w:pPr>
        <w:jc w:val="both"/>
        <w:rPr>
          <w:lang w:val="sr-Cyrl-CS"/>
        </w:rPr>
      </w:pPr>
      <w:r>
        <w:rPr>
          <w:lang w:val="sr-Cyrl-CS"/>
        </w:rPr>
        <w:t>(„Službeni glasnik RS“, br. 99/2011 i 106/2013)</w:t>
      </w:r>
    </w:p>
    <w:p w14:paraId="68255E98">
      <w:pPr>
        <w:jc w:val="both"/>
        <w:rPr>
          <w:lang w:val="sr-Cyrl-CS"/>
        </w:rPr>
      </w:pPr>
    </w:p>
    <w:p w14:paraId="3C3F3C91">
      <w:pPr>
        <w:jc w:val="both"/>
        <w:rPr>
          <w:lang w:val="sr-Cyrl-CS"/>
        </w:rPr>
      </w:pPr>
      <w:r>
        <w:rPr>
          <w:lang w:val="sr-Cyrl-CS"/>
        </w:rPr>
        <w:t xml:space="preserve">"Pravilnik o standardnom klasifikacionom okviru i Kontnom planu za budžetski sistem </w:t>
      </w:r>
    </w:p>
    <w:p w14:paraId="58447EDE">
      <w:pPr>
        <w:jc w:val="both"/>
        <w:rPr>
          <w:lang w:val="sr-Cyrl-CS"/>
        </w:rPr>
      </w:pPr>
      <w:r>
        <w:rPr>
          <w:lang w:val="sr-Cyrl-CS"/>
        </w:rPr>
        <w:t>(„Službeni glasnik RS" broj 16/2016, 49/2016, 107/2016, 46/2017, 114/2017, 20/2018, 36/2018, 93/2018, 104/2018 i 14/2019)</w:t>
      </w:r>
    </w:p>
    <w:p w14:paraId="368F4F85">
      <w:pPr>
        <w:jc w:val="both"/>
        <w:rPr>
          <w:lang w:val="sr-Cyrl-CS"/>
        </w:rPr>
      </w:pPr>
    </w:p>
    <w:p w14:paraId="3E4B7093">
      <w:pPr>
        <w:jc w:val="both"/>
        <w:rPr>
          <w:lang w:val="sr-Cyrl-CS"/>
        </w:rPr>
      </w:pPr>
      <w:r>
        <w:rPr>
          <w:lang w:val="sr-Cyrl-CS"/>
        </w:rPr>
        <w:t>Pravilnik o načinu pripreme, sastavljanja i podnošenja finansijskih izveštaja korisnika budžetskih sredstava, korisnika sredstava organizacije za obavezno socijalno osiguranje i budžetskih fondova</w:t>
      </w:r>
    </w:p>
    <w:p w14:paraId="3EBA599A">
      <w:pPr>
        <w:jc w:val="both"/>
        <w:rPr>
          <w:lang w:val="sr-Cyrl-CS"/>
        </w:rPr>
      </w:pPr>
      <w:r>
        <w:rPr>
          <w:lang w:val="sr-Cyrl-CS"/>
        </w:rPr>
        <w:t>(„Službeni glasnik RS“, broj 18/2015 i 104/2018)</w:t>
      </w:r>
    </w:p>
    <w:p w14:paraId="45914236">
      <w:pPr>
        <w:jc w:val="both"/>
        <w:rPr>
          <w:lang w:val="sr-Cyrl-CS"/>
        </w:rPr>
      </w:pPr>
    </w:p>
    <w:p w14:paraId="73CF1EC5">
      <w:pPr>
        <w:jc w:val="both"/>
        <w:rPr>
          <w:lang w:val="sr-Cyrl-CS"/>
        </w:rPr>
      </w:pPr>
      <w:r>
        <w:rPr>
          <w:lang w:val="sr-Cyrl-CS"/>
        </w:rPr>
        <w:t>Pravilnik o sistemu izvršenja budžeta Republike Srbije</w:t>
      </w:r>
    </w:p>
    <w:p w14:paraId="60A40E04">
      <w:pPr>
        <w:jc w:val="both"/>
        <w:rPr>
          <w:lang w:val="sr-Cyrl-CS"/>
        </w:rPr>
      </w:pPr>
      <w:r>
        <w:rPr>
          <w:lang w:val="sr-Cyrl-CS"/>
        </w:rPr>
        <w:t>(„Službeni glasnik RS“, br. 83/2010, 53/2012, 20/2014, 88/2016 i 110/2017)</w:t>
      </w:r>
    </w:p>
    <w:p w14:paraId="28A3C77D">
      <w:pPr>
        <w:jc w:val="both"/>
        <w:rPr>
          <w:lang w:val="sr-Cyrl-CS"/>
        </w:rPr>
      </w:pPr>
    </w:p>
    <w:p w14:paraId="5B2A00AA">
      <w:pPr>
        <w:jc w:val="both"/>
        <w:rPr>
          <w:lang w:val="sr-Cyrl-CS"/>
        </w:rPr>
      </w:pPr>
      <w:r>
        <w:rPr>
          <w:lang w:val="sr-Cyrl-CS"/>
        </w:rPr>
        <w:t xml:space="preserve">Pravilnik o zajedničkim kriterijumima za organizovanje i standardima i metodološkim uputstvima za postupanje i izveštavanje interne revizije u javnom sektoru </w:t>
      </w:r>
    </w:p>
    <w:p w14:paraId="5EC9D03F">
      <w:pPr>
        <w:jc w:val="both"/>
        <w:rPr>
          <w:lang w:val="sr-Cyrl-CS"/>
        </w:rPr>
      </w:pPr>
      <w:r>
        <w:rPr>
          <w:lang w:val="sr-Cyrl-CS"/>
        </w:rPr>
        <w:t>(„Službeni glasnik RS“, br. 99/2011 i 106/2013)</w:t>
      </w:r>
    </w:p>
    <w:p w14:paraId="28E2525B">
      <w:pPr>
        <w:jc w:val="both"/>
        <w:rPr>
          <w:lang w:val="sr-Cyrl-CS"/>
        </w:rPr>
      </w:pPr>
      <w:r>
        <w:rPr>
          <w:lang w:val="sr-Cyrl-CS"/>
        </w:rPr>
        <w:t>_____________________________________________________________________</w:t>
      </w:r>
    </w:p>
    <w:p w14:paraId="770F6051">
      <w:pPr>
        <w:jc w:val="both"/>
        <w:rPr>
          <w:lang w:val="sr-Cyrl-CS"/>
        </w:rPr>
      </w:pPr>
    </w:p>
    <w:p w14:paraId="07A2DE75">
      <w:pPr>
        <w:jc w:val="both"/>
        <w:rPr>
          <w:lang w:val="sr-Cyrl-CS"/>
        </w:rPr>
      </w:pPr>
      <w:r>
        <w:rPr>
          <w:lang w:val="sr-Cyrl-CS"/>
        </w:rPr>
        <w:t>Uredba o kancelarijskom poslovanju organa državne uprave</w:t>
      </w:r>
    </w:p>
    <w:p w14:paraId="00E07092">
      <w:pPr>
        <w:jc w:val="both"/>
        <w:rPr>
          <w:lang w:val="sr-Cyrl-CS"/>
        </w:rPr>
      </w:pPr>
      <w:r>
        <w:rPr>
          <w:lang w:val="sr-Cyrl-CS"/>
        </w:rPr>
        <w:t>(„Službeni glasnik RS“, broj 80/92, 45/2016 i 98/2016)</w:t>
      </w:r>
    </w:p>
    <w:p w14:paraId="7C3608E3">
      <w:pPr>
        <w:jc w:val="both"/>
        <w:rPr>
          <w:lang w:val="sr-Cyrl-CS"/>
        </w:rPr>
      </w:pPr>
    </w:p>
    <w:p w14:paraId="58F90EA9">
      <w:pPr>
        <w:jc w:val="both"/>
        <w:rPr>
          <w:lang w:val="sr-Cyrl-CS"/>
        </w:rPr>
      </w:pPr>
      <w:r>
        <w:rPr>
          <w:lang w:val="sr-Cyrl-CS"/>
        </w:rPr>
        <w:t>Uredba o elektronskom kancelarijskom poslovanju organa državne uprave</w:t>
      </w:r>
    </w:p>
    <w:p w14:paraId="1BB61CAF">
      <w:pPr>
        <w:jc w:val="both"/>
        <w:rPr>
          <w:lang w:val="sr-Cyrl-CS"/>
        </w:rPr>
      </w:pPr>
      <w:r>
        <w:rPr>
          <w:lang w:val="sr-Cyrl-CS"/>
        </w:rPr>
        <w:t>(„Službeni glasnik RS“, broj 40/2010 i 42/2017)</w:t>
      </w:r>
    </w:p>
    <w:p w14:paraId="16FA8CF7">
      <w:pPr>
        <w:jc w:val="both"/>
        <w:rPr>
          <w:lang w:val="sr-Cyrl-CS"/>
        </w:rPr>
      </w:pPr>
    </w:p>
    <w:p w14:paraId="6A62B4E7">
      <w:pPr>
        <w:jc w:val="both"/>
        <w:rPr>
          <w:lang w:val="sr-Cyrl-CS"/>
        </w:rPr>
      </w:pPr>
      <w:r>
        <w:rPr>
          <w:lang w:val="sr-Cyrl-CS"/>
        </w:rPr>
        <w:t>Uredba o kategorijama registraturskog materijala s rokovima čuvanja</w:t>
      </w:r>
    </w:p>
    <w:p w14:paraId="4E1A0892">
      <w:pPr>
        <w:jc w:val="both"/>
        <w:rPr>
          <w:lang w:val="sr-Cyrl-CS"/>
        </w:rPr>
      </w:pPr>
      <w:r>
        <w:rPr>
          <w:lang w:val="sr-Cyrl-CS"/>
        </w:rPr>
        <w:t>(„Službeni glasnik RS“, broj 44/93)</w:t>
      </w:r>
    </w:p>
    <w:p w14:paraId="39F9F0D3">
      <w:pPr>
        <w:jc w:val="both"/>
        <w:rPr>
          <w:lang w:val="sr-Cyrl-CS"/>
        </w:rPr>
      </w:pPr>
    </w:p>
    <w:p w14:paraId="56B1B262">
      <w:pPr>
        <w:jc w:val="both"/>
        <w:rPr>
          <w:lang w:val="sr-Cyrl-CS"/>
        </w:rPr>
      </w:pPr>
      <w:r>
        <w:rPr>
          <w:lang w:val="sr-Cyrl-CS"/>
        </w:rPr>
        <w:t>Uputstvo o elektronskom kancelarijskom poslovanju</w:t>
      </w:r>
    </w:p>
    <w:p w14:paraId="66FB8E85">
      <w:pPr>
        <w:jc w:val="both"/>
        <w:rPr>
          <w:lang w:val="sr-Cyrl-CS"/>
        </w:rPr>
      </w:pPr>
      <w:r>
        <w:rPr>
          <w:lang w:val="sr-Cyrl-CS"/>
        </w:rPr>
        <w:t>(„Službeni glasnik RS“, broj 102/2010)</w:t>
      </w:r>
    </w:p>
    <w:p w14:paraId="48F64833">
      <w:pPr>
        <w:jc w:val="both"/>
        <w:rPr>
          <w:lang w:val="sr-Cyrl-CS"/>
        </w:rPr>
      </w:pPr>
    </w:p>
    <w:p w14:paraId="35F285A5">
      <w:pPr>
        <w:jc w:val="both"/>
        <w:rPr>
          <w:lang w:val="sr-Cyrl-CS"/>
        </w:rPr>
      </w:pPr>
      <w:r>
        <w:rPr>
          <w:lang w:val="sr-Cyrl-CS"/>
        </w:rPr>
        <w:t>Uputstvo o kancelarijskom poslovanju organa državne uprave</w:t>
      </w:r>
    </w:p>
    <w:p w14:paraId="2E8586A5">
      <w:pPr>
        <w:jc w:val="both"/>
        <w:rPr>
          <w:lang w:val="sr-Cyrl-CS"/>
        </w:rPr>
      </w:pPr>
      <w:r>
        <w:rPr>
          <w:lang w:val="sr-Cyrl-CS"/>
        </w:rPr>
        <w:t>(„Službeni glasnik RS“, br. 10/93, 14/93, 67/2016 i 3/2017)</w:t>
      </w:r>
    </w:p>
    <w:p w14:paraId="0FDE8524">
      <w:pPr>
        <w:jc w:val="both"/>
        <w:rPr>
          <w:lang w:val="sr-Cyrl-CS"/>
        </w:rPr>
      </w:pPr>
      <w:r>
        <w:rPr>
          <w:lang w:val="sr-Cyrl-CS"/>
        </w:rPr>
        <w:t>_____________________________________________________________________</w:t>
      </w:r>
    </w:p>
    <w:p w14:paraId="1B05316D">
      <w:pPr>
        <w:jc w:val="both"/>
        <w:rPr>
          <w:lang w:val="sr-Cyrl-CS"/>
        </w:rPr>
      </w:pPr>
    </w:p>
    <w:p w14:paraId="0345417C">
      <w:pPr>
        <w:jc w:val="both"/>
        <w:rPr>
          <w:lang w:val="sr-Cyrl-CS"/>
        </w:rPr>
      </w:pPr>
      <w:r>
        <w:rPr>
          <w:lang w:val="sr-Cyrl-CS"/>
        </w:rPr>
        <w:t>Uputstvo o postupku odabiranja arhivske građe, izlučivanju bezvrednog registraturskog materijala i o načinu primopredaje arhivske građe</w:t>
      </w:r>
    </w:p>
    <w:p w14:paraId="345D601A">
      <w:pPr>
        <w:jc w:val="both"/>
        <w:rPr>
          <w:lang w:val="sr-Cyrl-CS"/>
        </w:rPr>
      </w:pPr>
      <w:r>
        <w:rPr>
          <w:lang w:val="sr-Cyrl-CS"/>
        </w:rPr>
        <w:t>(„Službeni glasnik RS“, broj 47/81)</w:t>
      </w:r>
    </w:p>
    <w:p w14:paraId="6CEE4C5D">
      <w:pPr>
        <w:jc w:val="both"/>
        <w:rPr>
          <w:lang w:val="sr-Cyrl-CS"/>
        </w:rPr>
      </w:pPr>
    </w:p>
    <w:p w14:paraId="7A776C03">
      <w:pPr>
        <w:jc w:val="both"/>
        <w:rPr>
          <w:lang w:val="sr-Cyrl-CS"/>
        </w:rPr>
      </w:pPr>
      <w:r>
        <w:rPr>
          <w:lang w:val="sr-Cyrl-CS"/>
        </w:rPr>
        <w:t>Uputstvo o načinu vođenja i korišćenja arhivske knjige</w:t>
      </w:r>
    </w:p>
    <w:p w14:paraId="366670FC">
      <w:pPr>
        <w:jc w:val="both"/>
        <w:rPr>
          <w:lang w:val="sr-Cyrl-CS"/>
        </w:rPr>
      </w:pPr>
      <w:r>
        <w:rPr>
          <w:lang w:val="sr-Cyrl-CS"/>
        </w:rPr>
        <w:t>(„Službeni glasnik RS“, broj 47/81)</w:t>
      </w:r>
    </w:p>
    <w:p w14:paraId="2B65228C">
      <w:pPr>
        <w:jc w:val="both"/>
        <w:rPr>
          <w:lang w:val="sr-Cyrl-CS"/>
        </w:rPr>
      </w:pPr>
      <w:r>
        <w:rPr>
          <w:lang w:val="sr-Cyrl-CS"/>
        </w:rPr>
        <w:t>_____________________________________________________________________</w:t>
      </w:r>
    </w:p>
    <w:p w14:paraId="4E60E08D">
      <w:pPr>
        <w:jc w:val="both"/>
        <w:rPr>
          <w:lang w:val="sr-Cyrl-CS"/>
        </w:rPr>
      </w:pPr>
    </w:p>
    <w:p w14:paraId="51E1F0DC">
      <w:pPr>
        <w:jc w:val="both"/>
        <w:rPr>
          <w:lang w:val="sr-Cyrl-CS"/>
        </w:rPr>
      </w:pPr>
      <w:r>
        <w:rPr>
          <w:lang w:val="sr-Cyrl-CS"/>
        </w:rPr>
        <w:t xml:space="preserve">Zakon o javnim nabavkama </w:t>
      </w:r>
    </w:p>
    <w:p w14:paraId="54A31B34">
      <w:pPr>
        <w:jc w:val="both"/>
        <w:rPr>
          <w:lang w:val="sr-Cyrl-CS"/>
        </w:rPr>
      </w:pPr>
      <w:r>
        <w:rPr>
          <w:lang w:val="sr-Cyrl-CS"/>
        </w:rPr>
        <w:t>(„Službeni glasnik RS“, br. 124/2012, 14/2015 i 68/2015)</w:t>
      </w:r>
    </w:p>
    <w:p w14:paraId="734214F4">
      <w:pPr>
        <w:jc w:val="both"/>
        <w:rPr>
          <w:lang w:val="sr-Cyrl-CS"/>
        </w:rPr>
      </w:pPr>
    </w:p>
    <w:p w14:paraId="2EA4BCF1">
      <w:pPr>
        <w:jc w:val="both"/>
        <w:rPr>
          <w:lang w:val="sr-Cyrl-CS"/>
        </w:rPr>
      </w:pPr>
      <w:r>
        <w:rPr>
          <w:lang w:val="sr-Cyrl-CS"/>
        </w:rPr>
        <w:t>Uredba o predmetu, uslovima, načinu planiranja centralizovanih javnih nabavki i sprovođenju postupka javne nabavke od strane Uprave za zajedničke poslove republičkih organa, kao tela za centralizovane javne nabavke</w:t>
      </w:r>
    </w:p>
    <w:p w14:paraId="6BD92358">
      <w:pPr>
        <w:jc w:val="both"/>
        <w:rPr>
          <w:lang w:val="sr-Cyrl-CS"/>
        </w:rPr>
      </w:pPr>
      <w:r>
        <w:rPr>
          <w:lang w:val="sr-Cyrl-CS"/>
        </w:rPr>
        <w:t>(„Službeni glasnik RS“, broj 93/2015)</w:t>
      </w:r>
    </w:p>
    <w:p w14:paraId="316603D6">
      <w:pPr>
        <w:jc w:val="both"/>
        <w:rPr>
          <w:lang w:val="sr-Cyrl-CS"/>
        </w:rPr>
      </w:pPr>
    </w:p>
    <w:p w14:paraId="711D1710">
      <w:pPr>
        <w:jc w:val="both"/>
        <w:rPr>
          <w:lang w:val="sr-Cyrl-CS"/>
        </w:rPr>
      </w:pPr>
      <w:r>
        <w:rPr>
          <w:lang w:val="sr-Cyrl-CS"/>
        </w:rPr>
        <w:t>Odluka o utvrđivanju Spiska naručilaca za čije potrebe Uprava za zajedničke poslove republičkih organa sprovodi centralizovane javne nabavke</w:t>
      </w:r>
    </w:p>
    <w:p w14:paraId="35B1B369">
      <w:pPr>
        <w:jc w:val="both"/>
        <w:rPr>
          <w:lang w:val="sr-Cyrl-CS"/>
        </w:rPr>
      </w:pPr>
      <w:r>
        <w:rPr>
          <w:lang w:val="sr-Cyrl-CS"/>
        </w:rPr>
        <w:t>(„Službeni glasnik RS“, broj 12/2015)</w:t>
      </w:r>
    </w:p>
    <w:p w14:paraId="3C7FBC92">
      <w:pPr>
        <w:jc w:val="both"/>
        <w:rPr>
          <w:lang w:val="sr-Cyrl-CS"/>
        </w:rPr>
      </w:pPr>
    </w:p>
    <w:p w14:paraId="77C5BE2C">
      <w:pPr>
        <w:jc w:val="both"/>
        <w:rPr>
          <w:lang w:val="sr-Cyrl-CS"/>
        </w:rPr>
      </w:pPr>
      <w:r>
        <w:rPr>
          <w:lang w:val="sr-Cyrl-CS"/>
        </w:rPr>
        <w:t>Pravilnik o načinu dokazivanja ispunjenosti uslova da su ponuđena dobra domaćeg porekla</w:t>
      </w:r>
    </w:p>
    <w:p w14:paraId="3B29706A">
      <w:pPr>
        <w:jc w:val="both"/>
        <w:rPr>
          <w:lang w:val="sr-Cyrl-CS"/>
        </w:rPr>
      </w:pPr>
      <w:r>
        <w:rPr>
          <w:lang w:val="sr-Cyrl-CS"/>
        </w:rPr>
        <w:t>(„Službeni glasnik RS“, broj 33/2013)</w:t>
      </w:r>
    </w:p>
    <w:p w14:paraId="1B139C49">
      <w:pPr>
        <w:jc w:val="both"/>
        <w:rPr>
          <w:lang w:val="sr-Cyrl-CS"/>
        </w:rPr>
      </w:pPr>
    </w:p>
    <w:p w14:paraId="71E34204">
      <w:pPr>
        <w:jc w:val="both"/>
        <w:rPr>
          <w:lang w:val="sr-Cyrl-CS"/>
        </w:rPr>
      </w:pPr>
      <w:r>
        <w:rPr>
          <w:lang w:val="sr-Cyrl-CS"/>
        </w:rPr>
        <w:t>Pravilnik o obaveznim elementima konkursne dokumentacije u postupcima javnih nabavki i načinu dokazivanja ispunjenosti uslova</w:t>
      </w:r>
    </w:p>
    <w:p w14:paraId="39DFEE1C">
      <w:pPr>
        <w:jc w:val="both"/>
        <w:rPr>
          <w:lang w:val="sr-Cyrl-CS"/>
        </w:rPr>
      </w:pPr>
      <w:r>
        <w:rPr>
          <w:lang w:val="sr-Cyrl-CS"/>
        </w:rPr>
        <w:t>("Službeni glasnik RS", broj 86/2015)</w:t>
      </w:r>
    </w:p>
    <w:p w14:paraId="56BAF25E">
      <w:pPr>
        <w:jc w:val="both"/>
        <w:rPr>
          <w:lang w:val="sr-Cyrl-CS"/>
        </w:rPr>
      </w:pPr>
    </w:p>
    <w:p w14:paraId="18A9CC4B">
      <w:pPr>
        <w:jc w:val="both"/>
        <w:rPr>
          <w:lang w:val="sr-Cyrl-CS"/>
        </w:rPr>
      </w:pPr>
      <w:r>
        <w:rPr>
          <w:lang w:val="sr-Cyrl-CS"/>
        </w:rPr>
        <w:t>Pravilnik o sadržini izveštaja o javnim nabavkama i načinu vođenja evidencija o javnim nabavkama</w:t>
      </w:r>
    </w:p>
    <w:p w14:paraId="7E7EDB78">
      <w:pPr>
        <w:jc w:val="both"/>
        <w:rPr>
          <w:lang w:val="sr-Cyrl-CS"/>
        </w:rPr>
      </w:pPr>
      <w:r>
        <w:rPr>
          <w:lang w:val="sr-Cyrl-CS"/>
        </w:rPr>
        <w:t>(„Službeni glasnik RS“, broj 29/2013)</w:t>
      </w:r>
    </w:p>
    <w:p w14:paraId="7C427F89">
      <w:pPr>
        <w:jc w:val="both"/>
        <w:rPr>
          <w:lang w:val="sr-Cyrl-CS"/>
        </w:rPr>
      </w:pPr>
    </w:p>
    <w:p w14:paraId="49633751">
      <w:pPr>
        <w:jc w:val="both"/>
        <w:rPr>
          <w:lang w:val="sr-Cyrl-CS"/>
        </w:rPr>
      </w:pPr>
      <w:r>
        <w:rPr>
          <w:lang w:val="sr-Cyrl-CS"/>
        </w:rPr>
        <w:t>Pravilnik o formi i sadržini kreditnog zahteva i formi i sadržini dokumentacije o kreditnoj sposobnosti naručioca</w:t>
      </w:r>
    </w:p>
    <w:p w14:paraId="3474F3C3">
      <w:pPr>
        <w:jc w:val="both"/>
        <w:rPr>
          <w:lang w:val="sr-Cyrl-CS"/>
        </w:rPr>
      </w:pPr>
      <w:r>
        <w:rPr>
          <w:lang w:val="sr-Cyrl-CS"/>
        </w:rPr>
        <w:t>("Službeni glasnik RS", broj 31/2013)</w:t>
      </w:r>
    </w:p>
    <w:p w14:paraId="1F740413">
      <w:pPr>
        <w:jc w:val="both"/>
        <w:rPr>
          <w:lang w:val="sr-Cyrl-CS"/>
        </w:rPr>
      </w:pPr>
    </w:p>
    <w:p w14:paraId="1AE38309">
      <w:pPr>
        <w:jc w:val="both"/>
        <w:rPr>
          <w:lang w:val="sr-Cyrl-CS"/>
        </w:rPr>
      </w:pPr>
    </w:p>
    <w:p w14:paraId="58A63F18">
      <w:pPr>
        <w:jc w:val="center"/>
        <w:outlineLvl w:val="0"/>
        <w:rPr>
          <w:b/>
          <w:lang w:val="sr-Cyrl-CS"/>
        </w:rPr>
      </w:pPr>
      <w:bookmarkStart w:id="15" w:name="_Toc473111843"/>
      <w:bookmarkStart w:id="16" w:name="_Toc66092043"/>
      <w:r>
        <w:rPr>
          <w:b/>
          <w:lang w:val="sr-Cyrl-CS"/>
        </w:rPr>
        <w:t>9. USLUGE KOJE SE PRUŽAJU ZAINTERESOVANIM LICIMA</w:t>
      </w:r>
      <w:bookmarkEnd w:id="15"/>
      <w:bookmarkEnd w:id="16"/>
    </w:p>
    <w:p w14:paraId="35BEE58F">
      <w:pPr>
        <w:jc w:val="center"/>
        <w:rPr>
          <w:b/>
          <w:lang w:val="sr-Cyrl-CS"/>
        </w:rPr>
      </w:pPr>
    </w:p>
    <w:p w14:paraId="12A51662">
      <w:pPr>
        <w:ind w:firstLine="720"/>
        <w:jc w:val="both"/>
        <w:rPr>
          <w:lang w:val="sr-Cyrl-CS"/>
        </w:rPr>
      </w:pPr>
      <w:r>
        <w:rPr>
          <w:lang w:val="ru-RU"/>
        </w:rPr>
        <w:t xml:space="preserve">Kako je Uprava stručna služba Vlade osnovana radi </w:t>
      </w:r>
      <w:r>
        <w:rPr>
          <w:lang w:val="sr-Cyrl-CS"/>
        </w:rPr>
        <w:t>vršenja stručnih, tehničkih i drugih zajedničkih poslova za potrebe Vlade, ministarstava</w:t>
      </w:r>
      <w:r>
        <w:rPr>
          <w:lang w:val="ru-RU"/>
        </w:rPr>
        <w:t>,</w:t>
      </w:r>
      <w:r>
        <w:rPr>
          <w:lang w:val="sr-Cyrl-CS"/>
        </w:rPr>
        <w:t xml:space="preserve"> posebnih organizacija </w:t>
      </w:r>
      <w:r>
        <w:rPr>
          <w:lang w:val="ru-RU"/>
        </w:rPr>
        <w:t>i drugih državnih organa u skladu sa zakonom</w:t>
      </w:r>
      <w:r>
        <w:rPr>
          <w:lang w:val="sr-Cyrl-CS"/>
        </w:rPr>
        <w:t>, to se, shodno tački 29. stav 1. Uputstva za izradu i objavlјivanje informatora o radu državnog organa, usluge koje Uprava pruža drugim državnim organima ne opisuju u Informatoru. Uprava, u okviru delokruga utvrđenog zakonom i Uredbom, ne pruža usluge zainteresovanim fizičkim i pravnim licima.</w:t>
      </w:r>
    </w:p>
    <w:p w14:paraId="2CE92C70">
      <w:pPr>
        <w:ind w:firstLine="720"/>
        <w:jc w:val="both"/>
        <w:rPr>
          <w:lang w:val="sr-Cyrl-CS"/>
        </w:rPr>
      </w:pPr>
    </w:p>
    <w:p w14:paraId="5D1C4BBE">
      <w:pPr>
        <w:ind w:firstLine="720"/>
        <w:jc w:val="both"/>
        <w:rPr>
          <w:lang w:val="sr-Cyrl-CS"/>
        </w:rPr>
      </w:pPr>
    </w:p>
    <w:p w14:paraId="273038CC">
      <w:pPr>
        <w:jc w:val="both"/>
        <w:rPr>
          <w:lang w:val="sr-Cyrl-CS"/>
        </w:rPr>
      </w:pPr>
    </w:p>
    <w:p w14:paraId="3A2C8A97">
      <w:pPr>
        <w:jc w:val="center"/>
        <w:outlineLvl w:val="0"/>
        <w:rPr>
          <w:b/>
          <w:lang w:val="sr-Cyrl-CS"/>
        </w:rPr>
      </w:pPr>
      <w:bookmarkStart w:id="17" w:name="_Toc473111844"/>
      <w:bookmarkStart w:id="18" w:name="_Toc66092044"/>
      <w:r>
        <w:rPr>
          <w:b/>
          <w:lang w:val="sr-Cyrl-CS"/>
        </w:rPr>
        <w:t>10. POSTUPAK RADI PRUŽANјA USLUGA</w:t>
      </w:r>
      <w:bookmarkEnd w:id="17"/>
      <w:bookmarkEnd w:id="18"/>
    </w:p>
    <w:p w14:paraId="5334FEFA">
      <w:pPr>
        <w:jc w:val="center"/>
        <w:rPr>
          <w:b/>
          <w:lang w:val="sr-Cyrl-CS"/>
        </w:rPr>
      </w:pPr>
    </w:p>
    <w:p w14:paraId="296E736C">
      <w:pPr>
        <w:jc w:val="both"/>
        <w:rPr>
          <w:lang w:val="sr-Cyrl-CS"/>
        </w:rPr>
      </w:pPr>
      <w:r>
        <w:rPr>
          <w:lang w:val="ru-RU"/>
        </w:rPr>
        <w:tab/>
      </w:r>
      <w:r>
        <w:rPr>
          <w:lang w:val="ru-RU"/>
        </w:rPr>
        <w:t>Uprava, kada postupa u okviru svojih nadležnosti, obaveza i ovlašćenja navedenih u tački 7. i 8. Informatora, pruža usluge isklјučivo republičkim organima, i to Vladi</w:t>
      </w:r>
      <w:r>
        <w:rPr>
          <w:lang w:val="sr-Cyrl-CS"/>
        </w:rPr>
        <w:t>, ministarstv</w:t>
      </w:r>
      <w:r>
        <w:rPr>
          <w:lang w:val="ru-RU"/>
        </w:rPr>
        <w:t>ima,</w:t>
      </w:r>
      <w:r>
        <w:rPr>
          <w:lang w:val="sr-Cyrl-CS"/>
        </w:rPr>
        <w:t xml:space="preserve"> posebni</w:t>
      </w:r>
      <w:r>
        <w:rPr>
          <w:lang w:val="ru-RU"/>
        </w:rPr>
        <w:t>m</w:t>
      </w:r>
      <w:r>
        <w:rPr>
          <w:lang w:val="sr-Cyrl-CS"/>
        </w:rPr>
        <w:t xml:space="preserve"> organizacija</w:t>
      </w:r>
      <w:r>
        <w:rPr>
          <w:lang w:val="ru-RU"/>
        </w:rPr>
        <w:t>ma</w:t>
      </w:r>
      <w:r>
        <w:rPr>
          <w:lang w:val="sr-Cyrl-CS"/>
        </w:rPr>
        <w:t xml:space="preserve"> </w:t>
      </w:r>
      <w:r>
        <w:rPr>
          <w:lang w:val="ru-RU"/>
        </w:rPr>
        <w:t xml:space="preserve">i drugim državnim organima u skladu sa zakonom. </w:t>
      </w:r>
    </w:p>
    <w:p w14:paraId="7E4F0C7A">
      <w:pPr>
        <w:jc w:val="both"/>
        <w:rPr>
          <w:lang w:val="sr-Cyrl-CS"/>
        </w:rPr>
      </w:pPr>
    </w:p>
    <w:p w14:paraId="289C0394">
      <w:pPr>
        <w:jc w:val="both"/>
        <w:rPr>
          <w:lang w:val="sr-Cyrl-CS"/>
        </w:rPr>
      </w:pPr>
      <w:r>
        <w:rPr>
          <w:u w:val="single"/>
          <w:lang w:val="sr-Cyrl-CS"/>
        </w:rPr>
        <w:t>Pravni osnov</w:t>
      </w:r>
      <w:r>
        <w:rPr>
          <w:lang w:val="sr-Cyrl-CS"/>
        </w:rPr>
        <w:t xml:space="preserve">: Uredba o Upravi za zajedničke poslove republičkih organa i Pravilnik o unutrašnjem uređenju i sistematizaciji radnih mesta u Upravi. </w:t>
      </w:r>
      <w:r>
        <w:rPr>
          <w:u w:val="single"/>
          <w:lang w:val="sr-Cyrl-CS"/>
        </w:rPr>
        <w:t>Kategorija lica na koje usluga odnosi</w:t>
      </w:r>
      <w:r>
        <w:rPr>
          <w:lang w:val="sr-Cyrl-CS"/>
        </w:rPr>
        <w:t>: republički organi</w:t>
      </w:r>
    </w:p>
    <w:p w14:paraId="62285BF9">
      <w:pPr>
        <w:jc w:val="both"/>
        <w:rPr>
          <w:lang w:val="sr-Cyrl-CS"/>
        </w:rPr>
      </w:pPr>
      <w:r>
        <w:rPr>
          <w:u w:val="single"/>
          <w:lang w:val="sr-Cyrl-CS"/>
        </w:rPr>
        <w:t>Način na koji se usluga može dobiti</w:t>
      </w:r>
      <w:r>
        <w:rPr>
          <w:lang w:val="sr-Cyrl-CS"/>
        </w:rPr>
        <w:t>: dostavlјanje pisanog zahteva. Ne postoji propisani formular zahteva.</w:t>
      </w:r>
    </w:p>
    <w:p w14:paraId="7BE1C013">
      <w:pPr>
        <w:jc w:val="both"/>
        <w:rPr>
          <w:lang w:val="sr-Cyrl-CS"/>
        </w:rPr>
      </w:pPr>
      <w:r>
        <w:rPr>
          <w:u w:val="single"/>
          <w:lang w:val="sr-Cyrl-CS"/>
        </w:rPr>
        <w:t>Uslovi koji moraju biti ispunjeni da bi usluga bila pružena</w:t>
      </w:r>
      <w:r>
        <w:rPr>
          <w:lang w:val="sr-Cyrl-CS"/>
        </w:rPr>
        <w:t>: dostavlјanje obrazloženog zahteva, koji je potpisan od strane ovlašćenog lica u republičkom organu i pečatiran.</w:t>
      </w:r>
    </w:p>
    <w:p w14:paraId="606FE6E5">
      <w:pPr>
        <w:jc w:val="both"/>
        <w:rPr>
          <w:lang w:val="sr-Cyrl-CS"/>
        </w:rPr>
      </w:pPr>
      <w:r>
        <w:rPr>
          <w:u w:val="single"/>
          <w:lang w:val="sr-Cyrl-CS"/>
        </w:rPr>
        <w:t>Rok u kome se može očekivati da će usluga biti pružena</w:t>
      </w:r>
      <w:r>
        <w:rPr>
          <w:lang w:val="sr-Cyrl-CS"/>
        </w:rPr>
        <w:t xml:space="preserve">: sve usluge Uprava pruža republičkim organima u izuzetno kratkim rokovima. </w:t>
      </w:r>
    </w:p>
    <w:p w14:paraId="20EA0B0E">
      <w:pPr>
        <w:jc w:val="both"/>
        <w:rPr>
          <w:lang w:val="sr-Cyrl-CS"/>
        </w:rPr>
      </w:pPr>
    </w:p>
    <w:p w14:paraId="5AB94176">
      <w:pPr>
        <w:jc w:val="center"/>
        <w:outlineLvl w:val="0"/>
        <w:rPr>
          <w:b/>
          <w:lang w:val="sr-Cyrl-CS"/>
        </w:rPr>
      </w:pPr>
    </w:p>
    <w:p w14:paraId="5556C283">
      <w:pPr>
        <w:jc w:val="center"/>
        <w:outlineLvl w:val="0"/>
        <w:rPr>
          <w:b/>
          <w:lang w:val="sr-Cyrl-CS"/>
        </w:rPr>
      </w:pPr>
    </w:p>
    <w:p w14:paraId="662EC3FC">
      <w:pPr>
        <w:jc w:val="center"/>
        <w:outlineLvl w:val="0"/>
        <w:rPr>
          <w:b/>
          <w:lang w:val="sr-Cyrl-CS"/>
        </w:rPr>
      </w:pPr>
    </w:p>
    <w:p w14:paraId="4046FABD">
      <w:pPr>
        <w:jc w:val="center"/>
        <w:outlineLvl w:val="0"/>
        <w:rPr>
          <w:b/>
          <w:lang w:val="sr-Cyrl-CS"/>
        </w:rPr>
      </w:pPr>
      <w:bookmarkStart w:id="19" w:name="_Toc473111845"/>
      <w:bookmarkStart w:id="20" w:name="_Toc66092045"/>
      <w:r>
        <w:rPr>
          <w:b/>
          <w:lang w:val="sr-Cyrl-CS"/>
        </w:rPr>
        <w:t>11. PREGLED PODATAKA O PRUŽENIM USLUGAMA</w:t>
      </w:r>
      <w:bookmarkEnd w:id="19"/>
      <w:bookmarkEnd w:id="20"/>
    </w:p>
    <w:p w14:paraId="36ED7A82">
      <w:pPr>
        <w:jc w:val="center"/>
        <w:rPr>
          <w:b/>
          <w:lang w:val="sr-Cyrl-CS"/>
        </w:rPr>
      </w:pPr>
    </w:p>
    <w:p w14:paraId="6D0011B5">
      <w:pPr>
        <w:jc w:val="center"/>
        <w:rPr>
          <w:b/>
          <w:lang w:val="sr-Cyrl-CS"/>
        </w:rPr>
      </w:pPr>
    </w:p>
    <w:p w14:paraId="734C375C">
      <w:pPr>
        <w:jc w:val="both"/>
        <w:rPr>
          <w:lang w:val="sr-Cyrl-CS"/>
        </w:rPr>
      </w:pPr>
      <w:r>
        <w:rPr>
          <w:lang w:val="sr-Cyrl-CS"/>
        </w:rPr>
        <w:tab/>
      </w:r>
      <w:r>
        <w:rPr>
          <w:lang w:val="sr-Cyrl-CS"/>
        </w:rPr>
        <w:t xml:space="preserve">Pregled podataka o pruženim uslugama nalazi se u okviru pojedinačnih izveštaja o radu svih sektora  Uprave za zajedničke poslove republičkih organa, u koje možete ostvariti uvid na internet stranici Uprave: </w:t>
      </w:r>
      <w:r>
        <w:rPr>
          <w:lang w:val="sr-Cyrl-CS"/>
        </w:rPr>
        <w:fldChar w:fldCharType="begin"/>
      </w:r>
      <w:r>
        <w:rPr>
          <w:lang w:val="sr-Cyrl-CS"/>
        </w:rPr>
        <w:instrText xml:space="preserve">HYPERLINK "http://www.uzzpro.gov.rs/akti-uprave.html" \l "ostalo"</w:instrText>
      </w:r>
      <w:r>
        <w:rPr>
          <w:lang w:val="sr-Cyrl-CS"/>
        </w:rPr>
        <w:fldChar w:fldCharType="separate"/>
      </w:r>
      <w:r>
        <w:rPr>
          <w:rStyle w:val="22"/>
          <w:lang w:val="sr-Cyrl-CS"/>
        </w:rPr>
        <w:t>Akti Uprave, u delu „Ostalo“.</w:t>
      </w:r>
      <w:r>
        <w:rPr>
          <w:lang w:val="sr-Cyrl-CS"/>
        </w:rPr>
        <w:fldChar w:fldCharType="end"/>
      </w:r>
    </w:p>
    <w:p w14:paraId="4F6EABFD">
      <w:pPr>
        <w:jc w:val="both"/>
        <w:rPr>
          <w:lang w:val="sr-Cyrl-CS"/>
        </w:rPr>
      </w:pPr>
    </w:p>
    <w:p w14:paraId="4166158F">
      <w:pPr>
        <w:jc w:val="both"/>
        <w:rPr>
          <w:lang w:val="sr-Cyrl-CS"/>
        </w:rPr>
      </w:pPr>
    </w:p>
    <w:p w14:paraId="75426FB2">
      <w:pPr>
        <w:jc w:val="both"/>
        <w:rPr>
          <w:lang w:val="sr-Cyrl-CS"/>
        </w:rPr>
      </w:pPr>
    </w:p>
    <w:p w14:paraId="59A26342">
      <w:pPr>
        <w:jc w:val="center"/>
        <w:rPr>
          <w:b/>
          <w:lang w:val="sr-Cyrl-CS"/>
        </w:rPr>
        <w:sectPr>
          <w:footerReference r:id="rId5" w:type="first"/>
          <w:footerReference r:id="rId3" w:type="default"/>
          <w:footerReference r:id="rId4" w:type="even"/>
          <w:pgSz w:w="11909" w:h="16834"/>
          <w:pgMar w:top="1418" w:right="1701" w:bottom="1418" w:left="1701" w:header="675" w:footer="675" w:gutter="0"/>
          <w:cols w:space="720" w:num="1"/>
          <w:docGrid w:linePitch="360" w:charSpace="0"/>
        </w:sectPr>
      </w:pPr>
    </w:p>
    <w:p w14:paraId="06D5C24D">
      <w:pPr>
        <w:ind w:left="-180"/>
        <w:jc w:val="center"/>
        <w:rPr>
          <w:b/>
          <w:color w:val="FF0000"/>
          <w:sz w:val="28"/>
          <w:szCs w:val="28"/>
          <w:lang w:val="sr-Cyrl-CS"/>
        </w:rPr>
      </w:pPr>
    </w:p>
    <w:p w14:paraId="4ABC37A0">
      <w:pPr>
        <w:ind w:left="-180"/>
        <w:jc w:val="center"/>
        <w:rPr>
          <w:b/>
          <w:color w:val="FF0000"/>
          <w:sz w:val="28"/>
          <w:szCs w:val="28"/>
          <w:lang w:val="sr-Cyrl-CS"/>
        </w:rPr>
      </w:pPr>
    </w:p>
    <w:p w14:paraId="61B18BBF">
      <w:pPr>
        <w:ind w:left="-180"/>
        <w:jc w:val="center"/>
        <w:rPr>
          <w:b/>
          <w:color w:val="FF0000"/>
          <w:sz w:val="28"/>
          <w:szCs w:val="28"/>
          <w:lang w:val="sr-Cyrl-CS"/>
        </w:rPr>
      </w:pPr>
    </w:p>
    <w:p w14:paraId="4DB68680">
      <w:pPr>
        <w:rPr>
          <w:sz w:val="20"/>
          <w:szCs w:val="20"/>
          <w:lang w:val="en-US" w:eastAsia="en-US"/>
        </w:rPr>
      </w:pPr>
      <w:r>
        <w:rPr>
          <w:b/>
          <w:sz w:val="28"/>
          <w:szCs w:val="28"/>
        </w:rPr>
        <w:t>12. PODACI O ODOBRENIM I REALIZOVANIM SREDSTVIMA U 2019. GODINI</w:t>
      </w:r>
    </w:p>
    <w:tbl>
      <w:tblPr>
        <w:tblStyle w:val="12"/>
        <w:tblW w:w="4901" w:type="pct"/>
        <w:tblInd w:w="-15" w:type="dxa"/>
        <w:tblLayout w:type="autofit"/>
        <w:tblCellMar>
          <w:top w:w="0" w:type="dxa"/>
          <w:left w:w="10" w:type="dxa"/>
          <w:bottom w:w="0" w:type="dxa"/>
          <w:right w:w="10" w:type="dxa"/>
        </w:tblCellMar>
      </w:tblPr>
      <w:tblGrid>
        <w:gridCol w:w="562"/>
        <w:gridCol w:w="4762"/>
        <w:gridCol w:w="1247"/>
        <w:gridCol w:w="979"/>
        <w:gridCol w:w="985"/>
      </w:tblGrid>
      <w:tr w14:paraId="1118B5A9">
        <w:tblPrEx>
          <w:tblCellMar>
            <w:top w:w="0" w:type="dxa"/>
            <w:left w:w="10" w:type="dxa"/>
            <w:bottom w:w="0" w:type="dxa"/>
            <w:right w:w="10" w:type="dxa"/>
          </w:tblCellMar>
        </w:tblPrEx>
        <w:trPr>
          <w:wBefore w:w="0" w:type="auto"/>
          <w:trHeight w:val="480" w:hRule="atLeast"/>
        </w:trPr>
        <w:tc>
          <w:tcPr>
            <w:tcW w:w="783" w:type="dxa"/>
            <w:tcBorders>
              <w:top w:val="single" w:color="95A7B3" w:sz="12" w:space="0"/>
              <w:left w:val="single" w:color="95A7B3" w:sz="12" w:space="0"/>
              <w:bottom w:val="single" w:color="C6DEF0" w:sz="6" w:space="0"/>
              <w:right w:val="single" w:color="95A7B3" w:sz="6" w:space="0"/>
            </w:tcBorders>
            <w:shd w:val="clear" w:color="auto" w:fill="004080"/>
            <w:noWrap w:val="0"/>
            <w:tcMar>
              <w:top w:w="0" w:type="dxa"/>
              <w:left w:w="0" w:type="dxa"/>
              <w:bottom w:w="0" w:type="dxa"/>
              <w:right w:w="0" w:type="dxa"/>
            </w:tcMar>
            <w:vAlign w:val="center"/>
          </w:tcPr>
          <w:p w14:paraId="0681FA74">
            <w:pPr>
              <w:jc w:val="center"/>
              <w:rPr>
                <w:rFonts w:ascii="Verdana" w:hAnsi="Verdana"/>
                <w:b/>
                <w:sz w:val="18"/>
                <w:szCs w:val="18"/>
              </w:rPr>
            </w:pPr>
            <w:r>
              <w:rPr>
                <w:rFonts w:ascii="Verdana" w:hAnsi="Verdana"/>
                <w:b/>
                <w:sz w:val="18"/>
                <w:szCs w:val="18"/>
              </w:rPr>
              <w:t>Šifra izvora</w:t>
            </w:r>
          </w:p>
        </w:tc>
        <w:tc>
          <w:tcPr>
            <w:tcW w:w="7224" w:type="dxa"/>
            <w:tcBorders>
              <w:top w:val="single" w:color="95A7B3" w:sz="12" w:space="0"/>
              <w:left w:val="nil"/>
              <w:bottom w:val="single" w:color="C6DEF0" w:sz="6" w:space="0"/>
              <w:right w:val="single" w:color="95A7B3" w:sz="6" w:space="0"/>
            </w:tcBorders>
            <w:shd w:val="clear" w:color="auto" w:fill="004080"/>
            <w:noWrap w:val="0"/>
            <w:tcMar>
              <w:top w:w="0" w:type="dxa"/>
              <w:left w:w="0" w:type="dxa"/>
              <w:bottom w:w="0" w:type="dxa"/>
              <w:right w:w="0" w:type="dxa"/>
            </w:tcMar>
            <w:vAlign w:val="center"/>
          </w:tcPr>
          <w:p w14:paraId="228FBCA8">
            <w:pPr>
              <w:jc w:val="center"/>
              <w:rPr>
                <w:rFonts w:ascii="Verdana" w:hAnsi="Verdana"/>
                <w:b/>
                <w:sz w:val="18"/>
                <w:szCs w:val="18"/>
              </w:rPr>
            </w:pPr>
            <w:r>
              <w:rPr>
                <w:rFonts w:ascii="Verdana" w:hAnsi="Verdana"/>
                <w:b/>
                <w:sz w:val="18"/>
                <w:szCs w:val="18"/>
              </w:rPr>
              <w:t>Ekonomska šifra</w:t>
            </w:r>
          </w:p>
        </w:tc>
        <w:tc>
          <w:tcPr>
            <w:tcW w:w="1833" w:type="dxa"/>
            <w:tcBorders>
              <w:top w:val="single" w:color="95A7B3" w:sz="12" w:space="0"/>
              <w:left w:val="nil"/>
              <w:bottom w:val="single" w:color="C6DEF0" w:sz="6" w:space="0"/>
              <w:right w:val="single" w:color="95A7B3" w:sz="6" w:space="0"/>
            </w:tcBorders>
            <w:shd w:val="clear" w:color="auto" w:fill="004080"/>
            <w:noWrap w:val="0"/>
            <w:tcMar>
              <w:top w:w="0" w:type="dxa"/>
              <w:left w:w="0" w:type="dxa"/>
              <w:bottom w:w="0" w:type="dxa"/>
              <w:right w:w="0" w:type="dxa"/>
            </w:tcMar>
            <w:vAlign w:val="center"/>
          </w:tcPr>
          <w:p w14:paraId="5C7B13DE">
            <w:pPr>
              <w:jc w:val="center"/>
              <w:rPr>
                <w:color w:val="000000"/>
                <w:sz w:val="20"/>
                <w:szCs w:val="20"/>
              </w:rPr>
            </w:pPr>
            <w:r>
              <w:rPr>
                <w:rFonts w:ascii="Verdana" w:hAnsi="Verdana"/>
                <w:sz w:val="18"/>
                <w:szCs w:val="18"/>
              </w:rPr>
              <w:t>Ukupna (odobrena) sredstva</w:t>
            </w:r>
            <w:r>
              <w:rPr>
                <w:rFonts w:ascii="Verdana" w:hAnsi="Verdana"/>
              </w:rPr>
              <w:t>*</w:t>
            </w:r>
          </w:p>
        </w:tc>
        <w:tc>
          <w:tcPr>
            <w:tcW w:w="1639" w:type="dxa"/>
            <w:tcBorders>
              <w:top w:val="single" w:color="95A7B3" w:sz="12" w:space="0"/>
              <w:left w:val="nil"/>
              <w:bottom w:val="single" w:color="C6DEF0" w:sz="6" w:space="0"/>
              <w:right w:val="single" w:color="95A7B3" w:sz="6" w:space="0"/>
            </w:tcBorders>
            <w:shd w:val="clear" w:color="auto" w:fill="004080"/>
            <w:noWrap w:val="0"/>
            <w:vAlign w:val="center"/>
          </w:tcPr>
          <w:p w14:paraId="31CC00CD">
            <w:pPr>
              <w:jc w:val="center"/>
            </w:pPr>
            <w:r>
              <w:rPr>
                <w:rFonts w:ascii="Verdana" w:hAnsi="Verdana"/>
                <w:sz w:val="18"/>
                <w:szCs w:val="18"/>
              </w:rPr>
              <w:t>Izmenjena sredstva tokom godine</w:t>
            </w:r>
            <w:r>
              <w:rPr>
                <w:rFonts w:ascii="Verdana" w:hAnsi="Verdana"/>
              </w:rPr>
              <w:t>**</w:t>
            </w:r>
          </w:p>
        </w:tc>
        <w:tc>
          <w:tcPr>
            <w:tcW w:w="1902" w:type="dxa"/>
            <w:tcBorders>
              <w:top w:val="single" w:color="95A7B3" w:sz="12" w:space="0"/>
              <w:left w:val="nil"/>
              <w:bottom w:val="single" w:color="C6DEF0" w:sz="6" w:space="0"/>
              <w:right w:val="single" w:color="95A7B3" w:sz="12" w:space="0"/>
            </w:tcBorders>
            <w:shd w:val="clear" w:color="auto" w:fill="004080"/>
            <w:noWrap w:val="0"/>
            <w:tcMar>
              <w:top w:w="0" w:type="dxa"/>
              <w:left w:w="0" w:type="dxa"/>
              <w:bottom w:w="0" w:type="dxa"/>
              <w:right w:w="0" w:type="dxa"/>
            </w:tcMar>
            <w:vAlign w:val="center"/>
          </w:tcPr>
          <w:p w14:paraId="55CBD37A">
            <w:pPr>
              <w:jc w:val="center"/>
            </w:pPr>
            <w:r>
              <w:rPr>
                <w:rFonts w:ascii="Verdana" w:hAnsi="Verdana"/>
                <w:sz w:val="18"/>
                <w:szCs w:val="18"/>
              </w:rPr>
              <w:t>Realizovana sredstva u 2019. godini</w:t>
            </w:r>
          </w:p>
        </w:tc>
      </w:tr>
      <w:tr w14:paraId="67ED5DFD">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center"/>
          </w:tcPr>
          <w:p w14:paraId="347276AC">
            <w:pPr>
              <w:jc w:val="center"/>
              <w:rPr>
                <w:rFonts w:ascii="Verdana" w:hAnsi="Verdana"/>
                <w:b/>
                <w:sz w:val="18"/>
                <w:szCs w:val="18"/>
              </w:rPr>
            </w:pPr>
            <w:r>
              <w:rPr>
                <w:rFonts w:ascii="Verdana" w:hAnsi="Verdana"/>
                <w:b/>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A6742AB">
            <w:pPr>
              <w:rPr>
                <w:rFonts w:ascii="Verdana" w:hAnsi="Verdana"/>
                <w:b/>
                <w:sz w:val="18"/>
                <w:szCs w:val="18"/>
              </w:rPr>
            </w:pPr>
            <w:r>
              <w:rPr>
                <w:rFonts w:ascii="Verdana" w:hAnsi="Verdana"/>
                <w:b/>
                <w:sz w:val="18"/>
                <w:szCs w:val="18"/>
              </w:rPr>
              <w:t>PRIHODI IZ BUDžETA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29AE473A">
            <w:pPr>
              <w:jc w:val="center"/>
              <w:rPr>
                <w:rFonts w:ascii="Verdana" w:hAnsi="Verdana"/>
                <w:sz w:val="18"/>
                <w:szCs w:val="18"/>
              </w:rPr>
            </w:pP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6FF045D">
            <w:pPr>
              <w:jc w:val="center"/>
              <w:rPr>
                <w:rFonts w:ascii="Verdana" w:hAnsi="Verdana"/>
                <w:sz w:val="18"/>
                <w:szCs w:val="18"/>
              </w:rPr>
            </w:pP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center"/>
          </w:tcPr>
          <w:p w14:paraId="485DCB8C">
            <w:pPr>
              <w:jc w:val="center"/>
              <w:rPr>
                <w:rFonts w:ascii="Verdana" w:hAnsi="Verdana"/>
                <w:sz w:val="18"/>
                <w:szCs w:val="18"/>
              </w:rPr>
            </w:pPr>
          </w:p>
        </w:tc>
      </w:tr>
      <w:tr w14:paraId="1584E831">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center"/>
          </w:tcPr>
          <w:p w14:paraId="20892264">
            <w:pPr>
              <w:jc w:val="center"/>
              <w:rPr>
                <w:rFonts w:ascii="Verdana" w:hAnsi="Verdana"/>
                <w:b/>
                <w:sz w:val="18"/>
                <w:szCs w:val="18"/>
              </w:rPr>
            </w:pP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20FD525">
            <w:pPr>
              <w:rPr>
                <w:rFonts w:ascii="Verdana" w:hAnsi="Verdana"/>
                <w:b/>
                <w:sz w:val="18"/>
                <w:szCs w:val="18"/>
              </w:rPr>
            </w:pPr>
            <w:r>
              <w:rPr>
                <w:rFonts w:ascii="Verdana" w:hAnsi="Verdana"/>
                <w:b/>
                <w:sz w:val="18"/>
                <w:szCs w:val="18"/>
              </w:rPr>
              <w:t>0007-Investiciono i tekuće održavanje</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6D8479D9">
            <w:pPr>
              <w:jc w:val="center"/>
              <w:rPr>
                <w:rFonts w:ascii="Verdana" w:hAnsi="Verdana"/>
                <w:sz w:val="18"/>
                <w:szCs w:val="18"/>
              </w:rPr>
            </w:pP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7D25116">
            <w:pPr>
              <w:jc w:val="center"/>
              <w:rPr>
                <w:rFonts w:ascii="Verdana" w:hAnsi="Verdana"/>
                <w:sz w:val="18"/>
                <w:szCs w:val="18"/>
              </w:rPr>
            </w:pP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center"/>
          </w:tcPr>
          <w:p w14:paraId="304BA4F6">
            <w:pPr>
              <w:jc w:val="center"/>
              <w:rPr>
                <w:rFonts w:ascii="Verdana" w:hAnsi="Verdana"/>
                <w:sz w:val="18"/>
                <w:szCs w:val="18"/>
              </w:rPr>
            </w:pPr>
          </w:p>
        </w:tc>
      </w:tr>
      <w:tr w14:paraId="57424F72">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8A005B5">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C75E547">
            <w:pPr>
              <w:rPr>
                <w:color w:val="000000"/>
                <w:sz w:val="20"/>
                <w:szCs w:val="20"/>
              </w:rPr>
            </w:pPr>
            <w:r>
              <w:rPr>
                <w:rFonts w:ascii="Verdana" w:hAnsi="Verdana"/>
                <w:sz w:val="18"/>
                <w:szCs w:val="18"/>
              </w:rPr>
              <w:t>425 – Tekuće popravke i održavanje</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E539FC1">
            <w:pPr>
              <w:jc w:val="right"/>
            </w:pPr>
            <w:r>
              <w:rPr>
                <w:rFonts w:ascii="Verdana" w:hAnsi="Verdana"/>
                <w:sz w:val="18"/>
                <w:szCs w:val="18"/>
              </w:rPr>
              <w:t>280.000.000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28FBA16">
            <w:pPr>
              <w:jc w:val="right"/>
            </w:pPr>
            <w:r>
              <w:rPr>
                <w:rFonts w:ascii="Verdana" w:hAnsi="Verdana"/>
                <w:sz w:val="18"/>
                <w:szCs w:val="18"/>
              </w:rPr>
              <w:t>305.370.000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0458E33A">
            <w:pPr>
              <w:jc w:val="right"/>
            </w:pPr>
            <w:r>
              <w:rPr>
                <w:rFonts w:ascii="Verdana" w:hAnsi="Verdana"/>
                <w:sz w:val="18"/>
                <w:szCs w:val="18"/>
              </w:rPr>
              <w:t>292.845.316</w:t>
            </w:r>
          </w:p>
        </w:tc>
      </w:tr>
      <w:tr w14:paraId="4C2814A6">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D80CACE">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63BB826">
            <w:pPr>
              <w:rPr>
                <w:color w:val="000000"/>
                <w:sz w:val="20"/>
                <w:szCs w:val="20"/>
              </w:rPr>
            </w:pPr>
            <w:r>
              <w:rPr>
                <w:rFonts w:ascii="Verdana" w:hAnsi="Verdana"/>
                <w:sz w:val="18"/>
                <w:szCs w:val="18"/>
              </w:rPr>
              <w:t>426 – Materijal</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1D34061B">
            <w:pPr>
              <w:jc w:val="right"/>
            </w:pPr>
            <w:r>
              <w:rPr>
                <w:rFonts w:ascii="Verdana" w:hAnsi="Verdana"/>
                <w:sz w:val="18"/>
                <w:szCs w:val="18"/>
              </w:rPr>
              <w:t>770.000.000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AB1B3F3">
            <w:pPr>
              <w:jc w:val="right"/>
            </w:pPr>
            <w:r>
              <w:rPr>
                <w:rFonts w:ascii="Verdana" w:hAnsi="Verdana"/>
                <w:sz w:val="18"/>
                <w:szCs w:val="18"/>
              </w:rPr>
              <w:t>777.872.000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600B1C62">
            <w:pPr>
              <w:jc w:val="right"/>
            </w:pPr>
            <w:r>
              <w:rPr>
                <w:rFonts w:ascii="Verdana" w:hAnsi="Verdana"/>
                <w:sz w:val="18"/>
                <w:szCs w:val="18"/>
              </w:rPr>
              <w:t>759.847.535</w:t>
            </w:r>
          </w:p>
        </w:tc>
      </w:tr>
      <w:tr w14:paraId="795F583D">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018A285">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DFF378F">
            <w:pPr>
              <w:rPr>
                <w:color w:val="000000"/>
                <w:sz w:val="20"/>
                <w:szCs w:val="20"/>
              </w:rPr>
            </w:pPr>
            <w:r>
              <w:rPr>
                <w:rFonts w:ascii="Verdana" w:hAnsi="Verdana"/>
                <w:sz w:val="18"/>
                <w:szCs w:val="18"/>
              </w:rPr>
              <w:t>511 – Zgrade i građevinski objekti</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F330315">
            <w:pPr>
              <w:jc w:val="right"/>
            </w:pPr>
            <w:r>
              <w:rPr>
                <w:rFonts w:ascii="Verdana" w:hAnsi="Verdana"/>
                <w:sz w:val="18"/>
                <w:szCs w:val="18"/>
              </w:rPr>
              <w:t>288.586.000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411D6F8">
            <w:pPr>
              <w:jc w:val="right"/>
            </w:pPr>
            <w:r>
              <w:rPr>
                <w:rFonts w:ascii="Verdana" w:hAnsi="Verdana"/>
                <w:sz w:val="18"/>
                <w:szCs w:val="18"/>
              </w:rPr>
              <w:t>321.700.000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8EE1AEE">
            <w:pPr>
              <w:jc w:val="right"/>
            </w:pPr>
            <w:r>
              <w:rPr>
                <w:rFonts w:ascii="Verdana" w:hAnsi="Verdana"/>
                <w:sz w:val="18"/>
                <w:szCs w:val="18"/>
              </w:rPr>
              <w:t>290.248.097</w:t>
            </w:r>
          </w:p>
        </w:tc>
      </w:tr>
      <w:tr w14:paraId="6F0E46B6">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42F9C92">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DF0A879">
            <w:pPr>
              <w:rPr>
                <w:color w:val="000000"/>
                <w:sz w:val="20"/>
                <w:szCs w:val="20"/>
              </w:rPr>
            </w:pPr>
            <w:r>
              <w:rPr>
                <w:rFonts w:ascii="Verdana" w:hAnsi="Verdana"/>
                <w:sz w:val="18"/>
                <w:szCs w:val="18"/>
              </w:rPr>
              <w:t>512 – Mašine i oprema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146641F2">
            <w:pPr>
              <w:jc w:val="right"/>
            </w:pPr>
            <w:r>
              <w:rPr>
                <w:rFonts w:ascii="Verdana" w:hAnsi="Verdana"/>
                <w:sz w:val="18"/>
                <w:szCs w:val="18"/>
              </w:rPr>
              <w:t>259.867.000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E499949">
            <w:pPr>
              <w:jc w:val="right"/>
            </w:pPr>
            <w:r>
              <w:rPr>
                <w:rFonts w:ascii="Verdana" w:hAnsi="Verdana"/>
                <w:sz w:val="18"/>
                <w:szCs w:val="18"/>
              </w:rPr>
              <w:t>90.881.000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CB37BA9">
            <w:pPr>
              <w:jc w:val="right"/>
            </w:pPr>
            <w:r>
              <w:rPr>
                <w:rFonts w:ascii="Verdana" w:hAnsi="Verdana"/>
                <w:sz w:val="18"/>
                <w:szCs w:val="18"/>
              </w:rPr>
              <w:t>87.546.000</w:t>
            </w:r>
          </w:p>
        </w:tc>
      </w:tr>
      <w:tr w14:paraId="179AB3EF">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37C2617">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0511ACF3">
            <w:pPr>
              <w:rPr>
                <w:rFonts w:ascii="Verdana" w:hAnsi="Verdana"/>
                <w:sz w:val="18"/>
                <w:szCs w:val="18"/>
              </w:rPr>
            </w:pPr>
            <w:r>
              <w:rPr>
                <w:rFonts w:ascii="Verdana" w:hAnsi="Verdana"/>
                <w:sz w:val="18"/>
                <w:szCs w:val="18"/>
              </w:rPr>
              <w:t>514 – Kultivisana imovina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52F74111">
            <w:pPr>
              <w:jc w:val="right"/>
              <w:rPr>
                <w:rFonts w:ascii="Verdana" w:hAnsi="Verdana"/>
                <w:sz w:val="18"/>
                <w:szCs w:val="18"/>
              </w:rPr>
            </w:pPr>
            <w:r>
              <w:rPr>
                <w:rFonts w:ascii="Verdana" w:hAnsi="Verdana"/>
                <w:sz w:val="18"/>
                <w:szCs w:val="18"/>
              </w:rPr>
              <w:t>300.000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48F4291">
            <w:pPr>
              <w:jc w:val="right"/>
              <w:rPr>
                <w:rFonts w:ascii="Verdana" w:hAnsi="Verdana"/>
                <w:sz w:val="18"/>
                <w:szCs w:val="18"/>
              </w:rPr>
            </w:pPr>
            <w:r>
              <w:rPr>
                <w:rFonts w:ascii="Verdana" w:hAnsi="Verdana"/>
                <w:sz w:val="18"/>
                <w:szCs w:val="18"/>
              </w:rPr>
              <w:t>300.000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2AD863FC">
            <w:pPr>
              <w:jc w:val="right"/>
              <w:rPr>
                <w:rFonts w:ascii="Verdana" w:hAnsi="Verdana"/>
                <w:sz w:val="18"/>
                <w:szCs w:val="18"/>
              </w:rPr>
            </w:pPr>
            <w:r>
              <w:rPr>
                <w:rFonts w:ascii="Verdana" w:hAnsi="Verdana"/>
                <w:sz w:val="18"/>
                <w:szCs w:val="18"/>
              </w:rPr>
              <w:t>0</w:t>
            </w:r>
          </w:p>
        </w:tc>
      </w:tr>
      <w:tr w14:paraId="0FB5D6EE">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5EAB9A1">
            <w:pPr>
              <w:jc w:val="center"/>
              <w:rPr>
                <w:rFonts w:ascii="Verdana" w:hAnsi="Verdana"/>
                <w:sz w:val="18"/>
                <w:szCs w:val="18"/>
              </w:rPr>
            </w:pP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1BC5A18">
            <w:pPr>
              <w:rPr>
                <w:rFonts w:ascii="Verdana" w:hAnsi="Verdana"/>
                <w:b/>
                <w:sz w:val="18"/>
                <w:szCs w:val="18"/>
              </w:rPr>
            </w:pPr>
            <w:r>
              <w:rPr>
                <w:rFonts w:ascii="Verdana" w:hAnsi="Verdana"/>
                <w:b/>
                <w:sz w:val="18"/>
                <w:szCs w:val="18"/>
              </w:rPr>
              <w:t>0008-Informac.-komunikacione, opšte i specijalizovane usluge</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06D8908">
            <w:pPr>
              <w:jc w:val="right"/>
              <w:rPr>
                <w:rFonts w:ascii="Verdana" w:hAnsi="Verdana"/>
                <w:sz w:val="18"/>
                <w:szCs w:val="18"/>
              </w:rPr>
            </w:pP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416E03C3">
            <w:pPr>
              <w:jc w:val="right"/>
              <w:rPr>
                <w:rFonts w:ascii="Verdana" w:hAnsi="Verdana"/>
                <w:sz w:val="18"/>
                <w:szCs w:val="18"/>
              </w:rPr>
            </w:pP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8BD9C62">
            <w:pPr>
              <w:jc w:val="right"/>
              <w:rPr>
                <w:rFonts w:ascii="Verdana" w:hAnsi="Verdana"/>
                <w:sz w:val="18"/>
                <w:szCs w:val="18"/>
              </w:rPr>
            </w:pPr>
          </w:p>
        </w:tc>
      </w:tr>
      <w:tr w14:paraId="0C8B9C30">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E80DC78">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49E1E1D">
            <w:pPr>
              <w:rPr>
                <w:color w:val="000000"/>
                <w:sz w:val="20"/>
                <w:szCs w:val="20"/>
              </w:rPr>
            </w:pPr>
            <w:r>
              <w:rPr>
                <w:rFonts w:ascii="Verdana" w:hAnsi="Verdana"/>
                <w:sz w:val="18"/>
                <w:szCs w:val="18"/>
              </w:rPr>
              <w:t>421 – Stalni troškovi</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7707666F">
            <w:pPr>
              <w:jc w:val="right"/>
            </w:pPr>
            <w:r>
              <w:rPr>
                <w:rFonts w:ascii="Verdana" w:hAnsi="Verdana"/>
                <w:sz w:val="18"/>
                <w:szCs w:val="18"/>
              </w:rPr>
              <w:t>232.600.000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10EA385">
            <w:pPr>
              <w:jc w:val="right"/>
            </w:pPr>
            <w:r>
              <w:rPr>
                <w:rFonts w:ascii="Verdana" w:hAnsi="Verdana"/>
                <w:sz w:val="18"/>
                <w:szCs w:val="18"/>
              </w:rPr>
              <w:t>232.600.000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B1F2D90">
            <w:pPr>
              <w:jc w:val="right"/>
            </w:pPr>
            <w:r>
              <w:rPr>
                <w:rFonts w:ascii="Verdana" w:hAnsi="Verdana"/>
                <w:sz w:val="18"/>
                <w:szCs w:val="18"/>
              </w:rPr>
              <w:t>222.602.738</w:t>
            </w:r>
          </w:p>
        </w:tc>
      </w:tr>
      <w:tr w14:paraId="10E6E307">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D248C1D">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8548065">
            <w:pPr>
              <w:rPr>
                <w:color w:val="000000"/>
                <w:sz w:val="20"/>
                <w:szCs w:val="20"/>
              </w:rPr>
            </w:pPr>
            <w:r>
              <w:rPr>
                <w:rFonts w:ascii="Verdana" w:hAnsi="Verdana"/>
                <w:sz w:val="18"/>
                <w:szCs w:val="18"/>
              </w:rPr>
              <w:t>423 – Usluge po ugovoru</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5D9161B5">
            <w:pPr>
              <w:jc w:val="right"/>
            </w:pPr>
            <w:r>
              <w:rPr>
                <w:rFonts w:ascii="Verdana" w:hAnsi="Verdana"/>
                <w:sz w:val="18"/>
                <w:szCs w:val="18"/>
              </w:rPr>
              <w:t>319.310.000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DBEBE63">
            <w:pPr>
              <w:jc w:val="right"/>
            </w:pPr>
            <w:r>
              <w:rPr>
                <w:rFonts w:ascii="Verdana" w:hAnsi="Verdana"/>
                <w:sz w:val="18"/>
                <w:szCs w:val="18"/>
              </w:rPr>
              <w:t>309.310.000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6E6561A4">
            <w:pPr>
              <w:jc w:val="right"/>
            </w:pPr>
            <w:r>
              <w:rPr>
                <w:rFonts w:ascii="Verdana" w:hAnsi="Verdana"/>
                <w:sz w:val="18"/>
                <w:szCs w:val="18"/>
              </w:rPr>
              <w:t>300.648.406</w:t>
            </w:r>
          </w:p>
        </w:tc>
      </w:tr>
      <w:tr w14:paraId="53B6AE85">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2DF1519">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FBD5C65">
            <w:pPr>
              <w:rPr>
                <w:color w:val="000000"/>
                <w:sz w:val="20"/>
                <w:szCs w:val="20"/>
              </w:rPr>
            </w:pPr>
            <w:r>
              <w:rPr>
                <w:rFonts w:ascii="Verdana" w:hAnsi="Verdana"/>
                <w:sz w:val="18"/>
                <w:szCs w:val="18"/>
              </w:rPr>
              <w:t>424 – Specijalizovane usluge</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5F4C51EC">
            <w:pPr>
              <w:jc w:val="right"/>
            </w:pPr>
            <w:r>
              <w:rPr>
                <w:rFonts w:ascii="Verdana" w:hAnsi="Verdana"/>
                <w:sz w:val="18"/>
                <w:szCs w:val="18"/>
              </w:rPr>
              <w:t>20.500.000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309D514E">
            <w:pPr>
              <w:jc w:val="right"/>
            </w:pPr>
            <w:r>
              <w:rPr>
                <w:rFonts w:ascii="Verdana" w:hAnsi="Verdana"/>
                <w:sz w:val="18"/>
                <w:szCs w:val="18"/>
              </w:rPr>
              <w:t>18.500.000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4A2C3C8">
            <w:pPr>
              <w:jc w:val="right"/>
            </w:pPr>
            <w:r>
              <w:rPr>
                <w:rFonts w:ascii="Verdana" w:hAnsi="Verdana"/>
                <w:sz w:val="18"/>
                <w:szCs w:val="18"/>
              </w:rPr>
              <w:t>10.464.670</w:t>
            </w:r>
          </w:p>
        </w:tc>
      </w:tr>
      <w:tr w14:paraId="595154A6">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3332122">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4EDAE621">
            <w:pPr>
              <w:rPr>
                <w:color w:val="000000"/>
                <w:sz w:val="20"/>
                <w:szCs w:val="20"/>
              </w:rPr>
            </w:pPr>
            <w:r>
              <w:rPr>
                <w:rFonts w:ascii="Verdana" w:hAnsi="Verdana"/>
                <w:sz w:val="18"/>
                <w:szCs w:val="18"/>
              </w:rPr>
              <w:t>515 – Nematerijalna imovina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4DF2189B">
            <w:pPr>
              <w:jc w:val="right"/>
            </w:pPr>
            <w:r>
              <w:rPr>
                <w:rFonts w:ascii="Verdana" w:hAnsi="Verdana"/>
                <w:sz w:val="18"/>
                <w:szCs w:val="18"/>
              </w:rPr>
              <w:t>2.000.000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3200ACFF">
            <w:pPr>
              <w:jc w:val="right"/>
            </w:pPr>
            <w:r>
              <w:rPr>
                <w:rFonts w:ascii="Verdana" w:hAnsi="Verdana"/>
                <w:sz w:val="18"/>
                <w:szCs w:val="18"/>
              </w:rPr>
              <w:t>2.000.000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D5A9CFF">
            <w:pPr>
              <w:jc w:val="right"/>
            </w:pPr>
            <w:r>
              <w:rPr>
                <w:rFonts w:ascii="Verdana" w:hAnsi="Verdana"/>
                <w:sz w:val="18"/>
                <w:szCs w:val="18"/>
              </w:rPr>
              <w:t>594.000</w:t>
            </w:r>
          </w:p>
        </w:tc>
      </w:tr>
      <w:tr w14:paraId="5D5B424F">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36AB2B6B">
            <w:pPr>
              <w:jc w:val="center"/>
              <w:rPr>
                <w:rFonts w:ascii="Verdana" w:hAnsi="Verdana"/>
                <w:sz w:val="18"/>
                <w:szCs w:val="18"/>
              </w:rPr>
            </w:pP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09E69711">
            <w:pPr>
              <w:rPr>
                <w:color w:val="000000"/>
                <w:sz w:val="20"/>
                <w:szCs w:val="20"/>
              </w:rPr>
            </w:pPr>
            <w:r>
              <w:rPr>
                <w:rFonts w:ascii="Verdana" w:hAnsi="Verdana"/>
                <w:b/>
                <w:sz w:val="18"/>
                <w:szCs w:val="18"/>
              </w:rPr>
              <w:t>0009-Administracija i upravljanje</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202417F">
            <w:pPr>
              <w:jc w:val="right"/>
              <w:rPr>
                <w:rFonts w:ascii="Verdana" w:hAnsi="Verdana"/>
                <w:sz w:val="18"/>
                <w:szCs w:val="18"/>
              </w:rPr>
            </w:pP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A297B41">
            <w:pPr>
              <w:jc w:val="right"/>
              <w:rPr>
                <w:rFonts w:ascii="Verdana" w:hAnsi="Verdana"/>
                <w:sz w:val="18"/>
                <w:szCs w:val="18"/>
              </w:rPr>
            </w:pP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22904413">
            <w:pPr>
              <w:jc w:val="right"/>
              <w:rPr>
                <w:rFonts w:ascii="Verdana" w:hAnsi="Verdana"/>
                <w:sz w:val="18"/>
                <w:szCs w:val="18"/>
              </w:rPr>
            </w:pPr>
          </w:p>
        </w:tc>
      </w:tr>
      <w:tr w14:paraId="26F4E617">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8F24050">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AB0B6DF">
            <w:pPr>
              <w:rPr>
                <w:color w:val="000000"/>
                <w:sz w:val="20"/>
                <w:szCs w:val="20"/>
              </w:rPr>
            </w:pPr>
            <w:r>
              <w:rPr>
                <w:rFonts w:ascii="Verdana" w:hAnsi="Verdana"/>
                <w:sz w:val="18"/>
                <w:szCs w:val="18"/>
                <w:lang w:val="ru-RU"/>
              </w:rPr>
              <w:t xml:space="preserve">411 – </w:t>
            </w:r>
            <w:r>
              <w:rPr>
                <w:rFonts w:ascii="Verdana" w:hAnsi="Verdana"/>
                <w:sz w:val="18"/>
                <w:szCs w:val="18"/>
              </w:rPr>
              <w:t>Plate</w:t>
            </w:r>
            <w:r>
              <w:rPr>
                <w:rFonts w:ascii="Verdana" w:hAnsi="Verdana"/>
                <w:sz w:val="18"/>
                <w:szCs w:val="18"/>
                <w:lang w:val="ru-RU"/>
              </w:rPr>
              <w:t>,</w:t>
            </w:r>
            <w:r>
              <w:rPr>
                <w:rFonts w:ascii="Verdana" w:hAnsi="Verdana"/>
                <w:sz w:val="18"/>
                <w:szCs w:val="18"/>
              </w:rPr>
              <w:t xml:space="preserve"> dodaci i naknade zaposlenih</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1BB69226">
            <w:pPr>
              <w:jc w:val="right"/>
            </w:pPr>
            <w:r>
              <w:rPr>
                <w:rFonts w:ascii="Verdana" w:hAnsi="Verdana"/>
                <w:sz w:val="18"/>
                <w:szCs w:val="18"/>
              </w:rPr>
              <w:t>626.995.000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5D8FC02">
            <w:pPr>
              <w:jc w:val="right"/>
            </w:pPr>
            <w:r>
              <w:rPr>
                <w:rFonts w:ascii="Verdana" w:hAnsi="Verdana"/>
                <w:sz w:val="18"/>
                <w:szCs w:val="18"/>
              </w:rPr>
              <w:t>634.261.000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31323B7">
            <w:pPr>
              <w:jc w:val="right"/>
              <w:rPr>
                <w:rFonts w:ascii="Verdana" w:hAnsi="Verdana"/>
                <w:sz w:val="18"/>
                <w:szCs w:val="18"/>
              </w:rPr>
            </w:pPr>
            <w:r>
              <w:rPr>
                <w:rFonts w:ascii="Verdana" w:hAnsi="Verdana"/>
                <w:sz w:val="18"/>
                <w:szCs w:val="18"/>
              </w:rPr>
              <w:t>547.905.377</w:t>
            </w:r>
          </w:p>
        </w:tc>
      </w:tr>
      <w:tr w14:paraId="5C830ABD">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5FD932F">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559B5EC">
            <w:pPr>
              <w:rPr>
                <w:color w:val="000000"/>
                <w:sz w:val="20"/>
                <w:szCs w:val="20"/>
              </w:rPr>
            </w:pPr>
            <w:r>
              <w:rPr>
                <w:rFonts w:ascii="Verdana" w:hAnsi="Verdana"/>
                <w:sz w:val="18"/>
                <w:szCs w:val="18"/>
                <w:lang w:val="ru-RU"/>
              </w:rPr>
              <w:t>412</w:t>
            </w:r>
            <w:r>
              <w:rPr>
                <w:rFonts w:ascii="Verdana" w:hAnsi="Verdana"/>
                <w:sz w:val="18"/>
                <w:szCs w:val="18"/>
              </w:rPr>
              <w:t xml:space="preserve"> – Socijalni doprinosi na teret poslodavca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00C72328">
            <w:pPr>
              <w:jc w:val="right"/>
            </w:pPr>
            <w:r>
              <w:rPr>
                <w:rFonts w:ascii="Verdana" w:hAnsi="Verdana"/>
                <w:sz w:val="18"/>
                <w:szCs w:val="18"/>
              </w:rPr>
              <w:t>107.530.000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24B0FB8E">
            <w:pPr>
              <w:jc w:val="right"/>
            </w:pPr>
            <w:r>
              <w:rPr>
                <w:rFonts w:ascii="Verdana" w:hAnsi="Verdana"/>
                <w:sz w:val="18"/>
                <w:szCs w:val="18"/>
              </w:rPr>
              <w:t>108.782.000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0A176421">
            <w:pPr>
              <w:ind w:hanging="135"/>
              <w:jc w:val="right"/>
              <w:rPr>
                <w:rFonts w:ascii="Verdana" w:hAnsi="Verdana"/>
                <w:sz w:val="18"/>
                <w:szCs w:val="18"/>
              </w:rPr>
            </w:pPr>
            <w:r>
              <w:rPr>
                <w:rFonts w:ascii="Verdana" w:hAnsi="Verdana"/>
                <w:sz w:val="18"/>
                <w:szCs w:val="18"/>
              </w:rPr>
              <w:t>98.080.463</w:t>
            </w:r>
          </w:p>
        </w:tc>
      </w:tr>
      <w:tr w14:paraId="47561C15">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3F4DA634">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658F8DD">
            <w:pPr>
              <w:rPr>
                <w:rFonts w:ascii="Verdana" w:hAnsi="Verdana"/>
                <w:sz w:val="18"/>
                <w:szCs w:val="18"/>
              </w:rPr>
            </w:pPr>
            <w:r>
              <w:rPr>
                <w:rFonts w:ascii="Verdana" w:hAnsi="Verdana"/>
                <w:sz w:val="18"/>
                <w:szCs w:val="18"/>
              </w:rPr>
              <w:t>413 – Naknade u naturi</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711B0818">
            <w:pPr>
              <w:jc w:val="right"/>
              <w:rPr>
                <w:color w:val="000000"/>
                <w:sz w:val="20"/>
                <w:szCs w:val="20"/>
              </w:rPr>
            </w:pPr>
            <w:r>
              <w:rPr>
                <w:rFonts w:ascii="Verdana" w:hAnsi="Verdana"/>
                <w:sz w:val="18"/>
                <w:szCs w:val="18"/>
              </w:rPr>
              <w:t>3.309.000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F99B85C">
            <w:pPr>
              <w:jc w:val="right"/>
            </w:pPr>
            <w:r>
              <w:rPr>
                <w:rFonts w:ascii="Verdana" w:hAnsi="Verdana"/>
                <w:sz w:val="18"/>
                <w:szCs w:val="18"/>
              </w:rPr>
              <w:t>3.309.000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618E0B8">
            <w:pPr>
              <w:jc w:val="right"/>
              <w:rPr>
                <w:rFonts w:ascii="Verdana" w:hAnsi="Verdana"/>
                <w:sz w:val="18"/>
                <w:szCs w:val="18"/>
              </w:rPr>
            </w:pPr>
            <w:r>
              <w:rPr>
                <w:rFonts w:ascii="Verdana" w:hAnsi="Verdana"/>
                <w:sz w:val="18"/>
                <w:szCs w:val="18"/>
              </w:rPr>
              <w:t>87.927</w:t>
            </w:r>
          </w:p>
        </w:tc>
      </w:tr>
      <w:tr w14:paraId="4DA609B7">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C963041">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EEFE2DA">
            <w:pPr>
              <w:rPr>
                <w:rFonts w:ascii="Verdana" w:hAnsi="Verdana"/>
                <w:sz w:val="18"/>
                <w:szCs w:val="18"/>
              </w:rPr>
            </w:pPr>
            <w:r>
              <w:rPr>
                <w:rFonts w:ascii="Verdana" w:hAnsi="Verdana"/>
                <w:sz w:val="18"/>
                <w:szCs w:val="18"/>
              </w:rPr>
              <w:t>414 – Socijalna davanja zaposlenima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5A374617">
            <w:pPr>
              <w:jc w:val="right"/>
              <w:rPr>
                <w:color w:val="000000"/>
                <w:sz w:val="20"/>
                <w:szCs w:val="20"/>
              </w:rPr>
            </w:pPr>
            <w:r>
              <w:rPr>
                <w:rFonts w:ascii="Verdana" w:hAnsi="Verdana"/>
                <w:sz w:val="18"/>
                <w:szCs w:val="18"/>
              </w:rPr>
              <w:t>5.200.000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06DAAF2">
            <w:pPr>
              <w:jc w:val="right"/>
            </w:pPr>
            <w:r>
              <w:rPr>
                <w:rFonts w:ascii="Verdana" w:hAnsi="Verdana"/>
                <w:sz w:val="18"/>
                <w:szCs w:val="18"/>
              </w:rPr>
              <w:t>7.200.000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453647D">
            <w:pPr>
              <w:jc w:val="right"/>
              <w:rPr>
                <w:rFonts w:ascii="Verdana" w:hAnsi="Verdana"/>
                <w:sz w:val="18"/>
                <w:szCs w:val="18"/>
              </w:rPr>
            </w:pPr>
            <w:r>
              <w:rPr>
                <w:rFonts w:ascii="Verdana" w:hAnsi="Verdana"/>
                <w:sz w:val="18"/>
                <w:szCs w:val="18"/>
              </w:rPr>
              <w:t>6.630.460</w:t>
            </w:r>
          </w:p>
        </w:tc>
      </w:tr>
      <w:tr w14:paraId="7D31B7F9">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A477422">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4A433B33">
            <w:pPr>
              <w:rPr>
                <w:rFonts w:ascii="Verdana" w:hAnsi="Verdana"/>
                <w:sz w:val="18"/>
                <w:szCs w:val="18"/>
              </w:rPr>
            </w:pPr>
            <w:r>
              <w:rPr>
                <w:rFonts w:ascii="Verdana" w:hAnsi="Verdana"/>
                <w:sz w:val="18"/>
                <w:szCs w:val="18"/>
              </w:rPr>
              <w:t>415 – Naknade troškova za zaposlene</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2D2FBF0C">
            <w:pPr>
              <w:jc w:val="right"/>
              <w:rPr>
                <w:color w:val="000000"/>
                <w:sz w:val="20"/>
                <w:szCs w:val="20"/>
              </w:rPr>
            </w:pPr>
            <w:r>
              <w:rPr>
                <w:rFonts w:ascii="Verdana" w:hAnsi="Verdana"/>
                <w:sz w:val="18"/>
                <w:szCs w:val="18"/>
              </w:rPr>
              <w:t>35.500.000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392DB1FD">
            <w:pPr>
              <w:jc w:val="right"/>
            </w:pPr>
            <w:r>
              <w:rPr>
                <w:rFonts w:ascii="Verdana" w:hAnsi="Verdana"/>
                <w:sz w:val="18"/>
                <w:szCs w:val="18"/>
              </w:rPr>
              <w:t>33.500.000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0D3232D8">
            <w:pPr>
              <w:jc w:val="right"/>
              <w:rPr>
                <w:rFonts w:ascii="Verdana" w:hAnsi="Verdana"/>
                <w:sz w:val="18"/>
                <w:szCs w:val="18"/>
              </w:rPr>
            </w:pPr>
            <w:r>
              <w:rPr>
                <w:rFonts w:ascii="Verdana" w:hAnsi="Verdana"/>
                <w:sz w:val="18"/>
                <w:szCs w:val="18"/>
              </w:rPr>
              <w:t>33.920.675</w:t>
            </w:r>
          </w:p>
        </w:tc>
      </w:tr>
      <w:tr w14:paraId="797A7E29">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6002229">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E3EDE0A">
            <w:pPr>
              <w:rPr>
                <w:color w:val="000000"/>
                <w:sz w:val="20"/>
                <w:szCs w:val="20"/>
              </w:rPr>
            </w:pPr>
            <w:r>
              <w:rPr>
                <w:rFonts w:ascii="Verdana" w:hAnsi="Verdana"/>
                <w:sz w:val="18"/>
                <w:szCs w:val="18"/>
                <w:lang w:val="ru-RU"/>
              </w:rPr>
              <w:t>416</w:t>
            </w:r>
            <w:r>
              <w:rPr>
                <w:rFonts w:ascii="Verdana" w:hAnsi="Verdana"/>
                <w:sz w:val="18"/>
                <w:szCs w:val="18"/>
              </w:rPr>
              <w:t xml:space="preserve"> – Nagrade zaposlenima i ostali posebni rashodi</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564EA8D2">
            <w:pPr>
              <w:jc w:val="right"/>
            </w:pPr>
            <w:r>
              <w:rPr>
                <w:rFonts w:ascii="Verdana" w:hAnsi="Verdana"/>
                <w:sz w:val="18"/>
                <w:szCs w:val="18"/>
              </w:rPr>
              <w:t>6.500.000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30A0809">
            <w:pPr>
              <w:jc w:val="right"/>
            </w:pPr>
            <w:r>
              <w:rPr>
                <w:rFonts w:ascii="Verdana" w:hAnsi="Verdana"/>
                <w:sz w:val="18"/>
                <w:szCs w:val="18"/>
              </w:rPr>
              <w:t>6.500.000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095D452C">
            <w:pPr>
              <w:jc w:val="right"/>
              <w:rPr>
                <w:rFonts w:ascii="Verdana" w:hAnsi="Verdana"/>
                <w:sz w:val="18"/>
                <w:szCs w:val="18"/>
              </w:rPr>
            </w:pPr>
            <w:r>
              <w:rPr>
                <w:rFonts w:ascii="Verdana" w:hAnsi="Verdana"/>
                <w:sz w:val="18"/>
                <w:szCs w:val="18"/>
              </w:rPr>
              <w:t>3.291.501</w:t>
            </w:r>
          </w:p>
        </w:tc>
      </w:tr>
      <w:tr w14:paraId="77F0E77B">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BD876C4">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2BD3B03">
            <w:pPr>
              <w:rPr>
                <w:rFonts w:ascii="Verdana" w:hAnsi="Verdana"/>
                <w:sz w:val="18"/>
                <w:szCs w:val="18"/>
              </w:rPr>
            </w:pPr>
            <w:r>
              <w:rPr>
                <w:rFonts w:ascii="Verdana" w:hAnsi="Verdana"/>
                <w:sz w:val="18"/>
                <w:szCs w:val="18"/>
              </w:rPr>
              <w:t>421 – Stalni troškovi</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0D02101C">
            <w:pPr>
              <w:jc w:val="right"/>
              <w:rPr>
                <w:color w:val="000000"/>
                <w:sz w:val="20"/>
                <w:szCs w:val="20"/>
              </w:rPr>
            </w:pPr>
            <w:r>
              <w:rPr>
                <w:rFonts w:ascii="Verdana" w:hAnsi="Verdana"/>
                <w:sz w:val="18"/>
                <w:szCs w:val="18"/>
              </w:rPr>
              <w:t>761.810.000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C5B3E57">
            <w:pPr>
              <w:jc w:val="right"/>
            </w:pPr>
            <w:r>
              <w:rPr>
                <w:rFonts w:ascii="Verdana" w:hAnsi="Verdana"/>
                <w:sz w:val="18"/>
                <w:szCs w:val="18"/>
              </w:rPr>
              <w:t>781.810.000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E439B11">
            <w:pPr>
              <w:jc w:val="right"/>
              <w:rPr>
                <w:rFonts w:ascii="Verdana" w:hAnsi="Verdana"/>
                <w:sz w:val="18"/>
                <w:szCs w:val="18"/>
              </w:rPr>
            </w:pPr>
            <w:r>
              <w:rPr>
                <w:rFonts w:ascii="Verdana" w:hAnsi="Verdana"/>
                <w:sz w:val="18"/>
                <w:szCs w:val="18"/>
              </w:rPr>
              <w:t>575.712.891</w:t>
            </w:r>
          </w:p>
        </w:tc>
      </w:tr>
      <w:tr w14:paraId="1C5E4EB4">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6F793AD">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A9742C4">
            <w:pPr>
              <w:rPr>
                <w:rFonts w:ascii="Verdana" w:hAnsi="Verdana"/>
                <w:sz w:val="18"/>
                <w:szCs w:val="18"/>
              </w:rPr>
            </w:pPr>
            <w:r>
              <w:rPr>
                <w:rFonts w:ascii="Verdana" w:hAnsi="Verdana"/>
                <w:sz w:val="18"/>
                <w:szCs w:val="18"/>
              </w:rPr>
              <w:t>422 – Troškovi putovanja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13477BF8">
            <w:pPr>
              <w:jc w:val="right"/>
              <w:rPr>
                <w:color w:val="000000"/>
                <w:sz w:val="20"/>
                <w:szCs w:val="20"/>
              </w:rPr>
            </w:pPr>
            <w:r>
              <w:rPr>
                <w:rFonts w:ascii="Verdana" w:hAnsi="Verdana"/>
                <w:sz w:val="18"/>
                <w:szCs w:val="18"/>
              </w:rPr>
              <w:t>4.800.000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2CAC20E5">
            <w:pPr>
              <w:jc w:val="right"/>
            </w:pPr>
            <w:r>
              <w:rPr>
                <w:rFonts w:ascii="Verdana" w:hAnsi="Verdana"/>
                <w:sz w:val="18"/>
                <w:szCs w:val="18"/>
              </w:rPr>
              <w:t>4.800.000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20C66C6B">
            <w:pPr>
              <w:jc w:val="right"/>
              <w:rPr>
                <w:rFonts w:ascii="Verdana" w:hAnsi="Verdana"/>
                <w:sz w:val="18"/>
                <w:szCs w:val="18"/>
              </w:rPr>
            </w:pPr>
            <w:r>
              <w:rPr>
                <w:rFonts w:ascii="Verdana" w:hAnsi="Verdana"/>
                <w:sz w:val="18"/>
                <w:szCs w:val="18"/>
              </w:rPr>
              <w:t>2.177.490</w:t>
            </w:r>
          </w:p>
        </w:tc>
      </w:tr>
      <w:tr w14:paraId="60E6F4C4">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F800EFA">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8B330FF">
            <w:pPr>
              <w:rPr>
                <w:rFonts w:ascii="Verdana" w:hAnsi="Verdana"/>
                <w:sz w:val="18"/>
                <w:szCs w:val="18"/>
              </w:rPr>
            </w:pPr>
            <w:r>
              <w:rPr>
                <w:rFonts w:ascii="Verdana" w:hAnsi="Verdana"/>
                <w:sz w:val="18"/>
                <w:szCs w:val="18"/>
              </w:rPr>
              <w:t>423 – Usluge po ugovoru</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05E9534B">
            <w:pPr>
              <w:jc w:val="right"/>
              <w:rPr>
                <w:color w:val="000000"/>
                <w:sz w:val="20"/>
                <w:szCs w:val="20"/>
              </w:rPr>
            </w:pPr>
            <w:r>
              <w:rPr>
                <w:rFonts w:ascii="Verdana" w:hAnsi="Verdana"/>
                <w:sz w:val="18"/>
                <w:szCs w:val="18"/>
              </w:rPr>
              <w:t>33.700.000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6A27E693">
            <w:pPr>
              <w:jc w:val="right"/>
            </w:pPr>
            <w:r>
              <w:rPr>
                <w:rFonts w:ascii="Verdana" w:hAnsi="Verdana"/>
                <w:sz w:val="18"/>
                <w:szCs w:val="18"/>
              </w:rPr>
              <w:t>30.330.000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C155085">
            <w:pPr>
              <w:jc w:val="right"/>
              <w:rPr>
                <w:rFonts w:ascii="Verdana" w:hAnsi="Verdana"/>
                <w:sz w:val="18"/>
                <w:szCs w:val="18"/>
              </w:rPr>
            </w:pPr>
            <w:r>
              <w:rPr>
                <w:rFonts w:ascii="Verdana" w:hAnsi="Verdana"/>
                <w:sz w:val="18"/>
                <w:szCs w:val="18"/>
              </w:rPr>
              <w:t>24.559.245</w:t>
            </w:r>
          </w:p>
        </w:tc>
      </w:tr>
      <w:tr w14:paraId="7548FECD">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518BE1B">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D065F70">
            <w:pPr>
              <w:rPr>
                <w:color w:val="000000"/>
                <w:sz w:val="20"/>
                <w:szCs w:val="20"/>
              </w:rPr>
            </w:pPr>
            <w:r>
              <w:rPr>
                <w:rFonts w:ascii="Verdana" w:hAnsi="Verdana"/>
                <w:sz w:val="18"/>
                <w:szCs w:val="18"/>
                <w:lang w:val="ru-RU"/>
              </w:rPr>
              <w:t>482</w:t>
            </w:r>
            <w:r>
              <w:rPr>
                <w:rFonts w:ascii="Verdana" w:hAnsi="Verdana"/>
                <w:sz w:val="18"/>
                <w:szCs w:val="18"/>
              </w:rPr>
              <w:t xml:space="preserve"> – Porezi, obavezne takse i kazne</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2489983">
            <w:pPr>
              <w:jc w:val="right"/>
            </w:pPr>
            <w:r>
              <w:rPr>
                <w:rFonts w:ascii="Verdana" w:hAnsi="Verdana"/>
                <w:sz w:val="18"/>
                <w:szCs w:val="18"/>
              </w:rPr>
              <w:t>14.400.000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0878CD6">
            <w:pPr>
              <w:jc w:val="right"/>
            </w:pPr>
            <w:r>
              <w:rPr>
                <w:rFonts w:ascii="Verdana" w:hAnsi="Verdana"/>
                <w:sz w:val="18"/>
                <w:szCs w:val="18"/>
              </w:rPr>
              <w:t>14.400.000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DFC1A55">
            <w:pPr>
              <w:jc w:val="right"/>
              <w:rPr>
                <w:rFonts w:ascii="Verdana" w:hAnsi="Verdana"/>
                <w:sz w:val="18"/>
                <w:szCs w:val="18"/>
              </w:rPr>
            </w:pPr>
            <w:r>
              <w:rPr>
                <w:rFonts w:ascii="Verdana" w:hAnsi="Verdana"/>
                <w:sz w:val="18"/>
                <w:szCs w:val="18"/>
              </w:rPr>
              <w:t>10.694.130</w:t>
            </w:r>
          </w:p>
        </w:tc>
      </w:tr>
      <w:tr w14:paraId="4199E355">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2FC489AA">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01327986">
            <w:pPr>
              <w:rPr>
                <w:color w:val="000000"/>
                <w:sz w:val="20"/>
                <w:szCs w:val="20"/>
              </w:rPr>
            </w:pPr>
            <w:r>
              <w:rPr>
                <w:rFonts w:ascii="Verdana" w:hAnsi="Verdana"/>
                <w:sz w:val="18"/>
                <w:szCs w:val="18"/>
                <w:lang w:val="ru-RU"/>
              </w:rPr>
              <w:t>483</w:t>
            </w:r>
            <w:r>
              <w:rPr>
                <w:rFonts w:ascii="Verdana" w:hAnsi="Verdana"/>
                <w:sz w:val="18"/>
                <w:szCs w:val="18"/>
              </w:rPr>
              <w:t xml:space="preserve"> – Novčane kazne i penali po rešenju sudova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685DA320">
            <w:pPr>
              <w:jc w:val="right"/>
            </w:pPr>
            <w:r>
              <w:rPr>
                <w:rFonts w:ascii="Verdana" w:hAnsi="Verdana"/>
                <w:sz w:val="18"/>
                <w:szCs w:val="18"/>
              </w:rPr>
              <w:t>3.000.000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68E011E9">
            <w:pPr>
              <w:jc w:val="right"/>
            </w:pPr>
            <w:r>
              <w:rPr>
                <w:rFonts w:ascii="Verdana" w:hAnsi="Verdana"/>
                <w:sz w:val="18"/>
                <w:szCs w:val="18"/>
              </w:rPr>
              <w:t>3.000.000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30625CFC">
            <w:pPr>
              <w:jc w:val="right"/>
              <w:rPr>
                <w:rFonts w:ascii="Verdana" w:hAnsi="Verdana"/>
                <w:sz w:val="18"/>
                <w:szCs w:val="18"/>
              </w:rPr>
            </w:pPr>
            <w:r>
              <w:rPr>
                <w:rFonts w:ascii="Verdana" w:hAnsi="Verdana"/>
                <w:sz w:val="18"/>
                <w:szCs w:val="18"/>
              </w:rPr>
              <w:t>15.552.949</w:t>
            </w:r>
          </w:p>
        </w:tc>
      </w:tr>
      <w:tr w14:paraId="18B5F813">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E55EBC0">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47D65DF4">
            <w:pPr>
              <w:rPr>
                <w:color w:val="000000"/>
                <w:sz w:val="20"/>
                <w:szCs w:val="20"/>
              </w:rPr>
            </w:pPr>
            <w:r>
              <w:rPr>
                <w:rFonts w:ascii="Verdana" w:hAnsi="Verdana"/>
                <w:sz w:val="18"/>
                <w:szCs w:val="18"/>
                <w:lang w:val="ru-RU"/>
              </w:rPr>
              <w:t>485</w:t>
            </w:r>
            <w:r>
              <w:rPr>
                <w:rFonts w:ascii="Verdana" w:hAnsi="Verdana"/>
                <w:sz w:val="18"/>
                <w:szCs w:val="18"/>
              </w:rPr>
              <w:t xml:space="preserve"> – Naknada štete nanete od strane državnih organa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4704A193">
            <w:pPr>
              <w:jc w:val="right"/>
              <w:rPr>
                <w:rFonts w:ascii="Verdana" w:hAnsi="Verdana"/>
                <w:sz w:val="18"/>
                <w:szCs w:val="18"/>
              </w:rPr>
            </w:pPr>
            <w:r>
              <w:rPr>
                <w:rFonts w:ascii="Verdana" w:hAnsi="Verdana"/>
                <w:sz w:val="18"/>
                <w:szCs w:val="18"/>
              </w:rPr>
              <w:t>1.000.000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CF06CBD">
            <w:pPr>
              <w:jc w:val="right"/>
              <w:rPr>
                <w:rFonts w:ascii="Verdana" w:hAnsi="Verdana"/>
                <w:sz w:val="18"/>
                <w:szCs w:val="18"/>
              </w:rPr>
            </w:pPr>
            <w:r>
              <w:rPr>
                <w:rFonts w:ascii="Verdana" w:hAnsi="Verdana"/>
                <w:sz w:val="18"/>
                <w:szCs w:val="18"/>
              </w:rPr>
              <w:t>1.000.000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D418E9D">
            <w:pPr>
              <w:jc w:val="right"/>
              <w:rPr>
                <w:rFonts w:ascii="Verdana" w:hAnsi="Verdana"/>
                <w:sz w:val="18"/>
                <w:szCs w:val="18"/>
              </w:rPr>
            </w:pPr>
            <w:r>
              <w:rPr>
                <w:rFonts w:ascii="Verdana" w:hAnsi="Verdana"/>
                <w:sz w:val="18"/>
                <w:szCs w:val="18"/>
              </w:rPr>
              <w:t>3.028.421</w:t>
            </w:r>
          </w:p>
        </w:tc>
      </w:tr>
      <w:tr w14:paraId="21A1382F">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D00CE6D">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D5E0F44">
            <w:pPr>
              <w:rPr>
                <w:rFonts w:ascii="Verdana" w:hAnsi="Verdana"/>
                <w:sz w:val="18"/>
                <w:szCs w:val="18"/>
              </w:rPr>
            </w:pPr>
            <w:r>
              <w:rPr>
                <w:rFonts w:ascii="Verdana" w:hAnsi="Verdana"/>
                <w:sz w:val="18"/>
                <w:szCs w:val="18"/>
              </w:rPr>
              <w:t>515 – Nematerijalna imovina</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4ECC73A6">
            <w:pPr>
              <w:jc w:val="right"/>
              <w:rPr>
                <w:rFonts w:ascii="Verdana" w:hAnsi="Verdana"/>
                <w:sz w:val="18"/>
                <w:szCs w:val="18"/>
              </w:rPr>
            </w:pPr>
            <w:r>
              <w:rPr>
                <w:rFonts w:ascii="Verdana" w:hAnsi="Verdana"/>
                <w:sz w:val="18"/>
                <w:szCs w:val="18"/>
              </w:rPr>
              <w:t>550.000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62C14E27">
            <w:pPr>
              <w:jc w:val="right"/>
              <w:rPr>
                <w:rFonts w:ascii="Verdana" w:hAnsi="Verdana"/>
                <w:sz w:val="18"/>
                <w:szCs w:val="18"/>
              </w:rPr>
            </w:pPr>
            <w:r>
              <w:rPr>
                <w:rFonts w:ascii="Verdana" w:hAnsi="Verdana"/>
                <w:sz w:val="18"/>
                <w:szCs w:val="18"/>
              </w:rPr>
              <w:t>550.000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C7C35BD">
            <w:pPr>
              <w:jc w:val="right"/>
              <w:rPr>
                <w:rFonts w:ascii="Verdana" w:hAnsi="Verdana"/>
                <w:sz w:val="18"/>
                <w:szCs w:val="18"/>
              </w:rPr>
            </w:pPr>
            <w:r>
              <w:rPr>
                <w:rFonts w:ascii="Verdana" w:hAnsi="Verdana"/>
                <w:sz w:val="18"/>
                <w:szCs w:val="18"/>
              </w:rPr>
              <w:t>549.485</w:t>
            </w:r>
          </w:p>
        </w:tc>
      </w:tr>
      <w:tr w14:paraId="66F476EF">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221C7715">
            <w:pPr>
              <w:jc w:val="center"/>
              <w:rPr>
                <w:rFonts w:ascii="Verdana" w:hAnsi="Verdana"/>
                <w:sz w:val="18"/>
                <w:szCs w:val="18"/>
              </w:rPr>
            </w:pP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949F1CE">
            <w:pPr>
              <w:rPr>
                <w:color w:val="000000"/>
                <w:sz w:val="20"/>
                <w:szCs w:val="20"/>
              </w:rPr>
            </w:pPr>
            <w:r>
              <w:rPr>
                <w:rFonts w:ascii="Verdana" w:hAnsi="Verdana"/>
                <w:b/>
                <w:sz w:val="18"/>
                <w:szCs w:val="18"/>
              </w:rPr>
              <w:t>5007-Kapitalni projekat</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0F962F01">
            <w:pPr>
              <w:jc w:val="right"/>
              <w:rPr>
                <w:rFonts w:ascii="Verdana" w:hAnsi="Verdana"/>
                <w:sz w:val="18"/>
                <w:szCs w:val="18"/>
              </w:rPr>
            </w:pP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63E49911">
            <w:pPr>
              <w:jc w:val="right"/>
              <w:rPr>
                <w:rFonts w:ascii="Verdana" w:hAnsi="Verdana"/>
                <w:sz w:val="18"/>
                <w:szCs w:val="18"/>
              </w:rPr>
            </w:pP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9E4F8D8">
            <w:pPr>
              <w:jc w:val="right"/>
              <w:rPr>
                <w:rFonts w:ascii="Verdana" w:hAnsi="Verdana"/>
                <w:sz w:val="18"/>
                <w:szCs w:val="18"/>
              </w:rPr>
            </w:pPr>
          </w:p>
        </w:tc>
      </w:tr>
      <w:tr w14:paraId="10F14E1B">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B0A34D5">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3BC1D46">
            <w:pPr>
              <w:rPr>
                <w:color w:val="000000"/>
                <w:sz w:val="20"/>
                <w:szCs w:val="20"/>
              </w:rPr>
            </w:pPr>
            <w:r>
              <w:rPr>
                <w:rFonts w:ascii="Verdana" w:hAnsi="Verdana"/>
                <w:sz w:val="18"/>
                <w:szCs w:val="18"/>
              </w:rPr>
              <w:t>511 – Zgrade i građevinski objekti</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1BF3EC0D">
            <w:pPr>
              <w:jc w:val="right"/>
            </w:pPr>
            <w:r>
              <w:rPr>
                <w:rFonts w:ascii="Verdana" w:hAnsi="Verdana"/>
                <w:sz w:val="18"/>
                <w:szCs w:val="18"/>
              </w:rPr>
              <w:t>15.000.000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4461ADA4">
            <w:pPr>
              <w:jc w:val="right"/>
            </w:pPr>
            <w:r>
              <w:rPr>
                <w:rFonts w:ascii="Verdana" w:hAnsi="Verdana"/>
                <w:sz w:val="18"/>
                <w:szCs w:val="18"/>
              </w:rPr>
              <w:t>15.000.000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51B35E5">
            <w:pPr>
              <w:jc w:val="right"/>
            </w:pPr>
            <w:r>
              <w:rPr>
                <w:rFonts w:ascii="Verdana" w:hAnsi="Verdana"/>
                <w:sz w:val="18"/>
                <w:szCs w:val="18"/>
              </w:rPr>
              <w:t>12.133.369</w:t>
            </w:r>
          </w:p>
        </w:tc>
      </w:tr>
      <w:tr w14:paraId="70A806FE">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27C0830">
            <w:pPr>
              <w:jc w:val="center"/>
              <w:rPr>
                <w:rFonts w:ascii="Verdana" w:hAnsi="Verdana"/>
                <w:sz w:val="18"/>
                <w:szCs w:val="18"/>
              </w:rPr>
            </w:pP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3035A06">
            <w:pPr>
              <w:rPr>
                <w:color w:val="000000"/>
                <w:sz w:val="20"/>
                <w:szCs w:val="20"/>
              </w:rPr>
            </w:pPr>
            <w:r>
              <w:rPr>
                <w:rFonts w:ascii="Verdana" w:hAnsi="Verdana"/>
                <w:b/>
                <w:sz w:val="18"/>
                <w:szCs w:val="18"/>
              </w:rPr>
              <w:t>5008–Kapitalni projekat</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4F6FC2C0">
            <w:pPr>
              <w:jc w:val="right"/>
              <w:rPr>
                <w:rFonts w:ascii="Verdana" w:hAnsi="Verdana"/>
                <w:sz w:val="18"/>
                <w:szCs w:val="18"/>
              </w:rPr>
            </w:pP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446F22E">
            <w:pPr>
              <w:jc w:val="right"/>
              <w:rPr>
                <w:rFonts w:ascii="Verdana" w:hAnsi="Verdana"/>
                <w:sz w:val="18"/>
                <w:szCs w:val="18"/>
              </w:rPr>
            </w:pP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DD1D856">
            <w:pPr>
              <w:jc w:val="right"/>
              <w:rPr>
                <w:rFonts w:ascii="Verdana" w:hAnsi="Verdana"/>
                <w:sz w:val="18"/>
                <w:szCs w:val="18"/>
              </w:rPr>
            </w:pPr>
          </w:p>
        </w:tc>
      </w:tr>
      <w:tr w14:paraId="6707101D">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F438715">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503F086">
            <w:pPr>
              <w:rPr>
                <w:color w:val="000000"/>
                <w:sz w:val="20"/>
                <w:szCs w:val="20"/>
              </w:rPr>
            </w:pPr>
            <w:r>
              <w:rPr>
                <w:rFonts w:ascii="Verdana" w:hAnsi="Verdana"/>
                <w:sz w:val="18"/>
                <w:szCs w:val="18"/>
              </w:rPr>
              <w:t>511 – Zgrade i građevinski objekti</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1BEB6AE5">
            <w:pPr>
              <w:jc w:val="right"/>
            </w:pPr>
            <w:r>
              <w:rPr>
                <w:rFonts w:ascii="Verdana" w:hAnsi="Verdana"/>
                <w:sz w:val="18"/>
                <w:szCs w:val="18"/>
              </w:rPr>
              <w:t>38.000.000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CCEA4B2">
            <w:pPr>
              <w:jc w:val="right"/>
            </w:pPr>
            <w:r>
              <w:rPr>
                <w:rFonts w:ascii="Verdana" w:hAnsi="Verdana"/>
                <w:sz w:val="18"/>
                <w:szCs w:val="18"/>
              </w:rPr>
              <w:t>38.000.000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43B80C3">
            <w:pPr>
              <w:jc w:val="right"/>
            </w:pPr>
            <w:r>
              <w:rPr>
                <w:rFonts w:ascii="Verdana" w:hAnsi="Verdana"/>
                <w:sz w:val="18"/>
                <w:szCs w:val="18"/>
              </w:rPr>
              <w:t>37.828.290</w:t>
            </w:r>
          </w:p>
        </w:tc>
      </w:tr>
      <w:tr w14:paraId="5BA66899">
        <w:tblPrEx>
          <w:tblCellMar>
            <w:top w:w="0" w:type="dxa"/>
            <w:left w:w="10" w:type="dxa"/>
            <w:bottom w:w="0" w:type="dxa"/>
            <w:right w:w="10" w:type="dxa"/>
          </w:tblCellMar>
        </w:tblPrEx>
        <w:trPr>
          <w:wBefore w:w="0" w:type="auto"/>
          <w:trHeight w:val="226" w:hRule="atLeast"/>
        </w:trPr>
        <w:tc>
          <w:tcPr>
            <w:tcW w:w="78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56550F6">
            <w:pPr>
              <w:jc w:val="center"/>
              <w:rPr>
                <w:rFonts w:ascii="Verdana" w:hAnsi="Verdana"/>
                <w:sz w:val="18"/>
                <w:szCs w:val="18"/>
              </w:rPr>
            </w:pPr>
            <w:r>
              <w:rPr>
                <w:rFonts w:ascii="Verdana" w:hAnsi="Verdana"/>
                <w:sz w:val="18"/>
                <w:szCs w:val="18"/>
              </w:rPr>
              <w:t>01</w:t>
            </w:r>
          </w:p>
        </w:tc>
        <w:tc>
          <w:tcPr>
            <w:tcW w:w="7224"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1D74EFF">
            <w:pPr>
              <w:rPr>
                <w:color w:val="000000"/>
                <w:sz w:val="20"/>
                <w:szCs w:val="20"/>
              </w:rPr>
            </w:pPr>
            <w:r>
              <w:rPr>
                <w:rFonts w:ascii="Verdana" w:hAnsi="Verdana"/>
                <w:b/>
                <w:sz w:val="18"/>
                <w:szCs w:val="18"/>
              </w:rPr>
              <w:t>UKUPNO</w:t>
            </w:r>
          </w:p>
        </w:tc>
        <w:tc>
          <w:tcPr>
            <w:tcW w:w="1833"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1DAA208">
            <w:pPr>
              <w:jc w:val="right"/>
            </w:pPr>
            <w:r>
              <w:rPr>
                <w:rFonts w:ascii="Verdana" w:hAnsi="Verdana"/>
                <w:b/>
                <w:sz w:val="18"/>
                <w:szCs w:val="18"/>
              </w:rPr>
              <w:t>3.830.457.000</w:t>
            </w:r>
          </w:p>
        </w:tc>
        <w:tc>
          <w:tcPr>
            <w:tcW w:w="1639"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AF8CCC0">
            <w:pPr>
              <w:jc w:val="right"/>
            </w:pPr>
            <w:r>
              <w:rPr>
                <w:rFonts w:ascii="Verdana" w:hAnsi="Verdana"/>
                <w:b/>
                <w:sz w:val="18"/>
                <w:szCs w:val="18"/>
              </w:rPr>
              <w:t>3.710.975.000</w:t>
            </w:r>
          </w:p>
        </w:tc>
        <w:tc>
          <w:tcPr>
            <w:tcW w:w="190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0BE8358">
            <w:pPr>
              <w:jc w:val="right"/>
            </w:pPr>
            <w:r>
              <w:rPr>
                <w:rFonts w:ascii="Verdana" w:hAnsi="Verdana"/>
                <w:b/>
                <w:sz w:val="18"/>
                <w:szCs w:val="18"/>
              </w:rPr>
              <w:t>3.507.360.273</w:t>
            </w:r>
          </w:p>
        </w:tc>
      </w:tr>
      <w:tr w14:paraId="11D6F99C">
        <w:tblPrEx>
          <w:tblCellMar>
            <w:top w:w="0" w:type="dxa"/>
            <w:left w:w="10" w:type="dxa"/>
            <w:bottom w:w="0" w:type="dxa"/>
            <w:right w:w="10" w:type="dxa"/>
          </w:tblCellMar>
        </w:tblPrEx>
        <w:trPr>
          <w:wBefore w:w="0" w:type="auto"/>
          <w:trHeight w:val="286" w:hRule="atLeast"/>
        </w:trPr>
        <w:tc>
          <w:tcPr>
            <w:tcW w:w="8007" w:type="dxa"/>
            <w:gridSpan w:val="2"/>
            <w:tcBorders>
              <w:top w:val="nil"/>
              <w:left w:val="single" w:color="95A7B3" w:sz="12" w:space="0"/>
              <w:bottom w:val="nil"/>
              <w:right w:val="single" w:color="95A7B3" w:sz="6" w:space="0"/>
            </w:tcBorders>
            <w:shd w:val="clear" w:color="auto" w:fill="004080"/>
            <w:noWrap/>
            <w:tcMar>
              <w:top w:w="0" w:type="dxa"/>
              <w:left w:w="75" w:type="dxa"/>
              <w:bottom w:w="15" w:type="dxa"/>
              <w:right w:w="75" w:type="dxa"/>
            </w:tcMar>
            <w:vAlign w:val="center"/>
          </w:tcPr>
          <w:p w14:paraId="03F41149">
            <w:r>
              <w:rPr>
                <w:rFonts w:ascii="Verdana" w:hAnsi="Verdana"/>
                <w:b/>
                <w:sz w:val="18"/>
                <w:szCs w:val="18"/>
              </w:rPr>
              <w:t>UKUPNO ZA BUDžETSKU 2019. GODINU</w:t>
            </w:r>
          </w:p>
        </w:tc>
        <w:tc>
          <w:tcPr>
            <w:tcW w:w="1833" w:type="dxa"/>
            <w:tcBorders>
              <w:top w:val="nil"/>
              <w:left w:val="nil"/>
              <w:bottom w:val="nil"/>
              <w:right w:val="single" w:color="95A7B3" w:sz="6" w:space="0"/>
            </w:tcBorders>
            <w:shd w:val="clear" w:color="auto" w:fill="004080"/>
            <w:noWrap/>
            <w:tcMar>
              <w:top w:w="0" w:type="dxa"/>
              <w:left w:w="75" w:type="dxa"/>
              <w:bottom w:w="15" w:type="dxa"/>
              <w:right w:w="75" w:type="dxa"/>
            </w:tcMar>
            <w:vAlign w:val="center"/>
          </w:tcPr>
          <w:p w14:paraId="6F656092">
            <w:pPr>
              <w:jc w:val="right"/>
            </w:pPr>
            <w:r>
              <w:rPr>
                <w:rFonts w:ascii="Verdana" w:hAnsi="Verdana"/>
                <w:b/>
                <w:sz w:val="18"/>
                <w:szCs w:val="18"/>
              </w:rPr>
              <w:t>3.830.457.000</w:t>
            </w:r>
          </w:p>
        </w:tc>
        <w:tc>
          <w:tcPr>
            <w:tcW w:w="1639" w:type="dxa"/>
            <w:tcBorders>
              <w:top w:val="nil"/>
              <w:left w:val="nil"/>
              <w:bottom w:val="nil"/>
              <w:right w:val="single" w:color="95A7B3" w:sz="6" w:space="0"/>
            </w:tcBorders>
            <w:shd w:val="clear" w:color="auto" w:fill="004080"/>
            <w:noWrap w:val="0"/>
            <w:tcMar>
              <w:top w:w="0" w:type="dxa"/>
              <w:left w:w="0" w:type="dxa"/>
              <w:bottom w:w="0" w:type="dxa"/>
              <w:right w:w="0" w:type="dxa"/>
            </w:tcMar>
            <w:vAlign w:val="center"/>
          </w:tcPr>
          <w:p w14:paraId="27DF4318">
            <w:pPr>
              <w:tabs>
                <w:tab w:val="left" w:pos="675"/>
              </w:tabs>
              <w:jc w:val="right"/>
            </w:pPr>
            <w:r>
              <w:rPr>
                <w:rFonts w:ascii="Verdana" w:hAnsi="Verdana"/>
                <w:b/>
                <w:sz w:val="18"/>
                <w:szCs w:val="18"/>
              </w:rPr>
              <w:t>3.710.975.000</w:t>
            </w:r>
          </w:p>
        </w:tc>
        <w:tc>
          <w:tcPr>
            <w:tcW w:w="1902" w:type="dxa"/>
            <w:tcBorders>
              <w:top w:val="nil"/>
              <w:left w:val="nil"/>
              <w:bottom w:val="nil"/>
              <w:right w:val="single" w:color="95A7B3" w:sz="12" w:space="0"/>
            </w:tcBorders>
            <w:shd w:val="clear" w:color="auto" w:fill="004080"/>
            <w:noWrap w:val="0"/>
            <w:tcMar>
              <w:top w:w="0" w:type="dxa"/>
              <w:left w:w="0" w:type="dxa"/>
              <w:bottom w:w="0" w:type="dxa"/>
              <w:right w:w="0" w:type="dxa"/>
            </w:tcMar>
            <w:vAlign w:val="center"/>
          </w:tcPr>
          <w:p w14:paraId="14FB66C8">
            <w:pPr>
              <w:jc w:val="right"/>
            </w:pPr>
            <w:r>
              <w:rPr>
                <w:rFonts w:ascii="Verdana" w:hAnsi="Verdana"/>
                <w:b/>
                <w:sz w:val="18"/>
                <w:szCs w:val="18"/>
              </w:rPr>
              <w:t>3.507.360.273</w:t>
            </w:r>
          </w:p>
        </w:tc>
      </w:tr>
      <w:tr w14:paraId="1674EF22">
        <w:tblPrEx>
          <w:tblCellMar>
            <w:top w:w="0" w:type="dxa"/>
            <w:left w:w="10" w:type="dxa"/>
            <w:bottom w:w="0" w:type="dxa"/>
            <w:right w:w="10" w:type="dxa"/>
          </w:tblCellMar>
        </w:tblPrEx>
        <w:trPr>
          <w:wBefore w:w="0" w:type="auto"/>
          <w:trHeight w:val="80" w:hRule="atLeast"/>
        </w:trPr>
        <w:tc>
          <w:tcPr>
            <w:tcW w:w="8007" w:type="dxa"/>
            <w:gridSpan w:val="2"/>
            <w:tcBorders>
              <w:top w:val="nil"/>
              <w:left w:val="single" w:color="95A7B3" w:sz="12" w:space="0"/>
              <w:bottom w:val="single" w:color="95A7B3" w:sz="12" w:space="0"/>
              <w:right w:val="single" w:color="95A7B3" w:sz="6" w:space="0"/>
            </w:tcBorders>
            <w:shd w:val="clear" w:color="auto" w:fill="004080"/>
            <w:noWrap/>
            <w:tcMar>
              <w:top w:w="0" w:type="dxa"/>
              <w:left w:w="75" w:type="dxa"/>
              <w:bottom w:w="15" w:type="dxa"/>
              <w:right w:w="75" w:type="dxa"/>
            </w:tcMar>
            <w:vAlign w:val="center"/>
          </w:tcPr>
          <w:p w14:paraId="7B7806B5">
            <w:pPr>
              <w:rPr>
                <w:rFonts w:ascii="Verdana" w:hAnsi="Verdana"/>
                <w:b/>
                <w:sz w:val="18"/>
                <w:szCs w:val="18"/>
              </w:rPr>
            </w:pPr>
          </w:p>
        </w:tc>
        <w:tc>
          <w:tcPr>
            <w:tcW w:w="1833" w:type="dxa"/>
            <w:tcBorders>
              <w:top w:val="nil"/>
              <w:left w:val="nil"/>
              <w:bottom w:val="single" w:color="95A7B3" w:sz="12" w:space="0"/>
              <w:right w:val="single" w:color="95A7B3" w:sz="6" w:space="0"/>
            </w:tcBorders>
            <w:shd w:val="clear" w:color="auto" w:fill="004080"/>
            <w:noWrap/>
            <w:tcMar>
              <w:top w:w="0" w:type="dxa"/>
              <w:left w:w="75" w:type="dxa"/>
              <w:bottom w:w="15" w:type="dxa"/>
              <w:right w:w="75" w:type="dxa"/>
            </w:tcMar>
            <w:vAlign w:val="center"/>
          </w:tcPr>
          <w:p w14:paraId="2AF08692">
            <w:pPr>
              <w:jc w:val="right"/>
              <w:rPr>
                <w:rFonts w:ascii="Verdana" w:hAnsi="Verdana"/>
                <w:b/>
                <w:sz w:val="18"/>
                <w:szCs w:val="18"/>
              </w:rPr>
            </w:pPr>
          </w:p>
        </w:tc>
        <w:tc>
          <w:tcPr>
            <w:tcW w:w="1639" w:type="dxa"/>
            <w:tcBorders>
              <w:top w:val="nil"/>
              <w:left w:val="nil"/>
              <w:bottom w:val="single" w:color="95A7B3" w:sz="12" w:space="0"/>
              <w:right w:val="single" w:color="95A7B3" w:sz="6" w:space="0"/>
            </w:tcBorders>
            <w:shd w:val="clear" w:color="auto" w:fill="004080"/>
            <w:noWrap w:val="0"/>
            <w:tcMar>
              <w:top w:w="0" w:type="dxa"/>
              <w:left w:w="0" w:type="dxa"/>
              <w:bottom w:w="0" w:type="dxa"/>
              <w:right w:w="0" w:type="dxa"/>
            </w:tcMar>
            <w:vAlign w:val="center"/>
          </w:tcPr>
          <w:p w14:paraId="4E8EF69C">
            <w:pPr>
              <w:tabs>
                <w:tab w:val="left" w:pos="675"/>
              </w:tabs>
              <w:jc w:val="right"/>
              <w:rPr>
                <w:rFonts w:ascii="Verdana" w:hAnsi="Verdana"/>
                <w:b/>
                <w:sz w:val="18"/>
                <w:szCs w:val="18"/>
              </w:rPr>
            </w:pPr>
          </w:p>
        </w:tc>
        <w:tc>
          <w:tcPr>
            <w:tcW w:w="1902" w:type="dxa"/>
            <w:tcBorders>
              <w:top w:val="nil"/>
              <w:left w:val="nil"/>
              <w:bottom w:val="single" w:color="95A7B3" w:sz="12" w:space="0"/>
              <w:right w:val="single" w:color="95A7B3" w:sz="12" w:space="0"/>
            </w:tcBorders>
            <w:shd w:val="clear" w:color="auto" w:fill="004080"/>
            <w:noWrap w:val="0"/>
            <w:tcMar>
              <w:top w:w="0" w:type="dxa"/>
              <w:left w:w="0" w:type="dxa"/>
              <w:bottom w:w="0" w:type="dxa"/>
              <w:right w:w="0" w:type="dxa"/>
            </w:tcMar>
            <w:vAlign w:val="center"/>
          </w:tcPr>
          <w:p w14:paraId="3050C6D2">
            <w:pPr>
              <w:jc w:val="right"/>
              <w:rPr>
                <w:rFonts w:ascii="Verdana" w:hAnsi="Verdana"/>
                <w:b/>
                <w:sz w:val="18"/>
                <w:szCs w:val="18"/>
              </w:rPr>
            </w:pPr>
          </w:p>
        </w:tc>
      </w:tr>
    </w:tbl>
    <w:p w14:paraId="7AC92291">
      <w:pPr>
        <w:rPr>
          <w:color w:val="000000"/>
          <w:sz w:val="20"/>
          <w:szCs w:val="20"/>
        </w:rPr>
      </w:pPr>
      <w:r>
        <w:rPr>
          <w:b/>
          <w:sz w:val="16"/>
          <w:szCs w:val="16"/>
        </w:rPr>
        <w:t>*</w:t>
      </w:r>
      <w:r>
        <w:rPr>
          <w:sz w:val="16"/>
          <w:szCs w:val="16"/>
        </w:rPr>
        <w:t>Sredstva odobrena Zakonom o budžetu Republike Srbije za 2019. godinu („Službeni glasnik RS“, broj 95/2018)</w:t>
      </w:r>
    </w:p>
    <w:p w14:paraId="575C5658">
      <w:r>
        <w:rPr>
          <w:b/>
          <w:sz w:val="16"/>
          <w:szCs w:val="16"/>
        </w:rPr>
        <w:t>**</w:t>
      </w:r>
      <w:r>
        <w:rPr>
          <w:sz w:val="16"/>
          <w:szCs w:val="16"/>
        </w:rPr>
        <w:t>Odobrena sredstva izmenama tokom godine (promena aproprijacije</w:t>
      </w:r>
      <w:r>
        <w:rPr>
          <w:color w:val="FF0000"/>
          <w:sz w:val="16"/>
          <w:szCs w:val="16"/>
        </w:rPr>
        <w:t>)</w:t>
      </w:r>
    </w:p>
    <w:p w14:paraId="0CE73C73">
      <w:pPr>
        <w:rPr>
          <w:sz w:val="16"/>
          <w:szCs w:val="16"/>
        </w:rPr>
      </w:pPr>
    </w:p>
    <w:p w14:paraId="4E3FCCA7">
      <w:pPr>
        <w:rPr>
          <w:sz w:val="16"/>
          <w:szCs w:val="16"/>
        </w:rPr>
      </w:pPr>
    </w:p>
    <w:p w14:paraId="2687DCD2">
      <w:pPr>
        <w:rPr>
          <w:color w:val="000000"/>
          <w:sz w:val="20"/>
          <w:szCs w:val="20"/>
        </w:rPr>
      </w:pPr>
    </w:p>
    <w:p w14:paraId="2539190A">
      <w:pPr>
        <w:jc w:val="center"/>
        <w:rPr>
          <w:b/>
          <w:sz w:val="26"/>
          <w:szCs w:val="26"/>
        </w:rPr>
      </w:pPr>
    </w:p>
    <w:p w14:paraId="0B8488E6">
      <w:pPr>
        <w:ind w:left="-180"/>
        <w:jc w:val="center"/>
        <w:rPr>
          <w:color w:val="000000"/>
          <w:sz w:val="20"/>
          <w:szCs w:val="20"/>
        </w:rPr>
      </w:pPr>
      <w:r>
        <w:rPr>
          <w:b/>
          <w:sz w:val="22"/>
          <w:szCs w:val="22"/>
        </w:rPr>
        <w:t>PODACI O PLANIRANIM I ODOBRENIM SREDSTVIMA U 2020. GOD. I PODACI O PLANIRANIM SREDSTVIMA U 2021. GOD.</w:t>
      </w:r>
    </w:p>
    <w:p w14:paraId="7F47BD96">
      <w:pPr>
        <w:spacing w:line="48" w:lineRule="auto"/>
      </w:pPr>
      <w:r>
        <w:rPr>
          <w:b/>
          <w:sz w:val="18"/>
          <w:szCs w:val="18"/>
        </w:rPr>
        <w:t xml:space="preserve"> </w:t>
      </w:r>
    </w:p>
    <w:tbl>
      <w:tblPr>
        <w:tblStyle w:val="12"/>
        <w:tblW w:w="5231" w:type="pct"/>
        <w:tblInd w:w="-314" w:type="dxa"/>
        <w:tblLayout w:type="autofit"/>
        <w:tblCellMar>
          <w:top w:w="0" w:type="dxa"/>
          <w:left w:w="10" w:type="dxa"/>
          <w:bottom w:w="0" w:type="dxa"/>
          <w:right w:w="10" w:type="dxa"/>
        </w:tblCellMar>
      </w:tblPr>
      <w:tblGrid>
        <w:gridCol w:w="1093"/>
        <w:gridCol w:w="6562"/>
        <w:gridCol w:w="2199"/>
        <w:gridCol w:w="1491"/>
        <w:gridCol w:w="1498"/>
      </w:tblGrid>
      <w:tr w14:paraId="16D77FEC">
        <w:tblPrEx>
          <w:tblCellMar>
            <w:top w:w="0" w:type="dxa"/>
            <w:left w:w="10" w:type="dxa"/>
            <w:bottom w:w="0" w:type="dxa"/>
            <w:right w:w="10" w:type="dxa"/>
          </w:tblCellMar>
        </w:tblPrEx>
        <w:trPr>
          <w:wBefore w:w="0" w:type="auto"/>
          <w:trHeight w:val="328" w:hRule="atLeast"/>
        </w:trPr>
        <w:tc>
          <w:tcPr>
            <w:tcW w:w="1093" w:type="dxa"/>
            <w:tcBorders>
              <w:top w:val="single" w:color="95A7B3" w:sz="12" w:space="0"/>
              <w:left w:val="single" w:color="95A7B3" w:sz="12" w:space="0"/>
              <w:bottom w:val="single" w:color="C6DEF0" w:sz="6" w:space="0"/>
              <w:right w:val="single" w:color="95A7B3" w:sz="6" w:space="0"/>
            </w:tcBorders>
            <w:shd w:val="clear" w:color="auto" w:fill="004080"/>
            <w:noWrap w:val="0"/>
            <w:tcMar>
              <w:top w:w="0" w:type="dxa"/>
              <w:left w:w="0" w:type="dxa"/>
              <w:bottom w:w="0" w:type="dxa"/>
              <w:right w:w="0" w:type="dxa"/>
            </w:tcMar>
            <w:vAlign w:val="center"/>
          </w:tcPr>
          <w:p w14:paraId="21132B1B">
            <w:pPr>
              <w:jc w:val="center"/>
              <w:rPr>
                <w:rFonts w:ascii="Verdana" w:hAnsi="Verdana"/>
                <w:b/>
                <w:i/>
                <w:sz w:val="12"/>
                <w:szCs w:val="12"/>
              </w:rPr>
            </w:pPr>
            <w:r>
              <w:rPr>
                <w:rFonts w:ascii="Verdana" w:hAnsi="Verdana"/>
                <w:b/>
                <w:i/>
                <w:sz w:val="12"/>
                <w:szCs w:val="12"/>
              </w:rPr>
              <w:t>Šifra izvora</w:t>
            </w:r>
          </w:p>
        </w:tc>
        <w:tc>
          <w:tcPr>
            <w:tcW w:w="6562" w:type="dxa"/>
            <w:tcBorders>
              <w:top w:val="single" w:color="95A7B3" w:sz="12" w:space="0"/>
              <w:left w:val="nil"/>
              <w:bottom w:val="single" w:color="C6DEF0" w:sz="6" w:space="0"/>
              <w:right w:val="single" w:color="95A7B3" w:sz="6" w:space="0"/>
            </w:tcBorders>
            <w:shd w:val="clear" w:color="auto" w:fill="004080"/>
            <w:noWrap w:val="0"/>
            <w:tcMar>
              <w:top w:w="0" w:type="dxa"/>
              <w:left w:w="0" w:type="dxa"/>
              <w:bottom w:w="0" w:type="dxa"/>
              <w:right w:w="0" w:type="dxa"/>
            </w:tcMar>
            <w:vAlign w:val="center"/>
          </w:tcPr>
          <w:p w14:paraId="61928D88">
            <w:pPr>
              <w:jc w:val="center"/>
              <w:rPr>
                <w:rFonts w:ascii="Verdana" w:hAnsi="Verdana"/>
                <w:b/>
                <w:sz w:val="18"/>
                <w:szCs w:val="18"/>
              </w:rPr>
            </w:pPr>
            <w:r>
              <w:rPr>
                <w:rFonts w:ascii="Verdana" w:hAnsi="Verdana"/>
                <w:b/>
                <w:sz w:val="18"/>
                <w:szCs w:val="18"/>
              </w:rPr>
              <w:t>Ekonomska šifra</w:t>
            </w:r>
          </w:p>
        </w:tc>
        <w:tc>
          <w:tcPr>
            <w:tcW w:w="4484" w:type="dxa"/>
            <w:gridSpan w:val="2"/>
            <w:tcBorders>
              <w:top w:val="single" w:color="95A7B3" w:sz="12" w:space="0"/>
              <w:left w:val="nil"/>
              <w:bottom w:val="single" w:color="C6DEF0" w:sz="6" w:space="0"/>
              <w:right w:val="single" w:color="95A7B3" w:sz="6" w:space="0"/>
            </w:tcBorders>
            <w:shd w:val="clear" w:color="auto" w:fill="004080"/>
            <w:noWrap w:val="0"/>
            <w:tcMar>
              <w:top w:w="0" w:type="dxa"/>
              <w:left w:w="0" w:type="dxa"/>
              <w:bottom w:w="0" w:type="dxa"/>
              <w:right w:w="0" w:type="dxa"/>
            </w:tcMar>
            <w:vAlign w:val="center"/>
          </w:tcPr>
          <w:p w14:paraId="673A2286">
            <w:pPr>
              <w:jc w:val="center"/>
              <w:rPr>
                <w:color w:val="000000"/>
                <w:sz w:val="20"/>
                <w:szCs w:val="20"/>
              </w:rPr>
            </w:pPr>
            <w:r>
              <w:rPr>
                <w:rFonts w:ascii="Verdana" w:hAnsi="Verdana"/>
                <w:b/>
                <w:sz w:val="18"/>
                <w:szCs w:val="18"/>
              </w:rPr>
              <w:t>2020. godina</w:t>
            </w:r>
          </w:p>
        </w:tc>
        <w:tc>
          <w:tcPr>
            <w:tcW w:w="2143" w:type="dxa"/>
            <w:tcBorders>
              <w:top w:val="single" w:color="95A7B3" w:sz="12" w:space="0"/>
              <w:left w:val="nil"/>
              <w:bottom w:val="single" w:color="C6DEF0" w:sz="6" w:space="0"/>
              <w:right w:val="single" w:color="95A7B3" w:sz="12" w:space="0"/>
            </w:tcBorders>
            <w:shd w:val="clear" w:color="auto" w:fill="004080"/>
            <w:noWrap w:val="0"/>
            <w:tcMar>
              <w:top w:w="0" w:type="dxa"/>
              <w:left w:w="0" w:type="dxa"/>
              <w:bottom w:w="0" w:type="dxa"/>
              <w:right w:w="0" w:type="dxa"/>
            </w:tcMar>
            <w:vAlign w:val="center"/>
          </w:tcPr>
          <w:p w14:paraId="2D1CAEAD">
            <w:pPr>
              <w:jc w:val="center"/>
            </w:pPr>
            <w:r>
              <w:rPr>
                <w:rFonts w:ascii="Verdana" w:hAnsi="Verdana"/>
                <w:b/>
                <w:sz w:val="18"/>
                <w:szCs w:val="18"/>
              </w:rPr>
              <w:t>2021. godina</w:t>
            </w:r>
          </w:p>
        </w:tc>
      </w:tr>
      <w:tr w14:paraId="01AAC142">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center"/>
          </w:tcPr>
          <w:p w14:paraId="0E708317">
            <w:pPr>
              <w:jc w:val="center"/>
              <w:rPr>
                <w:rFonts w:ascii="Verdana" w:hAnsi="Verdana"/>
                <w:b/>
                <w:sz w:val="18"/>
                <w:szCs w:val="18"/>
              </w:rPr>
            </w:pPr>
            <w:r>
              <w:rPr>
                <w:rFonts w:ascii="Verdana" w:hAnsi="Verdana"/>
                <w:b/>
                <w:sz w:val="18"/>
                <w:szCs w:val="18"/>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BB4DAD5">
            <w:pPr>
              <w:rPr>
                <w:color w:val="000000"/>
                <w:sz w:val="20"/>
                <w:szCs w:val="20"/>
              </w:rPr>
            </w:pPr>
            <w:r>
              <w:rPr>
                <w:rFonts w:ascii="Verdana" w:hAnsi="Verdana"/>
                <w:b/>
                <w:sz w:val="16"/>
                <w:szCs w:val="16"/>
              </w:rPr>
              <w:t>Programska aktivnost/projekat</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771AE190">
            <w:pPr>
              <w:jc w:val="center"/>
            </w:pPr>
            <w:r>
              <w:rPr>
                <w:rFonts w:ascii="Verdana" w:hAnsi="Verdana"/>
                <w:sz w:val="18"/>
                <w:szCs w:val="18"/>
              </w:rPr>
              <w:t>Planirana sredstva*</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4F79F824">
            <w:pPr>
              <w:jc w:val="center"/>
            </w:pPr>
            <w:r>
              <w:rPr>
                <w:rFonts w:ascii="Verdana" w:hAnsi="Verdana"/>
                <w:sz w:val="18"/>
                <w:szCs w:val="18"/>
              </w:rPr>
              <w:t>Odobrena sredstva**</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center"/>
          </w:tcPr>
          <w:p w14:paraId="4D647CA6">
            <w:pPr>
              <w:jc w:val="center"/>
            </w:pPr>
            <w:r>
              <w:rPr>
                <w:rFonts w:ascii="Verdana" w:hAnsi="Verdana"/>
                <w:sz w:val="16"/>
                <w:szCs w:val="16"/>
              </w:rPr>
              <w:t>Planirana sredstva***</w:t>
            </w:r>
          </w:p>
        </w:tc>
      </w:tr>
      <w:tr w14:paraId="2730E185">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center"/>
          </w:tcPr>
          <w:p w14:paraId="7EB6244A">
            <w:pPr>
              <w:jc w:val="center"/>
              <w:rPr>
                <w:rFonts w:ascii="Verdana" w:hAnsi="Verdana"/>
                <w:b/>
                <w:sz w:val="16"/>
                <w:szCs w:val="16"/>
              </w:rPr>
            </w:pP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08ED9E66">
            <w:pPr>
              <w:rPr>
                <w:rFonts w:ascii="Verdana" w:hAnsi="Verdana"/>
                <w:b/>
                <w:sz w:val="16"/>
                <w:szCs w:val="16"/>
              </w:rPr>
            </w:pPr>
            <w:r>
              <w:rPr>
                <w:rFonts w:ascii="Verdana" w:hAnsi="Verdana"/>
                <w:b/>
                <w:sz w:val="16"/>
                <w:szCs w:val="16"/>
              </w:rPr>
              <w:t>0007-Investiciono i tekuće održavanje</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56F201FE">
            <w:pPr>
              <w:jc w:val="center"/>
              <w:rPr>
                <w:rFonts w:ascii="Verdana" w:hAnsi="Verdana"/>
                <w:sz w:val="16"/>
                <w:szCs w:val="16"/>
              </w:rPr>
            </w:pP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F9B8EE1">
            <w:pPr>
              <w:jc w:val="center"/>
              <w:rPr>
                <w:rFonts w:ascii="Verdana" w:hAnsi="Verdana"/>
                <w:sz w:val="16"/>
                <w:szCs w:val="16"/>
              </w:rPr>
            </w:pP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center"/>
          </w:tcPr>
          <w:p w14:paraId="3F889865">
            <w:pPr>
              <w:jc w:val="center"/>
              <w:rPr>
                <w:rFonts w:ascii="Verdana" w:hAnsi="Verdana"/>
                <w:sz w:val="16"/>
                <w:szCs w:val="16"/>
              </w:rPr>
            </w:pPr>
          </w:p>
        </w:tc>
      </w:tr>
      <w:tr w14:paraId="35DE9426">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527F3B2">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0C9F21E1">
            <w:pPr>
              <w:rPr>
                <w:color w:val="000000"/>
                <w:sz w:val="20"/>
                <w:szCs w:val="20"/>
              </w:rPr>
            </w:pPr>
            <w:r>
              <w:rPr>
                <w:rFonts w:ascii="Verdana" w:hAnsi="Verdana"/>
                <w:sz w:val="16"/>
                <w:szCs w:val="16"/>
              </w:rPr>
              <w:t>425 – Tekuće popravke i održavanje</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59D06B4B">
            <w:pPr>
              <w:jc w:val="right"/>
            </w:pPr>
            <w:r>
              <w:rPr>
                <w:rFonts w:ascii="Verdana" w:hAnsi="Verdana"/>
                <w:sz w:val="16"/>
                <w:szCs w:val="16"/>
              </w:rPr>
              <w:t>330.000.000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41D4E37D">
            <w:pPr>
              <w:jc w:val="right"/>
            </w:pPr>
            <w:r>
              <w:rPr>
                <w:rFonts w:ascii="Verdana" w:hAnsi="Verdana"/>
                <w:sz w:val="16"/>
                <w:szCs w:val="16"/>
              </w:rPr>
              <w:t>277.000.000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FA04898">
            <w:pPr>
              <w:jc w:val="right"/>
              <w:rPr>
                <w:rFonts w:ascii="Verdana" w:hAnsi="Verdana"/>
                <w:sz w:val="16"/>
                <w:szCs w:val="16"/>
              </w:rPr>
            </w:pPr>
            <w:r>
              <w:rPr>
                <w:rFonts w:ascii="Verdana" w:hAnsi="Verdana"/>
                <w:sz w:val="16"/>
                <w:szCs w:val="16"/>
              </w:rPr>
              <w:t>350.000.000</w:t>
            </w:r>
          </w:p>
        </w:tc>
      </w:tr>
      <w:tr w14:paraId="28FCF8BF">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00AD870">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63917E2">
            <w:pPr>
              <w:rPr>
                <w:color w:val="000000"/>
                <w:sz w:val="20"/>
                <w:szCs w:val="20"/>
              </w:rPr>
            </w:pPr>
            <w:r>
              <w:rPr>
                <w:rFonts w:ascii="Verdana" w:hAnsi="Verdana"/>
                <w:sz w:val="16"/>
                <w:szCs w:val="16"/>
              </w:rPr>
              <w:t>426 – Materijal</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75E58BC6">
            <w:pPr>
              <w:jc w:val="right"/>
            </w:pPr>
            <w:r>
              <w:rPr>
                <w:rFonts w:ascii="Verdana" w:hAnsi="Verdana"/>
                <w:sz w:val="16"/>
                <w:szCs w:val="16"/>
              </w:rPr>
              <w:t>822.000.000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E59843C">
            <w:pPr>
              <w:jc w:val="right"/>
            </w:pPr>
            <w:r>
              <w:rPr>
                <w:rFonts w:ascii="Verdana" w:hAnsi="Verdana"/>
                <w:sz w:val="16"/>
                <w:szCs w:val="16"/>
              </w:rPr>
              <w:t>694.200.000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39A78E0C">
            <w:pPr>
              <w:jc w:val="right"/>
            </w:pPr>
            <w:r>
              <w:rPr>
                <w:rFonts w:ascii="Verdana" w:hAnsi="Verdana"/>
                <w:sz w:val="16"/>
                <w:szCs w:val="16"/>
              </w:rPr>
              <w:t>789.400.000</w:t>
            </w:r>
          </w:p>
        </w:tc>
      </w:tr>
      <w:tr w14:paraId="57818928">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6A6EF24">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38672FF">
            <w:pPr>
              <w:rPr>
                <w:color w:val="000000"/>
                <w:sz w:val="20"/>
                <w:szCs w:val="20"/>
              </w:rPr>
            </w:pPr>
            <w:r>
              <w:rPr>
                <w:rFonts w:ascii="Verdana" w:hAnsi="Verdana"/>
                <w:sz w:val="16"/>
                <w:szCs w:val="16"/>
              </w:rPr>
              <w:t>511 – Zgrade i građevinski objekti</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6775032">
            <w:pPr>
              <w:jc w:val="right"/>
            </w:pPr>
            <w:r>
              <w:rPr>
                <w:rFonts w:ascii="Verdana" w:hAnsi="Verdana"/>
                <w:sz w:val="16"/>
                <w:szCs w:val="16"/>
              </w:rPr>
              <w:t>65.000.000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2875617A">
            <w:pPr>
              <w:jc w:val="right"/>
            </w:pPr>
            <w:r>
              <w:rPr>
                <w:rFonts w:ascii="Verdana" w:hAnsi="Verdana"/>
                <w:sz w:val="16"/>
                <w:szCs w:val="16"/>
              </w:rPr>
              <w:t>385.640.000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6B7ED4DD">
            <w:pPr>
              <w:jc w:val="right"/>
              <w:rPr>
                <w:rFonts w:ascii="Verdana" w:hAnsi="Verdana"/>
                <w:sz w:val="16"/>
                <w:szCs w:val="16"/>
              </w:rPr>
            </w:pPr>
            <w:r>
              <w:rPr>
                <w:rFonts w:ascii="Verdana" w:hAnsi="Verdana"/>
                <w:sz w:val="16"/>
                <w:szCs w:val="16"/>
              </w:rPr>
              <w:t>84.230.000</w:t>
            </w:r>
          </w:p>
        </w:tc>
      </w:tr>
      <w:tr w14:paraId="64714745">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204E5854">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EAFBB1B">
            <w:pPr>
              <w:rPr>
                <w:color w:val="000000"/>
                <w:sz w:val="20"/>
                <w:szCs w:val="20"/>
              </w:rPr>
            </w:pPr>
            <w:r>
              <w:rPr>
                <w:rFonts w:ascii="Verdana" w:hAnsi="Verdana"/>
                <w:sz w:val="16"/>
                <w:szCs w:val="16"/>
              </w:rPr>
              <w:t>512 – Mašine i oprema</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45820310">
            <w:pPr>
              <w:jc w:val="right"/>
            </w:pPr>
            <w:r>
              <w:rPr>
                <w:rFonts w:ascii="Verdana" w:hAnsi="Verdana"/>
                <w:sz w:val="16"/>
                <w:szCs w:val="16"/>
              </w:rPr>
              <w:t>41.367.000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3D2B751">
            <w:pPr>
              <w:jc w:val="right"/>
            </w:pPr>
            <w:r>
              <w:rPr>
                <w:rFonts w:ascii="Verdana" w:hAnsi="Verdana"/>
                <w:sz w:val="16"/>
                <w:szCs w:val="16"/>
              </w:rPr>
              <w:t>215.327.000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E9D2E05">
            <w:pPr>
              <w:jc w:val="right"/>
              <w:rPr>
                <w:rFonts w:ascii="Verdana" w:hAnsi="Verdana"/>
                <w:sz w:val="16"/>
                <w:szCs w:val="16"/>
              </w:rPr>
            </w:pPr>
            <w:r>
              <w:rPr>
                <w:rFonts w:ascii="Verdana" w:hAnsi="Verdana"/>
                <w:sz w:val="16"/>
                <w:szCs w:val="16"/>
              </w:rPr>
              <w:t>119.300.000</w:t>
            </w:r>
          </w:p>
        </w:tc>
      </w:tr>
      <w:tr w14:paraId="6DF49BE3">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61C62D9">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7B891E1">
            <w:pPr>
              <w:rPr>
                <w:rFonts w:ascii="Verdana" w:hAnsi="Verdana"/>
                <w:sz w:val="16"/>
                <w:szCs w:val="16"/>
              </w:rPr>
            </w:pPr>
            <w:r>
              <w:rPr>
                <w:rFonts w:ascii="Verdana" w:hAnsi="Verdana"/>
                <w:sz w:val="16"/>
                <w:szCs w:val="16"/>
              </w:rPr>
              <w:t>514 -  Kultivisana imovina</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0ED4D07A">
            <w:pPr>
              <w:jc w:val="right"/>
              <w:rPr>
                <w:rFonts w:ascii="Verdana" w:hAnsi="Verdana"/>
                <w:sz w:val="16"/>
                <w:szCs w:val="16"/>
              </w:rPr>
            </w:pPr>
            <w:r>
              <w:rPr>
                <w:rFonts w:ascii="Verdana" w:hAnsi="Verdana"/>
                <w:sz w:val="16"/>
                <w:szCs w:val="16"/>
              </w:rPr>
              <w:t>300.000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CEAB232">
            <w:pPr>
              <w:jc w:val="right"/>
              <w:rPr>
                <w:rFonts w:ascii="Verdana" w:hAnsi="Verdana"/>
                <w:sz w:val="16"/>
                <w:szCs w:val="16"/>
              </w:rPr>
            </w:pPr>
            <w:r>
              <w:rPr>
                <w:rFonts w:ascii="Verdana" w:hAnsi="Verdana"/>
                <w:sz w:val="16"/>
                <w:szCs w:val="16"/>
              </w:rPr>
              <w:t>300.000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50C1469">
            <w:pPr>
              <w:jc w:val="right"/>
              <w:rPr>
                <w:rFonts w:ascii="Verdana" w:hAnsi="Verdana"/>
                <w:color w:val="000000"/>
                <w:sz w:val="16"/>
                <w:szCs w:val="16"/>
              </w:rPr>
            </w:pPr>
            <w:r>
              <w:rPr>
                <w:rFonts w:ascii="Verdana" w:hAnsi="Verdana"/>
                <w:sz w:val="16"/>
                <w:szCs w:val="16"/>
              </w:rPr>
              <w:t>1.000</w:t>
            </w:r>
          </w:p>
        </w:tc>
      </w:tr>
      <w:tr w14:paraId="198C198F">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2DF72E5">
            <w:pPr>
              <w:jc w:val="center"/>
              <w:rPr>
                <w:rFonts w:ascii="Verdana" w:hAnsi="Verdana"/>
                <w:sz w:val="16"/>
                <w:szCs w:val="16"/>
              </w:rPr>
            </w:pP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0637D0C4">
            <w:pPr>
              <w:rPr>
                <w:rFonts w:ascii="Verdana" w:hAnsi="Verdana"/>
                <w:b/>
                <w:sz w:val="16"/>
                <w:szCs w:val="16"/>
              </w:rPr>
            </w:pPr>
            <w:r>
              <w:rPr>
                <w:rFonts w:ascii="Verdana" w:hAnsi="Verdana"/>
                <w:b/>
                <w:sz w:val="16"/>
                <w:szCs w:val="16"/>
              </w:rPr>
              <w:t>0008-Informac.-komunikacione, opšte i specijalizovane usluge</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5FB3351F">
            <w:pPr>
              <w:jc w:val="right"/>
              <w:rPr>
                <w:rFonts w:ascii="Verdana" w:hAnsi="Verdana"/>
                <w:sz w:val="16"/>
                <w:szCs w:val="16"/>
              </w:rPr>
            </w:pP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4524FBFA">
            <w:pPr>
              <w:jc w:val="right"/>
              <w:rPr>
                <w:rFonts w:ascii="Verdana" w:hAnsi="Verdana"/>
                <w:sz w:val="16"/>
                <w:szCs w:val="16"/>
              </w:rPr>
            </w:pP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5882EA8">
            <w:pPr>
              <w:jc w:val="right"/>
              <w:rPr>
                <w:rFonts w:ascii="Verdana" w:hAnsi="Verdana"/>
                <w:color w:val="FF0000"/>
                <w:sz w:val="16"/>
                <w:szCs w:val="16"/>
              </w:rPr>
            </w:pPr>
          </w:p>
        </w:tc>
      </w:tr>
      <w:tr w14:paraId="649E9D61">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E83061B">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9861B5D">
            <w:pPr>
              <w:rPr>
                <w:color w:val="000000"/>
                <w:sz w:val="20"/>
                <w:szCs w:val="20"/>
              </w:rPr>
            </w:pPr>
            <w:r>
              <w:rPr>
                <w:rFonts w:ascii="Verdana" w:hAnsi="Verdana"/>
                <w:sz w:val="16"/>
                <w:szCs w:val="16"/>
              </w:rPr>
              <w:t>421 – Stalni troškovi</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7CB8D088">
            <w:pPr>
              <w:jc w:val="right"/>
            </w:pPr>
            <w:r>
              <w:rPr>
                <w:rFonts w:ascii="Verdana" w:hAnsi="Verdana"/>
                <w:sz w:val="16"/>
                <w:szCs w:val="16"/>
              </w:rPr>
              <w:t>337.000.000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207ED12B">
            <w:pPr>
              <w:jc w:val="right"/>
            </w:pPr>
            <w:r>
              <w:rPr>
                <w:rFonts w:ascii="Verdana" w:hAnsi="Verdana"/>
                <w:sz w:val="16"/>
                <w:szCs w:val="16"/>
              </w:rPr>
              <w:t>297.000.000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655F76AC">
            <w:pPr>
              <w:jc w:val="right"/>
              <w:rPr>
                <w:rFonts w:ascii="Verdana" w:hAnsi="Verdana"/>
                <w:sz w:val="16"/>
                <w:szCs w:val="16"/>
              </w:rPr>
            </w:pPr>
            <w:r>
              <w:rPr>
                <w:rFonts w:ascii="Verdana" w:hAnsi="Verdana"/>
                <w:sz w:val="16"/>
                <w:szCs w:val="16"/>
              </w:rPr>
              <w:t>306.000.000</w:t>
            </w:r>
          </w:p>
        </w:tc>
      </w:tr>
      <w:tr w14:paraId="35AF091F">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95184FF">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3370F48">
            <w:pPr>
              <w:rPr>
                <w:color w:val="000000"/>
                <w:sz w:val="20"/>
                <w:szCs w:val="20"/>
              </w:rPr>
            </w:pPr>
            <w:r>
              <w:rPr>
                <w:rFonts w:ascii="Verdana" w:hAnsi="Verdana"/>
                <w:sz w:val="16"/>
                <w:szCs w:val="16"/>
              </w:rPr>
              <w:t>423 – Usluge po ugovoru</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7E872421">
            <w:pPr>
              <w:jc w:val="right"/>
            </w:pPr>
            <w:r>
              <w:rPr>
                <w:rFonts w:ascii="Verdana" w:hAnsi="Verdana"/>
                <w:sz w:val="16"/>
                <w:szCs w:val="16"/>
              </w:rPr>
              <w:t>329.810.000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1442F2B">
            <w:pPr>
              <w:jc w:val="right"/>
            </w:pPr>
            <w:r>
              <w:rPr>
                <w:rFonts w:ascii="Verdana" w:hAnsi="Verdana"/>
                <w:sz w:val="16"/>
                <w:szCs w:val="16"/>
              </w:rPr>
              <w:t>369.810.000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B5231E6">
            <w:pPr>
              <w:jc w:val="right"/>
              <w:rPr>
                <w:rFonts w:ascii="Verdana" w:hAnsi="Verdana"/>
                <w:sz w:val="16"/>
                <w:szCs w:val="16"/>
              </w:rPr>
            </w:pPr>
            <w:r>
              <w:rPr>
                <w:rFonts w:ascii="Verdana" w:hAnsi="Verdana"/>
                <w:sz w:val="16"/>
                <w:szCs w:val="16"/>
              </w:rPr>
              <w:t>364.000.000</w:t>
            </w:r>
          </w:p>
        </w:tc>
      </w:tr>
      <w:tr w14:paraId="04C2BD11">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A17B532">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66DC85E">
            <w:pPr>
              <w:rPr>
                <w:color w:val="000000"/>
                <w:sz w:val="20"/>
                <w:szCs w:val="20"/>
              </w:rPr>
            </w:pPr>
            <w:r>
              <w:rPr>
                <w:rFonts w:ascii="Verdana" w:hAnsi="Verdana"/>
                <w:sz w:val="16"/>
                <w:szCs w:val="16"/>
              </w:rPr>
              <w:t>424 – Specijalizovane usluge</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B646B29">
            <w:pPr>
              <w:jc w:val="right"/>
            </w:pPr>
            <w:r>
              <w:rPr>
                <w:rFonts w:ascii="Verdana" w:hAnsi="Verdana"/>
                <w:sz w:val="16"/>
                <w:szCs w:val="16"/>
              </w:rPr>
              <w:t>17.880.000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2AA3D5B">
            <w:pPr>
              <w:jc w:val="right"/>
            </w:pPr>
            <w:r>
              <w:rPr>
                <w:rFonts w:ascii="Verdana" w:hAnsi="Verdana"/>
                <w:sz w:val="16"/>
                <w:szCs w:val="16"/>
              </w:rPr>
              <w:t>12.700.000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26CD6C2F">
            <w:pPr>
              <w:jc w:val="right"/>
              <w:rPr>
                <w:rFonts w:ascii="Verdana" w:hAnsi="Verdana"/>
                <w:sz w:val="16"/>
                <w:szCs w:val="16"/>
              </w:rPr>
            </w:pPr>
            <w:r>
              <w:rPr>
                <w:rFonts w:ascii="Verdana" w:hAnsi="Verdana"/>
                <w:sz w:val="16"/>
                <w:szCs w:val="16"/>
              </w:rPr>
              <w:t>16.800.000</w:t>
            </w:r>
          </w:p>
        </w:tc>
      </w:tr>
      <w:tr w14:paraId="2D3151FF">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9D9BC5D">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8830C31">
            <w:pPr>
              <w:rPr>
                <w:color w:val="000000"/>
                <w:sz w:val="20"/>
                <w:szCs w:val="20"/>
              </w:rPr>
            </w:pPr>
            <w:r>
              <w:rPr>
                <w:rFonts w:ascii="Verdana" w:hAnsi="Verdana"/>
                <w:sz w:val="16"/>
                <w:szCs w:val="16"/>
              </w:rPr>
              <w:t>515 – Nematerijalna imovina</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4D3DF09C">
            <w:pPr>
              <w:jc w:val="right"/>
            </w:pPr>
            <w:r>
              <w:rPr>
                <w:rFonts w:ascii="Verdana" w:hAnsi="Verdana"/>
                <w:sz w:val="16"/>
                <w:szCs w:val="16"/>
              </w:rPr>
              <w:t>2.000.000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38DDF9B2">
            <w:pPr>
              <w:jc w:val="right"/>
            </w:pPr>
            <w:r>
              <w:rPr>
                <w:rFonts w:ascii="Verdana" w:hAnsi="Verdana"/>
                <w:sz w:val="16"/>
                <w:szCs w:val="16"/>
              </w:rPr>
              <w:t>2.000.000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027813F4">
            <w:pPr>
              <w:jc w:val="right"/>
              <w:rPr>
                <w:rFonts w:ascii="Verdana" w:hAnsi="Verdana"/>
                <w:sz w:val="16"/>
                <w:szCs w:val="16"/>
              </w:rPr>
            </w:pPr>
            <w:r>
              <w:rPr>
                <w:rFonts w:ascii="Verdana" w:hAnsi="Verdana"/>
                <w:sz w:val="16"/>
                <w:szCs w:val="16"/>
              </w:rPr>
              <w:t>3.600.000</w:t>
            </w:r>
          </w:p>
        </w:tc>
      </w:tr>
      <w:tr w14:paraId="6EE28453">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37549C3">
            <w:pPr>
              <w:jc w:val="center"/>
              <w:rPr>
                <w:rFonts w:ascii="Verdana" w:hAnsi="Verdana"/>
                <w:sz w:val="16"/>
                <w:szCs w:val="16"/>
              </w:rPr>
            </w:pP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E233DC6">
            <w:pPr>
              <w:rPr>
                <w:color w:val="000000"/>
                <w:sz w:val="20"/>
                <w:szCs w:val="20"/>
              </w:rPr>
            </w:pPr>
            <w:r>
              <w:rPr>
                <w:rFonts w:ascii="Verdana" w:hAnsi="Verdana"/>
                <w:b/>
                <w:sz w:val="16"/>
                <w:szCs w:val="16"/>
              </w:rPr>
              <w:t>0009-Administracija i upravljanje</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5CF67D3">
            <w:pPr>
              <w:jc w:val="right"/>
              <w:rPr>
                <w:rFonts w:ascii="Verdana" w:hAnsi="Verdana"/>
                <w:sz w:val="16"/>
                <w:szCs w:val="16"/>
              </w:rPr>
            </w:pP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4BB86DA8">
            <w:pPr>
              <w:jc w:val="right"/>
              <w:rPr>
                <w:rFonts w:ascii="Verdana" w:hAnsi="Verdana"/>
                <w:sz w:val="16"/>
                <w:szCs w:val="16"/>
              </w:rPr>
            </w:pP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E9FE810">
            <w:pPr>
              <w:jc w:val="right"/>
              <w:rPr>
                <w:rFonts w:ascii="Verdana" w:hAnsi="Verdana"/>
                <w:color w:val="FF0000"/>
                <w:sz w:val="16"/>
                <w:szCs w:val="16"/>
              </w:rPr>
            </w:pPr>
          </w:p>
        </w:tc>
      </w:tr>
      <w:tr w14:paraId="681BFDC2">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2C38DA8">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F093A08">
            <w:pPr>
              <w:rPr>
                <w:color w:val="000000"/>
                <w:sz w:val="20"/>
                <w:szCs w:val="20"/>
              </w:rPr>
            </w:pPr>
            <w:r>
              <w:rPr>
                <w:rFonts w:ascii="Verdana" w:hAnsi="Verdana"/>
                <w:sz w:val="16"/>
                <w:szCs w:val="16"/>
                <w:lang w:val="ru-RU"/>
              </w:rPr>
              <w:t xml:space="preserve">411 – </w:t>
            </w:r>
            <w:r>
              <w:rPr>
                <w:rFonts w:ascii="Verdana" w:hAnsi="Verdana"/>
                <w:sz w:val="16"/>
                <w:szCs w:val="16"/>
              </w:rPr>
              <w:t>Plate</w:t>
            </w:r>
            <w:r>
              <w:rPr>
                <w:rFonts w:ascii="Verdana" w:hAnsi="Verdana"/>
                <w:sz w:val="16"/>
                <w:szCs w:val="16"/>
                <w:lang w:val="ru-RU"/>
              </w:rPr>
              <w:t>,</w:t>
            </w:r>
            <w:r>
              <w:rPr>
                <w:rFonts w:ascii="Verdana" w:hAnsi="Verdana"/>
                <w:sz w:val="16"/>
                <w:szCs w:val="16"/>
              </w:rPr>
              <w:t xml:space="preserve"> dodaci i naknade zaposlenih</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4D699A2A">
            <w:pPr>
              <w:jc w:val="right"/>
              <w:rPr>
                <w:rFonts w:ascii="Verdana" w:hAnsi="Verdana"/>
                <w:sz w:val="16"/>
                <w:szCs w:val="16"/>
              </w:rPr>
            </w:pPr>
            <w:r>
              <w:rPr>
                <w:rFonts w:ascii="Verdana" w:hAnsi="Verdana"/>
                <w:sz w:val="16"/>
                <w:szCs w:val="16"/>
              </w:rPr>
              <w:t>676.957.000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3B88427">
            <w:pPr>
              <w:jc w:val="right"/>
              <w:rPr>
                <w:rFonts w:ascii="Verdana" w:hAnsi="Verdana"/>
                <w:sz w:val="16"/>
                <w:szCs w:val="16"/>
              </w:rPr>
            </w:pPr>
            <w:r>
              <w:rPr>
                <w:rFonts w:ascii="Verdana" w:hAnsi="Verdana"/>
                <w:sz w:val="16"/>
                <w:szCs w:val="16"/>
              </w:rPr>
              <w:t>676.957.000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3A4F3F83">
            <w:pPr>
              <w:jc w:val="right"/>
              <w:rPr>
                <w:rFonts w:ascii="Verdana" w:hAnsi="Verdana"/>
                <w:sz w:val="16"/>
                <w:szCs w:val="16"/>
              </w:rPr>
            </w:pPr>
            <w:r>
              <w:rPr>
                <w:rFonts w:ascii="Verdana" w:hAnsi="Verdana"/>
                <w:sz w:val="16"/>
                <w:szCs w:val="16"/>
              </w:rPr>
              <w:t>676.957.000</w:t>
            </w:r>
          </w:p>
        </w:tc>
      </w:tr>
      <w:tr w14:paraId="62A9DA5D">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E8CAF27">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82A854E">
            <w:pPr>
              <w:rPr>
                <w:color w:val="000000"/>
                <w:sz w:val="20"/>
                <w:szCs w:val="20"/>
              </w:rPr>
            </w:pPr>
            <w:r>
              <w:rPr>
                <w:rFonts w:ascii="Verdana" w:hAnsi="Verdana"/>
                <w:sz w:val="16"/>
                <w:szCs w:val="16"/>
                <w:lang w:val="ru-RU"/>
              </w:rPr>
              <w:t>412</w:t>
            </w:r>
            <w:r>
              <w:rPr>
                <w:rFonts w:ascii="Verdana" w:hAnsi="Verdana"/>
                <w:sz w:val="16"/>
                <w:szCs w:val="16"/>
              </w:rPr>
              <w:t xml:space="preserve"> – Socijalni doprinosi na teret poslodavca</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748A3DB6">
            <w:pPr>
              <w:jc w:val="right"/>
              <w:rPr>
                <w:rFonts w:ascii="Verdana" w:hAnsi="Verdana"/>
                <w:sz w:val="16"/>
                <w:szCs w:val="16"/>
              </w:rPr>
            </w:pPr>
            <w:r>
              <w:rPr>
                <w:rFonts w:ascii="Verdana" w:hAnsi="Verdana"/>
                <w:sz w:val="16"/>
                <w:szCs w:val="16"/>
              </w:rPr>
              <w:t>116.107.000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C0E9E4A">
            <w:pPr>
              <w:jc w:val="right"/>
              <w:rPr>
                <w:rFonts w:ascii="Verdana" w:hAnsi="Verdana"/>
                <w:sz w:val="16"/>
                <w:szCs w:val="16"/>
              </w:rPr>
            </w:pPr>
            <w:r>
              <w:rPr>
                <w:rFonts w:ascii="Verdana" w:hAnsi="Verdana"/>
                <w:sz w:val="16"/>
                <w:szCs w:val="16"/>
              </w:rPr>
              <w:t>116.107.000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0424EE1A">
            <w:pPr>
              <w:jc w:val="right"/>
              <w:rPr>
                <w:rFonts w:ascii="Verdana" w:hAnsi="Verdana"/>
                <w:sz w:val="16"/>
                <w:szCs w:val="16"/>
              </w:rPr>
            </w:pPr>
            <w:r>
              <w:rPr>
                <w:rFonts w:ascii="Verdana" w:hAnsi="Verdana"/>
                <w:sz w:val="16"/>
                <w:szCs w:val="16"/>
              </w:rPr>
              <w:t>116.107.000</w:t>
            </w:r>
          </w:p>
        </w:tc>
      </w:tr>
      <w:tr w14:paraId="30833670">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9373F2E">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08E39B5">
            <w:pPr>
              <w:rPr>
                <w:rFonts w:ascii="Verdana" w:hAnsi="Verdana"/>
                <w:sz w:val="16"/>
                <w:szCs w:val="16"/>
              </w:rPr>
            </w:pPr>
            <w:r>
              <w:rPr>
                <w:rFonts w:ascii="Verdana" w:hAnsi="Verdana"/>
                <w:sz w:val="16"/>
                <w:szCs w:val="16"/>
              </w:rPr>
              <w:t>413 – Naknade u naturi</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6337D49D">
            <w:pPr>
              <w:jc w:val="right"/>
              <w:rPr>
                <w:rFonts w:ascii="Verdana" w:hAnsi="Verdana"/>
                <w:sz w:val="16"/>
                <w:szCs w:val="16"/>
              </w:rPr>
            </w:pPr>
            <w:r>
              <w:rPr>
                <w:rFonts w:ascii="Verdana" w:hAnsi="Verdana"/>
                <w:sz w:val="16"/>
                <w:szCs w:val="16"/>
              </w:rPr>
              <w:t>2.300.000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6A49DDBE">
            <w:pPr>
              <w:jc w:val="right"/>
              <w:rPr>
                <w:rFonts w:ascii="Verdana" w:hAnsi="Verdana"/>
                <w:sz w:val="16"/>
                <w:szCs w:val="16"/>
              </w:rPr>
            </w:pPr>
            <w:r>
              <w:rPr>
                <w:rFonts w:ascii="Verdana" w:hAnsi="Verdana"/>
                <w:sz w:val="16"/>
                <w:szCs w:val="16"/>
              </w:rPr>
              <w:t>2.300.000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FEE4451">
            <w:pPr>
              <w:jc w:val="right"/>
              <w:rPr>
                <w:color w:val="000000"/>
                <w:sz w:val="20"/>
                <w:szCs w:val="20"/>
              </w:rPr>
            </w:pPr>
            <w:r>
              <w:rPr>
                <w:rFonts w:ascii="Verdana" w:hAnsi="Verdana"/>
                <w:sz w:val="16"/>
                <w:szCs w:val="16"/>
              </w:rPr>
              <w:t>2.300.000</w:t>
            </w:r>
          </w:p>
        </w:tc>
      </w:tr>
      <w:tr w14:paraId="72DF4753">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6A90DBC">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AA93A40">
            <w:pPr>
              <w:rPr>
                <w:rFonts w:ascii="Verdana" w:hAnsi="Verdana"/>
                <w:sz w:val="16"/>
                <w:szCs w:val="16"/>
              </w:rPr>
            </w:pPr>
            <w:r>
              <w:rPr>
                <w:rFonts w:ascii="Verdana" w:hAnsi="Verdana"/>
                <w:sz w:val="16"/>
                <w:szCs w:val="16"/>
              </w:rPr>
              <w:t>414 – Socijalna davanja zaposlenima</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6E2E07B1">
            <w:pPr>
              <w:jc w:val="right"/>
              <w:rPr>
                <w:rFonts w:ascii="Verdana" w:hAnsi="Verdana"/>
                <w:sz w:val="16"/>
                <w:szCs w:val="16"/>
              </w:rPr>
            </w:pPr>
            <w:r>
              <w:rPr>
                <w:rFonts w:ascii="Verdana" w:hAnsi="Verdana"/>
                <w:sz w:val="16"/>
                <w:szCs w:val="16"/>
              </w:rPr>
              <w:t>5.200.000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C1518B2">
            <w:pPr>
              <w:jc w:val="right"/>
              <w:rPr>
                <w:rFonts w:ascii="Verdana" w:hAnsi="Verdana"/>
                <w:sz w:val="16"/>
                <w:szCs w:val="16"/>
              </w:rPr>
            </w:pPr>
            <w:r>
              <w:rPr>
                <w:rFonts w:ascii="Verdana" w:hAnsi="Verdana"/>
                <w:sz w:val="16"/>
                <w:szCs w:val="16"/>
              </w:rPr>
              <w:t>7.200.000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34EA83E8">
            <w:pPr>
              <w:jc w:val="right"/>
              <w:rPr>
                <w:rFonts w:ascii="Verdana" w:hAnsi="Verdana"/>
                <w:sz w:val="16"/>
                <w:szCs w:val="16"/>
              </w:rPr>
            </w:pPr>
            <w:r>
              <w:rPr>
                <w:rFonts w:ascii="Verdana" w:hAnsi="Verdana"/>
                <w:sz w:val="16"/>
                <w:szCs w:val="16"/>
              </w:rPr>
              <w:t>5.200.000</w:t>
            </w:r>
          </w:p>
        </w:tc>
      </w:tr>
      <w:tr w14:paraId="3FF26A1F">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0C78213">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2CAEBF8">
            <w:pPr>
              <w:rPr>
                <w:color w:val="000000"/>
                <w:sz w:val="20"/>
                <w:szCs w:val="20"/>
              </w:rPr>
            </w:pPr>
            <w:r>
              <w:rPr>
                <w:rFonts w:ascii="Verdana" w:hAnsi="Verdana"/>
                <w:sz w:val="16"/>
                <w:szCs w:val="16"/>
              </w:rPr>
              <w:t>415 – Naknade troškova za zaposlene</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14045B9F">
            <w:pPr>
              <w:jc w:val="right"/>
              <w:rPr>
                <w:rFonts w:ascii="Verdana" w:hAnsi="Verdana"/>
                <w:sz w:val="16"/>
                <w:szCs w:val="16"/>
              </w:rPr>
            </w:pPr>
            <w:r>
              <w:rPr>
                <w:rFonts w:ascii="Verdana" w:hAnsi="Verdana"/>
                <w:sz w:val="16"/>
                <w:szCs w:val="16"/>
              </w:rPr>
              <w:t>35.309.000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42917683">
            <w:pPr>
              <w:jc w:val="right"/>
              <w:rPr>
                <w:rFonts w:ascii="Verdana" w:hAnsi="Verdana"/>
                <w:sz w:val="16"/>
                <w:szCs w:val="16"/>
              </w:rPr>
            </w:pPr>
            <w:r>
              <w:rPr>
                <w:rFonts w:ascii="Verdana" w:hAnsi="Verdana"/>
                <w:sz w:val="16"/>
                <w:szCs w:val="16"/>
              </w:rPr>
              <w:t>35.309.000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68FA7374">
            <w:pPr>
              <w:jc w:val="right"/>
              <w:rPr>
                <w:rFonts w:ascii="Verdana" w:hAnsi="Verdana"/>
                <w:sz w:val="16"/>
                <w:szCs w:val="16"/>
              </w:rPr>
            </w:pPr>
            <w:r>
              <w:rPr>
                <w:rFonts w:ascii="Verdana" w:hAnsi="Verdana"/>
                <w:sz w:val="16"/>
                <w:szCs w:val="16"/>
              </w:rPr>
              <w:t>35.809.000</w:t>
            </w:r>
          </w:p>
        </w:tc>
      </w:tr>
      <w:tr w14:paraId="2032AC61">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D6684BA">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B819138">
            <w:pPr>
              <w:rPr>
                <w:color w:val="000000"/>
                <w:sz w:val="20"/>
                <w:szCs w:val="20"/>
              </w:rPr>
            </w:pPr>
            <w:r>
              <w:rPr>
                <w:rFonts w:ascii="Verdana" w:hAnsi="Verdana"/>
                <w:sz w:val="16"/>
                <w:szCs w:val="16"/>
                <w:lang w:val="ru-RU"/>
              </w:rPr>
              <w:t>416</w:t>
            </w:r>
            <w:r>
              <w:rPr>
                <w:rFonts w:ascii="Verdana" w:hAnsi="Verdana"/>
                <w:sz w:val="16"/>
                <w:szCs w:val="16"/>
              </w:rPr>
              <w:t xml:space="preserve"> – Nagrade zaposlenima i ostali posebni rashodi</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24CC9FBC">
            <w:pPr>
              <w:jc w:val="right"/>
              <w:rPr>
                <w:rFonts w:ascii="Verdana" w:hAnsi="Verdana"/>
                <w:sz w:val="16"/>
                <w:szCs w:val="16"/>
              </w:rPr>
            </w:pPr>
            <w:r>
              <w:rPr>
                <w:rFonts w:ascii="Verdana" w:hAnsi="Verdana"/>
                <w:sz w:val="16"/>
                <w:szCs w:val="16"/>
              </w:rPr>
              <w:t>7.700.000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6198873E">
            <w:pPr>
              <w:jc w:val="right"/>
              <w:rPr>
                <w:rFonts w:ascii="Verdana" w:hAnsi="Verdana"/>
                <w:sz w:val="16"/>
                <w:szCs w:val="16"/>
              </w:rPr>
            </w:pPr>
            <w:r>
              <w:rPr>
                <w:rFonts w:ascii="Verdana" w:hAnsi="Verdana"/>
                <w:sz w:val="16"/>
                <w:szCs w:val="16"/>
              </w:rPr>
              <w:t>7.700.000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250F5D54">
            <w:pPr>
              <w:jc w:val="center"/>
              <w:rPr>
                <w:rFonts w:ascii="Verdana" w:hAnsi="Verdana"/>
                <w:sz w:val="16"/>
                <w:szCs w:val="16"/>
              </w:rPr>
            </w:pPr>
            <w:r>
              <w:rPr>
                <w:rFonts w:ascii="Verdana" w:hAnsi="Verdana"/>
                <w:sz w:val="16"/>
                <w:szCs w:val="16"/>
              </w:rPr>
              <w:t xml:space="preserve">                      7.200.000</w:t>
            </w:r>
          </w:p>
        </w:tc>
      </w:tr>
      <w:tr w14:paraId="04A19165">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7E53F46">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83CC305">
            <w:pPr>
              <w:rPr>
                <w:rFonts w:ascii="Verdana" w:hAnsi="Verdana"/>
                <w:sz w:val="16"/>
                <w:szCs w:val="16"/>
              </w:rPr>
            </w:pPr>
            <w:r>
              <w:rPr>
                <w:rFonts w:ascii="Verdana" w:hAnsi="Verdana"/>
                <w:sz w:val="16"/>
                <w:szCs w:val="16"/>
              </w:rPr>
              <w:t>421 – Stalni troškovi</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600F5EF5">
            <w:pPr>
              <w:jc w:val="right"/>
              <w:rPr>
                <w:rFonts w:ascii="Verdana" w:hAnsi="Verdana"/>
                <w:sz w:val="16"/>
                <w:szCs w:val="16"/>
              </w:rPr>
            </w:pPr>
            <w:r>
              <w:rPr>
                <w:rFonts w:ascii="Verdana" w:hAnsi="Verdana"/>
                <w:sz w:val="16"/>
                <w:szCs w:val="16"/>
              </w:rPr>
              <w:t>817.000.000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F64EC31">
            <w:pPr>
              <w:jc w:val="right"/>
              <w:rPr>
                <w:rFonts w:ascii="Verdana" w:hAnsi="Verdana"/>
                <w:sz w:val="16"/>
                <w:szCs w:val="16"/>
              </w:rPr>
            </w:pPr>
            <w:r>
              <w:rPr>
                <w:rFonts w:ascii="Verdana" w:hAnsi="Verdana"/>
                <w:sz w:val="16"/>
                <w:szCs w:val="16"/>
              </w:rPr>
              <w:t>785.000.000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01E919D2">
            <w:pPr>
              <w:jc w:val="right"/>
              <w:rPr>
                <w:color w:val="000000"/>
                <w:sz w:val="20"/>
                <w:szCs w:val="20"/>
              </w:rPr>
            </w:pPr>
            <w:r>
              <w:rPr>
                <w:rFonts w:ascii="Verdana" w:hAnsi="Verdana"/>
                <w:sz w:val="16"/>
                <w:szCs w:val="16"/>
              </w:rPr>
              <w:t>758.726.000</w:t>
            </w:r>
          </w:p>
        </w:tc>
      </w:tr>
      <w:tr w14:paraId="406F5A0E">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C97E9AD">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02EE451">
            <w:pPr>
              <w:rPr>
                <w:rFonts w:ascii="Verdana" w:hAnsi="Verdana"/>
                <w:sz w:val="16"/>
                <w:szCs w:val="16"/>
              </w:rPr>
            </w:pPr>
            <w:r>
              <w:rPr>
                <w:rFonts w:ascii="Verdana" w:hAnsi="Verdana"/>
                <w:sz w:val="16"/>
                <w:szCs w:val="16"/>
              </w:rPr>
              <w:t>422 – Troškovi putovanja</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1F6C0942">
            <w:pPr>
              <w:jc w:val="right"/>
              <w:rPr>
                <w:rFonts w:ascii="Verdana" w:hAnsi="Verdana"/>
                <w:sz w:val="16"/>
                <w:szCs w:val="16"/>
              </w:rPr>
            </w:pPr>
            <w:r>
              <w:rPr>
                <w:rFonts w:ascii="Verdana" w:hAnsi="Verdana"/>
                <w:sz w:val="16"/>
                <w:szCs w:val="16"/>
              </w:rPr>
              <w:t>5.800.000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69EEBFA0">
            <w:pPr>
              <w:jc w:val="right"/>
              <w:rPr>
                <w:rFonts w:ascii="Verdana" w:hAnsi="Verdana"/>
                <w:sz w:val="16"/>
                <w:szCs w:val="16"/>
              </w:rPr>
            </w:pPr>
            <w:r>
              <w:rPr>
                <w:rFonts w:ascii="Verdana" w:hAnsi="Verdana"/>
                <w:sz w:val="16"/>
                <w:szCs w:val="16"/>
              </w:rPr>
              <w:t>4.700.000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DF723BD">
            <w:pPr>
              <w:jc w:val="right"/>
              <w:rPr>
                <w:color w:val="000000"/>
                <w:sz w:val="20"/>
                <w:szCs w:val="20"/>
              </w:rPr>
            </w:pPr>
            <w:r>
              <w:rPr>
                <w:rFonts w:ascii="Verdana" w:hAnsi="Verdana"/>
                <w:sz w:val="16"/>
                <w:szCs w:val="16"/>
              </w:rPr>
              <w:t>5.800.000</w:t>
            </w:r>
          </w:p>
        </w:tc>
      </w:tr>
      <w:tr w14:paraId="3F6D4AF7">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51D26D5">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910A875">
            <w:pPr>
              <w:rPr>
                <w:rFonts w:ascii="Verdana" w:hAnsi="Verdana"/>
                <w:sz w:val="16"/>
                <w:szCs w:val="16"/>
              </w:rPr>
            </w:pPr>
            <w:r>
              <w:rPr>
                <w:rFonts w:ascii="Verdana" w:hAnsi="Verdana"/>
                <w:sz w:val="16"/>
                <w:szCs w:val="16"/>
              </w:rPr>
              <w:t>423 – Usluge po ugovoru</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7C0430D5">
            <w:pPr>
              <w:jc w:val="right"/>
              <w:rPr>
                <w:rFonts w:ascii="Verdana" w:hAnsi="Verdana"/>
                <w:sz w:val="16"/>
                <w:szCs w:val="16"/>
              </w:rPr>
            </w:pPr>
            <w:r>
              <w:rPr>
                <w:rFonts w:ascii="Verdana" w:hAnsi="Verdana"/>
                <w:sz w:val="16"/>
                <w:szCs w:val="16"/>
              </w:rPr>
              <w:t>33.700.000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E8778C1">
            <w:pPr>
              <w:jc w:val="right"/>
              <w:rPr>
                <w:rFonts w:ascii="Verdana" w:hAnsi="Verdana"/>
                <w:sz w:val="16"/>
                <w:szCs w:val="16"/>
              </w:rPr>
            </w:pPr>
            <w:r>
              <w:rPr>
                <w:rFonts w:ascii="Verdana" w:hAnsi="Verdana"/>
                <w:sz w:val="16"/>
                <w:szCs w:val="16"/>
              </w:rPr>
              <w:t>27.000.000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C6F59E7">
            <w:pPr>
              <w:jc w:val="right"/>
              <w:rPr>
                <w:color w:val="000000"/>
                <w:sz w:val="20"/>
                <w:szCs w:val="20"/>
              </w:rPr>
            </w:pPr>
            <w:r>
              <w:rPr>
                <w:rFonts w:ascii="Verdana" w:hAnsi="Verdana"/>
                <w:sz w:val="16"/>
                <w:szCs w:val="16"/>
              </w:rPr>
              <w:t>31.500.000</w:t>
            </w:r>
          </w:p>
        </w:tc>
      </w:tr>
      <w:tr w14:paraId="56F5102D">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FFE8328">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3FE8193">
            <w:pPr>
              <w:rPr>
                <w:color w:val="000000"/>
                <w:sz w:val="20"/>
                <w:szCs w:val="20"/>
              </w:rPr>
            </w:pPr>
            <w:r>
              <w:rPr>
                <w:rFonts w:ascii="Verdana" w:hAnsi="Verdana"/>
                <w:sz w:val="16"/>
                <w:szCs w:val="16"/>
                <w:lang w:val="ru-RU"/>
              </w:rPr>
              <w:t>482</w:t>
            </w:r>
            <w:r>
              <w:rPr>
                <w:rFonts w:ascii="Verdana" w:hAnsi="Verdana"/>
                <w:sz w:val="16"/>
                <w:szCs w:val="16"/>
              </w:rPr>
              <w:t xml:space="preserve"> – Porezi, obavezne takse i kazne</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24A06C3A">
            <w:pPr>
              <w:jc w:val="right"/>
              <w:rPr>
                <w:rFonts w:ascii="Verdana" w:hAnsi="Verdana"/>
                <w:sz w:val="16"/>
                <w:szCs w:val="16"/>
              </w:rPr>
            </w:pPr>
            <w:r>
              <w:rPr>
                <w:rFonts w:ascii="Verdana" w:hAnsi="Verdana"/>
                <w:sz w:val="16"/>
                <w:szCs w:val="16"/>
              </w:rPr>
              <w:t>14.400.000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53408D7">
            <w:pPr>
              <w:jc w:val="right"/>
              <w:rPr>
                <w:rFonts w:ascii="Verdana" w:hAnsi="Verdana"/>
                <w:sz w:val="16"/>
                <w:szCs w:val="16"/>
              </w:rPr>
            </w:pPr>
            <w:r>
              <w:rPr>
                <w:rFonts w:ascii="Verdana" w:hAnsi="Verdana"/>
                <w:sz w:val="16"/>
                <w:szCs w:val="16"/>
              </w:rPr>
              <w:t>14.400.000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8621C3D">
            <w:pPr>
              <w:jc w:val="right"/>
              <w:rPr>
                <w:color w:val="000000"/>
                <w:sz w:val="20"/>
                <w:szCs w:val="20"/>
              </w:rPr>
            </w:pPr>
            <w:r>
              <w:rPr>
                <w:rFonts w:ascii="Verdana" w:hAnsi="Verdana"/>
                <w:sz w:val="16"/>
                <w:szCs w:val="16"/>
              </w:rPr>
              <w:t>14.400.000</w:t>
            </w:r>
          </w:p>
        </w:tc>
      </w:tr>
      <w:tr w14:paraId="6216AE39">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4EAFE22">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CD66912">
            <w:pPr>
              <w:rPr>
                <w:color w:val="000000"/>
                <w:sz w:val="20"/>
                <w:szCs w:val="20"/>
              </w:rPr>
            </w:pPr>
            <w:r>
              <w:rPr>
                <w:rFonts w:ascii="Verdana" w:hAnsi="Verdana"/>
                <w:sz w:val="16"/>
                <w:szCs w:val="16"/>
                <w:lang w:val="ru-RU"/>
              </w:rPr>
              <w:t>483</w:t>
            </w:r>
            <w:r>
              <w:rPr>
                <w:rFonts w:ascii="Verdana" w:hAnsi="Verdana"/>
                <w:sz w:val="16"/>
                <w:szCs w:val="16"/>
              </w:rPr>
              <w:t xml:space="preserve"> – Novčane kazne i penali po rešenju sudova</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137C1600">
            <w:pPr>
              <w:jc w:val="right"/>
              <w:rPr>
                <w:rFonts w:ascii="Verdana" w:hAnsi="Verdana"/>
                <w:sz w:val="16"/>
                <w:szCs w:val="16"/>
              </w:rPr>
            </w:pPr>
            <w:r>
              <w:rPr>
                <w:rFonts w:ascii="Verdana" w:hAnsi="Verdana"/>
                <w:sz w:val="16"/>
                <w:szCs w:val="16"/>
              </w:rPr>
              <w:t>2.000.000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365CFA10">
            <w:pPr>
              <w:jc w:val="right"/>
              <w:rPr>
                <w:rFonts w:ascii="Verdana" w:hAnsi="Verdana"/>
                <w:sz w:val="16"/>
                <w:szCs w:val="16"/>
              </w:rPr>
            </w:pPr>
            <w:r>
              <w:rPr>
                <w:rFonts w:ascii="Verdana" w:hAnsi="Verdana"/>
                <w:sz w:val="16"/>
                <w:szCs w:val="16"/>
              </w:rPr>
              <w:t>1.000.000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319AB57F">
            <w:pPr>
              <w:jc w:val="right"/>
              <w:rPr>
                <w:rFonts w:ascii="Verdana" w:hAnsi="Verdana"/>
                <w:sz w:val="16"/>
                <w:szCs w:val="16"/>
              </w:rPr>
            </w:pPr>
            <w:r>
              <w:rPr>
                <w:rFonts w:ascii="Verdana" w:hAnsi="Verdana"/>
                <w:sz w:val="16"/>
                <w:szCs w:val="16"/>
              </w:rPr>
              <w:t>1.000.000</w:t>
            </w:r>
          </w:p>
        </w:tc>
      </w:tr>
      <w:tr w14:paraId="739A9983">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E6A9198">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B8B75CD">
            <w:pPr>
              <w:rPr>
                <w:color w:val="000000"/>
                <w:sz w:val="20"/>
                <w:szCs w:val="20"/>
              </w:rPr>
            </w:pPr>
            <w:r>
              <w:rPr>
                <w:rFonts w:ascii="Verdana" w:hAnsi="Verdana"/>
                <w:sz w:val="16"/>
                <w:szCs w:val="16"/>
                <w:lang w:val="ru-RU"/>
              </w:rPr>
              <w:t>48</w:t>
            </w:r>
            <w:r>
              <w:rPr>
                <w:rFonts w:ascii="Verdana" w:hAnsi="Verdana"/>
                <w:sz w:val="16"/>
                <w:szCs w:val="16"/>
              </w:rPr>
              <w:t>5 – Naknada štete za povrede ili štetu nanetu od strane držav.org.</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3528627A">
            <w:pPr>
              <w:jc w:val="right"/>
              <w:rPr>
                <w:rFonts w:ascii="Verdana" w:hAnsi="Verdana"/>
                <w:sz w:val="16"/>
                <w:szCs w:val="16"/>
              </w:rPr>
            </w:pPr>
            <w:r>
              <w:rPr>
                <w:rFonts w:ascii="Verdana" w:hAnsi="Verdana"/>
                <w:sz w:val="16"/>
                <w:szCs w:val="16"/>
              </w:rPr>
              <w:t>1.000.000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8706499">
            <w:pPr>
              <w:jc w:val="right"/>
              <w:rPr>
                <w:rFonts w:ascii="Verdana" w:hAnsi="Verdana"/>
                <w:sz w:val="16"/>
                <w:szCs w:val="16"/>
              </w:rPr>
            </w:pPr>
            <w:r>
              <w:rPr>
                <w:rFonts w:ascii="Verdana" w:hAnsi="Verdana"/>
                <w:sz w:val="16"/>
                <w:szCs w:val="16"/>
              </w:rPr>
              <w:t>500.000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91C8C29">
            <w:pPr>
              <w:jc w:val="right"/>
              <w:rPr>
                <w:color w:val="000000"/>
                <w:sz w:val="20"/>
                <w:szCs w:val="20"/>
              </w:rPr>
            </w:pPr>
            <w:r>
              <w:rPr>
                <w:rFonts w:ascii="Verdana" w:hAnsi="Verdana"/>
                <w:sz w:val="16"/>
                <w:szCs w:val="16"/>
              </w:rPr>
              <w:t>1.000.000</w:t>
            </w:r>
          </w:p>
        </w:tc>
      </w:tr>
      <w:tr w14:paraId="1EAAF775">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29A1A4CB">
            <w:pPr>
              <w:jc w:val="center"/>
              <w:rPr>
                <w:rFonts w:ascii="Verdana" w:hAnsi="Verdana"/>
                <w:sz w:val="16"/>
                <w:szCs w:val="16"/>
              </w:rPr>
            </w:pPr>
            <w:r>
              <w:rPr>
                <w:rFonts w:ascii="Verdana" w:hAnsi="Verdana"/>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779E5F4">
            <w:pPr>
              <w:rPr>
                <w:rFonts w:ascii="Verdana" w:hAnsi="Verdana"/>
                <w:sz w:val="16"/>
                <w:szCs w:val="16"/>
              </w:rPr>
            </w:pPr>
            <w:r>
              <w:rPr>
                <w:rFonts w:ascii="Verdana" w:hAnsi="Verdana"/>
                <w:sz w:val="16"/>
                <w:szCs w:val="16"/>
              </w:rPr>
              <w:t>515 – Nematerijalna imovina</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7F4493EE">
            <w:pPr>
              <w:jc w:val="right"/>
              <w:rPr>
                <w:rFonts w:ascii="Verdana" w:hAnsi="Verdana"/>
                <w:sz w:val="16"/>
                <w:szCs w:val="16"/>
              </w:rPr>
            </w:pPr>
            <w:r>
              <w:rPr>
                <w:rFonts w:ascii="Verdana" w:hAnsi="Verdana"/>
                <w:sz w:val="16"/>
                <w:szCs w:val="16"/>
              </w:rPr>
              <w:t>550.000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6AC6E077">
            <w:pPr>
              <w:jc w:val="right"/>
              <w:rPr>
                <w:rFonts w:ascii="Verdana" w:hAnsi="Verdana"/>
                <w:sz w:val="16"/>
                <w:szCs w:val="16"/>
              </w:rPr>
            </w:pPr>
            <w:r>
              <w:rPr>
                <w:rFonts w:ascii="Verdana" w:hAnsi="Verdana"/>
                <w:sz w:val="16"/>
                <w:szCs w:val="16"/>
              </w:rPr>
              <w:t>550.000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3A195C8">
            <w:pPr>
              <w:jc w:val="right"/>
              <w:rPr>
                <w:rFonts w:ascii="Verdana" w:hAnsi="Verdana"/>
                <w:sz w:val="16"/>
                <w:szCs w:val="16"/>
              </w:rPr>
            </w:pPr>
            <w:r>
              <w:rPr>
                <w:rFonts w:ascii="Verdana" w:hAnsi="Verdana"/>
                <w:sz w:val="16"/>
                <w:szCs w:val="16"/>
              </w:rPr>
              <w:t>550.000</w:t>
            </w:r>
          </w:p>
        </w:tc>
      </w:tr>
      <w:tr w14:paraId="5AD307E4">
        <w:tblPrEx>
          <w:tblCellMar>
            <w:top w:w="0" w:type="dxa"/>
            <w:left w:w="10" w:type="dxa"/>
            <w:bottom w:w="0" w:type="dxa"/>
            <w:right w:w="10" w:type="dxa"/>
          </w:tblCellMar>
        </w:tblPrEx>
        <w:trPr>
          <w:wBefore w:w="0" w:type="auto"/>
          <w:trHeight w:val="228" w:hRule="atLeast"/>
        </w:trPr>
        <w:tc>
          <w:tcPr>
            <w:tcW w:w="109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35BEDBCA">
            <w:pPr>
              <w:jc w:val="center"/>
              <w:rPr>
                <w:rFonts w:ascii="Verdana" w:hAnsi="Verdana"/>
                <w:b/>
                <w:sz w:val="16"/>
                <w:szCs w:val="16"/>
              </w:rPr>
            </w:pPr>
            <w:r>
              <w:rPr>
                <w:rFonts w:ascii="Verdana" w:hAnsi="Verdana"/>
                <w:b/>
                <w:sz w:val="16"/>
                <w:szCs w:val="16"/>
              </w:rPr>
              <w:t>01</w:t>
            </w:r>
          </w:p>
        </w:tc>
        <w:tc>
          <w:tcPr>
            <w:tcW w:w="6562"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77B0F5B">
            <w:pPr>
              <w:rPr>
                <w:rFonts w:ascii="Verdana" w:hAnsi="Verdana"/>
                <w:b/>
                <w:sz w:val="16"/>
                <w:szCs w:val="16"/>
              </w:rPr>
            </w:pPr>
            <w:r>
              <w:rPr>
                <w:rFonts w:ascii="Verdana" w:hAnsi="Verdana"/>
                <w:b/>
                <w:sz w:val="16"/>
                <w:szCs w:val="16"/>
              </w:rPr>
              <w:t>UKUPNO</w:t>
            </w:r>
          </w:p>
        </w:tc>
        <w:tc>
          <w:tcPr>
            <w:tcW w:w="2199" w:type="dxa"/>
            <w:tcBorders>
              <w:top w:val="single" w:color="C6DEF0" w:sz="6" w:space="0"/>
              <w:left w:val="nil"/>
              <w:bottom w:val="nil"/>
              <w:right w:val="single" w:color="95A7B3" w:sz="6" w:space="0"/>
            </w:tcBorders>
            <w:noWrap/>
            <w:tcMar>
              <w:top w:w="0" w:type="dxa"/>
              <w:left w:w="75" w:type="dxa"/>
              <w:bottom w:w="15" w:type="dxa"/>
              <w:right w:w="75" w:type="dxa"/>
            </w:tcMar>
            <w:vAlign w:val="center"/>
          </w:tcPr>
          <w:p w14:paraId="5DC6088C">
            <w:pPr>
              <w:jc w:val="right"/>
              <w:rPr>
                <w:rFonts w:ascii="Verdana" w:hAnsi="Verdana"/>
                <w:b/>
                <w:sz w:val="16"/>
                <w:szCs w:val="16"/>
              </w:rPr>
            </w:pPr>
            <w:r>
              <w:rPr>
                <w:rFonts w:ascii="Verdana" w:hAnsi="Verdana"/>
                <w:b/>
                <w:sz w:val="16"/>
                <w:szCs w:val="16"/>
              </w:rPr>
              <w:t>3.663.380.000</w:t>
            </w:r>
          </w:p>
        </w:tc>
        <w:tc>
          <w:tcPr>
            <w:tcW w:w="2285"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228C5B0C">
            <w:pPr>
              <w:jc w:val="right"/>
              <w:rPr>
                <w:color w:val="000000"/>
                <w:sz w:val="20"/>
                <w:szCs w:val="20"/>
              </w:rPr>
            </w:pPr>
            <w:r>
              <w:rPr>
                <w:rFonts w:ascii="Verdana" w:hAnsi="Verdana"/>
                <w:b/>
                <w:sz w:val="16"/>
                <w:szCs w:val="16"/>
              </w:rPr>
              <w:t>3.932.700.000</w:t>
            </w:r>
          </w:p>
        </w:tc>
        <w:tc>
          <w:tcPr>
            <w:tcW w:w="2143"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F5227E9">
            <w:pPr>
              <w:jc w:val="right"/>
            </w:pPr>
            <w:r>
              <w:rPr>
                <w:rFonts w:ascii="Verdana" w:hAnsi="Verdana"/>
                <w:b/>
                <w:sz w:val="16"/>
                <w:szCs w:val="16"/>
              </w:rPr>
              <w:t>3.689.880.000</w:t>
            </w:r>
          </w:p>
        </w:tc>
      </w:tr>
      <w:tr w14:paraId="004BE74B">
        <w:tblPrEx>
          <w:tblCellMar>
            <w:top w:w="0" w:type="dxa"/>
            <w:left w:w="10" w:type="dxa"/>
            <w:bottom w:w="0" w:type="dxa"/>
            <w:right w:w="10" w:type="dxa"/>
          </w:tblCellMar>
        </w:tblPrEx>
        <w:trPr>
          <w:wBefore w:w="0" w:type="auto"/>
          <w:trHeight w:val="288" w:hRule="atLeast"/>
        </w:trPr>
        <w:tc>
          <w:tcPr>
            <w:tcW w:w="7655" w:type="dxa"/>
            <w:gridSpan w:val="2"/>
            <w:tcBorders>
              <w:top w:val="nil"/>
              <w:left w:val="single" w:color="95A7B3" w:sz="12" w:space="0"/>
              <w:bottom w:val="single" w:color="95A7B3" w:sz="12" w:space="0"/>
              <w:right w:val="single" w:color="95A7B3" w:sz="6" w:space="0"/>
            </w:tcBorders>
            <w:shd w:val="clear" w:color="auto" w:fill="004080"/>
            <w:noWrap/>
            <w:tcMar>
              <w:top w:w="0" w:type="dxa"/>
              <w:left w:w="75" w:type="dxa"/>
              <w:bottom w:w="15" w:type="dxa"/>
              <w:right w:w="75" w:type="dxa"/>
            </w:tcMar>
            <w:vAlign w:val="center"/>
          </w:tcPr>
          <w:p w14:paraId="36CEC7AB">
            <w:pPr>
              <w:rPr>
                <w:rFonts w:ascii="Verdana" w:hAnsi="Verdana"/>
                <w:b/>
                <w:sz w:val="18"/>
                <w:szCs w:val="18"/>
              </w:rPr>
            </w:pPr>
            <w:r>
              <w:rPr>
                <w:rFonts w:ascii="Verdana" w:hAnsi="Verdana"/>
                <w:b/>
                <w:sz w:val="18"/>
                <w:szCs w:val="18"/>
              </w:rPr>
              <w:t>UKUPNO ZA BUDžETSKU GODINU</w:t>
            </w:r>
          </w:p>
        </w:tc>
        <w:tc>
          <w:tcPr>
            <w:tcW w:w="2199" w:type="dxa"/>
            <w:tcBorders>
              <w:top w:val="single" w:color="000000" w:sz="4" w:space="0"/>
              <w:left w:val="nil"/>
              <w:bottom w:val="single" w:color="95A7B3" w:sz="12" w:space="0"/>
              <w:right w:val="single" w:color="95A7B3" w:sz="6" w:space="0"/>
            </w:tcBorders>
            <w:shd w:val="clear" w:color="auto" w:fill="004080"/>
            <w:noWrap/>
            <w:tcMar>
              <w:top w:w="0" w:type="dxa"/>
              <w:left w:w="75" w:type="dxa"/>
              <w:bottom w:w="15" w:type="dxa"/>
              <w:right w:w="75" w:type="dxa"/>
            </w:tcMar>
            <w:vAlign w:val="center"/>
          </w:tcPr>
          <w:p w14:paraId="29ED2857">
            <w:pPr>
              <w:jc w:val="right"/>
              <w:rPr>
                <w:color w:val="000000"/>
                <w:sz w:val="20"/>
                <w:szCs w:val="20"/>
              </w:rPr>
            </w:pPr>
            <w:r>
              <w:rPr>
                <w:rFonts w:ascii="Verdana" w:hAnsi="Verdana"/>
                <w:b/>
                <w:sz w:val="18"/>
                <w:szCs w:val="18"/>
              </w:rPr>
              <w:t>3.663.380.000</w:t>
            </w:r>
          </w:p>
        </w:tc>
        <w:tc>
          <w:tcPr>
            <w:tcW w:w="2285" w:type="dxa"/>
            <w:tcBorders>
              <w:top w:val="single" w:color="000000" w:sz="4" w:space="0"/>
              <w:left w:val="nil"/>
              <w:bottom w:val="single" w:color="95A7B3" w:sz="12" w:space="0"/>
              <w:right w:val="single" w:color="95A7B3" w:sz="6" w:space="0"/>
            </w:tcBorders>
            <w:shd w:val="clear" w:color="auto" w:fill="004080"/>
            <w:noWrap w:val="0"/>
            <w:tcMar>
              <w:top w:w="0" w:type="dxa"/>
              <w:left w:w="0" w:type="dxa"/>
              <w:bottom w:w="0" w:type="dxa"/>
              <w:right w:w="0" w:type="dxa"/>
            </w:tcMar>
            <w:vAlign w:val="center"/>
          </w:tcPr>
          <w:p w14:paraId="7EE988E7">
            <w:pPr>
              <w:tabs>
                <w:tab w:val="left" w:pos="675"/>
              </w:tabs>
              <w:jc w:val="right"/>
            </w:pPr>
            <w:r>
              <w:rPr>
                <w:rFonts w:ascii="Verdana" w:hAnsi="Verdana"/>
                <w:b/>
                <w:sz w:val="18"/>
                <w:szCs w:val="18"/>
              </w:rPr>
              <w:t>3.932.700.000</w:t>
            </w:r>
          </w:p>
        </w:tc>
        <w:tc>
          <w:tcPr>
            <w:tcW w:w="2143" w:type="dxa"/>
            <w:tcBorders>
              <w:top w:val="single" w:color="000000" w:sz="4" w:space="0"/>
              <w:left w:val="nil"/>
              <w:bottom w:val="single" w:color="95A7B3" w:sz="12" w:space="0"/>
              <w:right w:val="single" w:color="95A7B3" w:sz="12" w:space="0"/>
            </w:tcBorders>
            <w:shd w:val="clear" w:color="auto" w:fill="004080"/>
            <w:noWrap w:val="0"/>
            <w:tcMar>
              <w:top w:w="0" w:type="dxa"/>
              <w:left w:w="0" w:type="dxa"/>
              <w:bottom w:w="0" w:type="dxa"/>
              <w:right w:w="0" w:type="dxa"/>
            </w:tcMar>
            <w:vAlign w:val="center"/>
          </w:tcPr>
          <w:p w14:paraId="3B775A4E">
            <w:pPr>
              <w:jc w:val="right"/>
            </w:pPr>
            <w:r>
              <w:rPr>
                <w:rFonts w:ascii="Verdana" w:hAnsi="Verdana"/>
                <w:b/>
                <w:sz w:val="18"/>
                <w:szCs w:val="18"/>
              </w:rPr>
              <w:t>3.689.880.000</w:t>
            </w:r>
          </w:p>
        </w:tc>
      </w:tr>
    </w:tbl>
    <w:p w14:paraId="477C31F9">
      <w:pPr>
        <w:jc w:val="center"/>
        <w:rPr>
          <w:b/>
          <w:sz w:val="26"/>
          <w:szCs w:val="26"/>
        </w:rPr>
      </w:pPr>
    </w:p>
    <w:p w14:paraId="3A500E2F">
      <w:pPr>
        <w:jc w:val="center"/>
        <w:rPr>
          <w:b/>
          <w:sz w:val="26"/>
          <w:szCs w:val="26"/>
        </w:rPr>
      </w:pPr>
    </w:p>
    <w:p w14:paraId="3FA38BC2">
      <w:pPr>
        <w:jc w:val="center"/>
        <w:rPr>
          <w:b/>
          <w:sz w:val="26"/>
          <w:szCs w:val="26"/>
        </w:rPr>
      </w:pPr>
    </w:p>
    <w:p w14:paraId="11BC365D">
      <w:pPr>
        <w:jc w:val="center"/>
        <w:rPr>
          <w:b/>
          <w:sz w:val="26"/>
          <w:szCs w:val="26"/>
        </w:rPr>
      </w:pPr>
    </w:p>
    <w:p w14:paraId="489805EE">
      <w:pPr>
        <w:jc w:val="center"/>
        <w:rPr>
          <w:b/>
          <w:sz w:val="26"/>
          <w:szCs w:val="26"/>
        </w:rPr>
      </w:pPr>
    </w:p>
    <w:p w14:paraId="7FE48FF1">
      <w:pPr>
        <w:jc w:val="center"/>
        <w:rPr>
          <w:b/>
          <w:sz w:val="26"/>
          <w:szCs w:val="26"/>
        </w:rPr>
      </w:pPr>
    </w:p>
    <w:p w14:paraId="1CBA0B20">
      <w:pPr>
        <w:jc w:val="center"/>
        <w:rPr>
          <w:b/>
          <w:sz w:val="26"/>
          <w:szCs w:val="26"/>
        </w:rPr>
      </w:pPr>
    </w:p>
    <w:p w14:paraId="3559DC87">
      <w:pPr>
        <w:jc w:val="center"/>
        <w:rPr>
          <w:b/>
          <w:sz w:val="26"/>
          <w:szCs w:val="26"/>
        </w:rPr>
      </w:pPr>
    </w:p>
    <w:p w14:paraId="618854A4">
      <w:pPr>
        <w:jc w:val="center"/>
        <w:rPr>
          <w:color w:val="000000"/>
          <w:sz w:val="20"/>
          <w:szCs w:val="20"/>
        </w:rPr>
      </w:pPr>
      <w:r>
        <w:rPr>
          <w:b/>
          <w:sz w:val="26"/>
          <w:szCs w:val="26"/>
        </w:rPr>
        <w:t>PODACI O REALIZOVANOM BUDžETU U 2020. GODINI NA DAN 09.11.2020. GODINE</w:t>
      </w:r>
    </w:p>
    <w:tbl>
      <w:tblPr>
        <w:tblStyle w:val="12"/>
        <w:tblW w:w="5000" w:type="pct"/>
        <w:tblInd w:w="-15" w:type="dxa"/>
        <w:tblLayout w:type="autofit"/>
        <w:tblCellMar>
          <w:top w:w="0" w:type="dxa"/>
          <w:left w:w="10" w:type="dxa"/>
          <w:bottom w:w="0" w:type="dxa"/>
          <w:right w:w="10" w:type="dxa"/>
        </w:tblCellMar>
      </w:tblPr>
      <w:tblGrid>
        <w:gridCol w:w="1080"/>
        <w:gridCol w:w="5196"/>
        <w:gridCol w:w="1111"/>
        <w:gridCol w:w="1118"/>
        <w:gridCol w:w="30"/>
      </w:tblGrid>
      <w:tr w14:paraId="75701ED9">
        <w:tblPrEx>
          <w:tblCellMar>
            <w:top w:w="0" w:type="dxa"/>
            <w:left w:w="10" w:type="dxa"/>
            <w:bottom w:w="0" w:type="dxa"/>
            <w:right w:w="10" w:type="dxa"/>
          </w:tblCellMar>
        </w:tblPrEx>
        <w:trPr>
          <w:wBefore w:w="0" w:type="auto"/>
          <w:trHeight w:val="338" w:hRule="atLeast"/>
        </w:trPr>
        <w:tc>
          <w:tcPr>
            <w:tcW w:w="1403" w:type="dxa"/>
            <w:tcBorders>
              <w:top w:val="single" w:color="95A7B3" w:sz="12" w:space="0"/>
              <w:left w:val="single" w:color="95A7B3" w:sz="12" w:space="0"/>
              <w:bottom w:val="single" w:color="C6DEF0" w:sz="6" w:space="0"/>
              <w:right w:val="single" w:color="95A7B3" w:sz="6" w:space="0"/>
            </w:tcBorders>
            <w:shd w:val="clear" w:color="auto" w:fill="004080"/>
            <w:noWrap w:val="0"/>
            <w:tcMar>
              <w:top w:w="0" w:type="dxa"/>
              <w:left w:w="0" w:type="dxa"/>
              <w:bottom w:w="0" w:type="dxa"/>
              <w:right w:w="0" w:type="dxa"/>
            </w:tcMar>
            <w:vAlign w:val="center"/>
          </w:tcPr>
          <w:p w14:paraId="050F0FC3">
            <w:pPr>
              <w:jc w:val="center"/>
              <w:rPr>
                <w:rFonts w:ascii="Verdana" w:hAnsi="Verdana"/>
                <w:b/>
                <w:sz w:val="12"/>
                <w:szCs w:val="12"/>
              </w:rPr>
            </w:pPr>
            <w:r>
              <w:rPr>
                <w:rFonts w:ascii="Verdana" w:hAnsi="Verdana"/>
                <w:b/>
                <w:sz w:val="12"/>
                <w:szCs w:val="12"/>
              </w:rPr>
              <w:t>Šifra izvora</w:t>
            </w:r>
          </w:p>
        </w:tc>
        <w:tc>
          <w:tcPr>
            <w:tcW w:w="6946" w:type="dxa"/>
            <w:tcBorders>
              <w:top w:val="single" w:color="95A7B3" w:sz="12" w:space="0"/>
              <w:left w:val="nil"/>
              <w:bottom w:val="single" w:color="C6DEF0" w:sz="6" w:space="0"/>
              <w:right w:val="single" w:color="95A7B3" w:sz="6" w:space="0"/>
            </w:tcBorders>
            <w:shd w:val="clear" w:color="auto" w:fill="004080"/>
            <w:noWrap w:val="0"/>
            <w:tcMar>
              <w:top w:w="0" w:type="dxa"/>
              <w:left w:w="0" w:type="dxa"/>
              <w:bottom w:w="0" w:type="dxa"/>
              <w:right w:w="0" w:type="dxa"/>
            </w:tcMar>
            <w:vAlign w:val="center"/>
          </w:tcPr>
          <w:p w14:paraId="33FBD39A">
            <w:pPr>
              <w:jc w:val="center"/>
              <w:rPr>
                <w:rFonts w:ascii="Verdana" w:hAnsi="Verdana"/>
                <w:b/>
                <w:sz w:val="18"/>
                <w:szCs w:val="18"/>
              </w:rPr>
            </w:pPr>
            <w:r>
              <w:rPr>
                <w:rFonts w:ascii="Verdana" w:hAnsi="Verdana"/>
                <w:b/>
                <w:sz w:val="18"/>
                <w:szCs w:val="18"/>
              </w:rPr>
              <w:t>Ekonomska šifra</w:t>
            </w:r>
          </w:p>
        </w:tc>
        <w:tc>
          <w:tcPr>
            <w:tcW w:w="5243" w:type="dxa"/>
            <w:gridSpan w:val="2"/>
            <w:tcBorders>
              <w:top w:val="single" w:color="95A7B3" w:sz="12" w:space="0"/>
              <w:left w:val="nil"/>
              <w:bottom w:val="single" w:color="C6DEF0" w:sz="6" w:space="0"/>
              <w:right w:val="single" w:color="95A7B3" w:sz="6" w:space="0"/>
            </w:tcBorders>
            <w:shd w:val="clear" w:color="auto" w:fill="004080"/>
            <w:noWrap w:val="0"/>
            <w:tcMar>
              <w:top w:w="0" w:type="dxa"/>
              <w:left w:w="0" w:type="dxa"/>
              <w:bottom w:w="0" w:type="dxa"/>
              <w:right w:w="0" w:type="dxa"/>
            </w:tcMar>
            <w:vAlign w:val="center"/>
          </w:tcPr>
          <w:p w14:paraId="05B6EFB9">
            <w:pPr>
              <w:jc w:val="center"/>
              <w:rPr>
                <w:color w:val="000000"/>
                <w:sz w:val="20"/>
                <w:szCs w:val="20"/>
              </w:rPr>
            </w:pPr>
            <w:r>
              <w:rPr>
                <w:rFonts w:ascii="Verdana" w:hAnsi="Verdana"/>
                <w:b/>
                <w:sz w:val="18"/>
                <w:szCs w:val="18"/>
              </w:rPr>
              <w:t>2020. godina</w:t>
            </w:r>
          </w:p>
        </w:tc>
        <w:tc>
          <w:tcPr>
            <w:tcW w:w="59" w:type="dxa"/>
            <w:tcBorders>
              <w:top w:val="single" w:color="95A7B3" w:sz="12" w:space="0"/>
              <w:left w:val="nil"/>
              <w:bottom w:val="single" w:color="C6DEF0" w:sz="6" w:space="0"/>
              <w:right w:val="single" w:color="95A7B3" w:sz="12" w:space="0"/>
            </w:tcBorders>
            <w:shd w:val="clear" w:color="auto" w:fill="004080"/>
            <w:noWrap w:val="0"/>
            <w:tcMar>
              <w:top w:w="0" w:type="dxa"/>
              <w:left w:w="0" w:type="dxa"/>
              <w:bottom w:w="0" w:type="dxa"/>
              <w:right w:w="0" w:type="dxa"/>
            </w:tcMar>
            <w:vAlign w:val="center"/>
          </w:tcPr>
          <w:p w14:paraId="1844A3B7">
            <w:pPr>
              <w:jc w:val="center"/>
              <w:rPr>
                <w:rFonts w:ascii="Verdana" w:hAnsi="Verdana"/>
                <w:b/>
                <w:sz w:val="18"/>
                <w:szCs w:val="18"/>
              </w:rPr>
            </w:pPr>
          </w:p>
        </w:tc>
      </w:tr>
      <w:tr w14:paraId="01EB0FF1">
        <w:tblPrEx>
          <w:tblCellMar>
            <w:top w:w="0" w:type="dxa"/>
            <w:left w:w="10" w:type="dxa"/>
            <w:bottom w:w="0" w:type="dxa"/>
            <w:right w:w="10" w:type="dxa"/>
          </w:tblCellMar>
        </w:tblPrEx>
        <w:trPr>
          <w:wBefore w:w="0" w:type="auto"/>
          <w:trHeight w:val="140"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center"/>
          </w:tcPr>
          <w:p w14:paraId="3677D511">
            <w:pPr>
              <w:jc w:val="center"/>
              <w:rPr>
                <w:rFonts w:ascii="Verdana" w:hAnsi="Verdana"/>
                <w:b/>
                <w:sz w:val="18"/>
                <w:szCs w:val="18"/>
              </w:rPr>
            </w:pPr>
            <w:r>
              <w:rPr>
                <w:rFonts w:ascii="Verdana" w:hAnsi="Verdana"/>
                <w:b/>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125D5B1">
            <w:pPr>
              <w:rPr>
                <w:rFonts w:ascii="Verdana" w:hAnsi="Verdana"/>
                <w:b/>
                <w:sz w:val="18"/>
                <w:szCs w:val="18"/>
              </w:rPr>
            </w:pPr>
            <w:r>
              <w:rPr>
                <w:rFonts w:ascii="Verdana" w:hAnsi="Verdana"/>
                <w:b/>
                <w:sz w:val="18"/>
                <w:szCs w:val="18"/>
              </w:rPr>
              <w:t>Programska aktivnost/projekat</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E1B6267">
            <w:pPr>
              <w:jc w:val="center"/>
              <w:rPr>
                <w:color w:val="000000"/>
                <w:sz w:val="20"/>
                <w:szCs w:val="20"/>
              </w:rPr>
            </w:pPr>
            <w:r>
              <w:rPr>
                <w:rFonts w:ascii="Verdana" w:hAnsi="Verdana"/>
                <w:sz w:val="18"/>
                <w:szCs w:val="18"/>
              </w:rPr>
              <w:t>Odobrena sredstva</w:t>
            </w:r>
            <w:r>
              <w:rPr>
                <w:rFonts w:ascii="Verdana" w:hAnsi="Verdana"/>
                <w:sz w:val="16"/>
                <w:szCs w:val="16"/>
              </w:rPr>
              <w:t>**</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center"/>
          </w:tcPr>
          <w:p w14:paraId="5D040061">
            <w:pPr>
              <w:jc w:val="center"/>
            </w:pPr>
            <w:r>
              <w:rPr>
                <w:rFonts w:ascii="Verdana" w:hAnsi="Verdana"/>
                <w:sz w:val="18"/>
                <w:szCs w:val="18"/>
              </w:rPr>
              <w:t>Realizovana sredstva</w:t>
            </w:r>
            <w:r>
              <w:rPr>
                <w:rFonts w:ascii="Verdana" w:hAnsi="Verdana"/>
                <w:sz w:val="16"/>
                <w:szCs w:val="16"/>
              </w:rPr>
              <w:t>***</w:t>
            </w:r>
          </w:p>
        </w:tc>
        <w:tc>
          <w:tcPr>
            <w:tcW w:w="59" w:type="dxa"/>
            <w:noWrap w:val="0"/>
            <w:vAlign w:val="top"/>
          </w:tcPr>
          <w:p w14:paraId="3EFD4D46">
            <w:pPr>
              <w:jc w:val="center"/>
            </w:pPr>
          </w:p>
        </w:tc>
      </w:tr>
      <w:tr w14:paraId="452A69B3">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center"/>
          </w:tcPr>
          <w:p w14:paraId="2F878E5F">
            <w:pPr>
              <w:jc w:val="center"/>
              <w:rPr>
                <w:rFonts w:ascii="Verdana" w:hAnsi="Verdana"/>
                <w:b/>
                <w:sz w:val="18"/>
                <w:szCs w:val="18"/>
              </w:rPr>
            </w:pP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10168C4">
            <w:pPr>
              <w:rPr>
                <w:rFonts w:ascii="Verdana" w:hAnsi="Verdana"/>
                <w:b/>
                <w:sz w:val="18"/>
                <w:szCs w:val="18"/>
              </w:rPr>
            </w:pPr>
            <w:r>
              <w:rPr>
                <w:rFonts w:ascii="Verdana" w:hAnsi="Verdana"/>
                <w:b/>
                <w:sz w:val="18"/>
                <w:szCs w:val="18"/>
              </w:rPr>
              <w:t>0007-Investiciono i tekuće održavanje</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6AFDDDA7">
            <w:pPr>
              <w:jc w:val="center"/>
              <w:rPr>
                <w:rFonts w:ascii="Verdana" w:hAnsi="Verdana"/>
                <w:sz w:val="18"/>
                <w:szCs w:val="18"/>
              </w:rPr>
            </w:pP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center"/>
          </w:tcPr>
          <w:p w14:paraId="4CBDC8B0">
            <w:pPr>
              <w:jc w:val="right"/>
              <w:rPr>
                <w:rFonts w:ascii="Verdana" w:hAnsi="Verdana"/>
                <w:sz w:val="16"/>
                <w:szCs w:val="16"/>
              </w:rPr>
            </w:pPr>
          </w:p>
        </w:tc>
        <w:tc>
          <w:tcPr>
            <w:tcW w:w="59" w:type="dxa"/>
            <w:noWrap w:val="0"/>
            <w:vAlign w:val="top"/>
          </w:tcPr>
          <w:p w14:paraId="3A78CD4D">
            <w:pPr>
              <w:jc w:val="center"/>
              <w:rPr>
                <w:rFonts w:ascii="Verdana" w:hAnsi="Verdana"/>
                <w:sz w:val="18"/>
                <w:szCs w:val="18"/>
              </w:rPr>
            </w:pPr>
          </w:p>
        </w:tc>
      </w:tr>
      <w:tr w14:paraId="132033E4">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A8BFA10">
            <w:pPr>
              <w:jc w:val="center"/>
              <w:rPr>
                <w:rFonts w:ascii="Verdana" w:hAnsi="Verdana"/>
                <w:sz w:val="18"/>
                <w:szCs w:val="18"/>
              </w:rPr>
            </w:pPr>
            <w:r>
              <w:rPr>
                <w:rFonts w:ascii="Verdana" w:hAnsi="Verdana"/>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9832554">
            <w:pPr>
              <w:rPr>
                <w:color w:val="000000"/>
                <w:sz w:val="20"/>
                <w:szCs w:val="20"/>
              </w:rPr>
            </w:pPr>
            <w:r>
              <w:rPr>
                <w:rFonts w:ascii="Verdana" w:hAnsi="Verdana"/>
                <w:sz w:val="18"/>
                <w:szCs w:val="18"/>
              </w:rPr>
              <w:t>425 – Tekuće popravke i održavanje</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331763DD">
            <w:pPr>
              <w:jc w:val="right"/>
            </w:pPr>
            <w:r>
              <w:rPr>
                <w:rFonts w:ascii="Verdana" w:hAnsi="Verdana"/>
                <w:sz w:val="16"/>
                <w:szCs w:val="16"/>
              </w:rPr>
              <w:t>277.000.000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2846BCC4">
            <w:pPr>
              <w:jc w:val="right"/>
            </w:pPr>
            <w:r>
              <w:rPr>
                <w:rFonts w:ascii="Verdana" w:hAnsi="Verdana"/>
                <w:sz w:val="16"/>
                <w:szCs w:val="16"/>
              </w:rPr>
              <w:t>236.909.311</w:t>
            </w:r>
          </w:p>
        </w:tc>
        <w:tc>
          <w:tcPr>
            <w:tcW w:w="59" w:type="dxa"/>
            <w:noWrap w:val="0"/>
            <w:vAlign w:val="top"/>
          </w:tcPr>
          <w:p w14:paraId="076DE9D2">
            <w:pPr>
              <w:jc w:val="right"/>
              <w:rPr>
                <w:rFonts w:ascii="Verdana" w:hAnsi="Verdana"/>
                <w:sz w:val="18"/>
                <w:szCs w:val="18"/>
              </w:rPr>
            </w:pPr>
          </w:p>
        </w:tc>
      </w:tr>
      <w:tr w14:paraId="2C3BE561">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C62BEA0">
            <w:pPr>
              <w:jc w:val="center"/>
              <w:rPr>
                <w:rFonts w:ascii="Verdana" w:hAnsi="Verdana"/>
                <w:sz w:val="18"/>
                <w:szCs w:val="18"/>
              </w:rPr>
            </w:pPr>
            <w:r>
              <w:rPr>
                <w:rFonts w:ascii="Verdana" w:hAnsi="Verdana"/>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4E9FBE76">
            <w:pPr>
              <w:rPr>
                <w:color w:val="000000"/>
                <w:sz w:val="20"/>
                <w:szCs w:val="20"/>
              </w:rPr>
            </w:pPr>
            <w:r>
              <w:rPr>
                <w:rFonts w:ascii="Verdana" w:hAnsi="Verdana"/>
                <w:sz w:val="18"/>
                <w:szCs w:val="18"/>
              </w:rPr>
              <w:t>426 – Materijal</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466350E">
            <w:pPr>
              <w:jc w:val="right"/>
            </w:pPr>
            <w:r>
              <w:rPr>
                <w:rFonts w:ascii="Verdana" w:hAnsi="Verdana"/>
                <w:sz w:val="16"/>
                <w:szCs w:val="16"/>
              </w:rPr>
              <w:t>694.200.000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35F2ED9F">
            <w:pPr>
              <w:jc w:val="right"/>
            </w:pPr>
            <w:r>
              <w:rPr>
                <w:rFonts w:ascii="Verdana" w:hAnsi="Verdana"/>
                <w:sz w:val="16"/>
                <w:szCs w:val="16"/>
              </w:rPr>
              <w:t>466.011.771</w:t>
            </w:r>
          </w:p>
        </w:tc>
        <w:tc>
          <w:tcPr>
            <w:tcW w:w="59" w:type="dxa"/>
            <w:noWrap w:val="0"/>
            <w:vAlign w:val="top"/>
          </w:tcPr>
          <w:p w14:paraId="125D8E3D">
            <w:pPr>
              <w:jc w:val="right"/>
              <w:rPr>
                <w:rFonts w:ascii="Verdana" w:hAnsi="Verdana"/>
                <w:sz w:val="18"/>
                <w:szCs w:val="18"/>
              </w:rPr>
            </w:pPr>
          </w:p>
        </w:tc>
      </w:tr>
      <w:tr w14:paraId="3D25D69D">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02EEFEC">
            <w:pPr>
              <w:jc w:val="center"/>
              <w:rPr>
                <w:rFonts w:ascii="Verdana" w:hAnsi="Verdana"/>
                <w:sz w:val="18"/>
                <w:szCs w:val="18"/>
              </w:rPr>
            </w:pPr>
            <w:r>
              <w:rPr>
                <w:rFonts w:ascii="Verdana" w:hAnsi="Verdana"/>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409E8E01">
            <w:pPr>
              <w:rPr>
                <w:color w:val="000000"/>
                <w:sz w:val="20"/>
                <w:szCs w:val="20"/>
              </w:rPr>
            </w:pPr>
            <w:r>
              <w:rPr>
                <w:rFonts w:ascii="Verdana" w:hAnsi="Verdana"/>
                <w:sz w:val="18"/>
                <w:szCs w:val="18"/>
              </w:rPr>
              <w:t>511 – Zgrade i građevinski objekti</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1A894DE">
            <w:pPr>
              <w:jc w:val="right"/>
            </w:pPr>
            <w:r>
              <w:rPr>
                <w:rFonts w:ascii="Verdana" w:hAnsi="Verdana"/>
                <w:sz w:val="16"/>
                <w:szCs w:val="16"/>
              </w:rPr>
              <w:t>385.640.000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4926C3A">
            <w:pPr>
              <w:jc w:val="right"/>
            </w:pPr>
            <w:r>
              <w:rPr>
                <w:rFonts w:ascii="Verdana" w:hAnsi="Verdana"/>
                <w:sz w:val="16"/>
                <w:szCs w:val="16"/>
              </w:rPr>
              <w:t>371.647.543</w:t>
            </w:r>
          </w:p>
        </w:tc>
        <w:tc>
          <w:tcPr>
            <w:tcW w:w="59" w:type="dxa"/>
            <w:noWrap w:val="0"/>
            <w:vAlign w:val="top"/>
          </w:tcPr>
          <w:p w14:paraId="169276F0">
            <w:pPr>
              <w:jc w:val="right"/>
              <w:rPr>
                <w:rFonts w:ascii="Verdana" w:hAnsi="Verdana"/>
                <w:sz w:val="18"/>
                <w:szCs w:val="18"/>
              </w:rPr>
            </w:pPr>
          </w:p>
        </w:tc>
      </w:tr>
      <w:tr w14:paraId="571BD7FD">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E4CE243">
            <w:pPr>
              <w:jc w:val="center"/>
              <w:rPr>
                <w:rFonts w:ascii="Verdana" w:hAnsi="Verdana"/>
                <w:sz w:val="18"/>
                <w:szCs w:val="18"/>
              </w:rPr>
            </w:pPr>
            <w:r>
              <w:rPr>
                <w:rFonts w:ascii="Verdana" w:hAnsi="Verdana"/>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4A62671">
            <w:pPr>
              <w:rPr>
                <w:color w:val="000000"/>
                <w:sz w:val="20"/>
                <w:szCs w:val="20"/>
              </w:rPr>
            </w:pPr>
            <w:r>
              <w:rPr>
                <w:rFonts w:ascii="Verdana" w:hAnsi="Verdana"/>
                <w:sz w:val="18"/>
                <w:szCs w:val="18"/>
              </w:rPr>
              <w:t>512 – Mašine i oprema</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9744B8E">
            <w:pPr>
              <w:jc w:val="right"/>
            </w:pPr>
            <w:r>
              <w:rPr>
                <w:rFonts w:ascii="Verdana" w:hAnsi="Verdana"/>
                <w:sz w:val="16"/>
                <w:szCs w:val="16"/>
              </w:rPr>
              <w:t>215.327.000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E097D5B">
            <w:pPr>
              <w:jc w:val="right"/>
            </w:pPr>
            <w:r>
              <w:rPr>
                <w:rFonts w:ascii="Verdana" w:hAnsi="Verdana"/>
                <w:sz w:val="16"/>
                <w:szCs w:val="16"/>
              </w:rPr>
              <w:t>179.960.091</w:t>
            </w:r>
          </w:p>
        </w:tc>
        <w:tc>
          <w:tcPr>
            <w:tcW w:w="59" w:type="dxa"/>
            <w:noWrap w:val="0"/>
            <w:vAlign w:val="top"/>
          </w:tcPr>
          <w:p w14:paraId="544AA2C9">
            <w:pPr>
              <w:jc w:val="right"/>
              <w:rPr>
                <w:rFonts w:ascii="Verdana" w:hAnsi="Verdana"/>
                <w:sz w:val="18"/>
                <w:szCs w:val="18"/>
              </w:rPr>
            </w:pPr>
          </w:p>
        </w:tc>
      </w:tr>
      <w:tr w14:paraId="3A52DAD2">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97A273E">
            <w:pPr>
              <w:jc w:val="center"/>
              <w:rPr>
                <w:rFonts w:ascii="Verdana" w:hAnsi="Verdana"/>
                <w:sz w:val="18"/>
                <w:szCs w:val="18"/>
              </w:rPr>
            </w:pPr>
            <w:r>
              <w:rPr>
                <w:rFonts w:ascii="Verdana" w:hAnsi="Verdana"/>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D809A98">
            <w:pPr>
              <w:rPr>
                <w:rFonts w:ascii="Verdana" w:hAnsi="Verdana"/>
                <w:sz w:val="18"/>
                <w:szCs w:val="18"/>
              </w:rPr>
            </w:pPr>
            <w:r>
              <w:rPr>
                <w:rFonts w:ascii="Verdana" w:hAnsi="Verdana"/>
                <w:sz w:val="18"/>
                <w:szCs w:val="18"/>
              </w:rPr>
              <w:t>514 -  Kultivisana imovina</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246A1C86">
            <w:pPr>
              <w:jc w:val="right"/>
              <w:rPr>
                <w:rFonts w:ascii="Verdana" w:hAnsi="Verdana"/>
                <w:sz w:val="16"/>
                <w:szCs w:val="16"/>
              </w:rPr>
            </w:pPr>
            <w:r>
              <w:rPr>
                <w:rFonts w:ascii="Verdana" w:hAnsi="Verdana"/>
                <w:sz w:val="16"/>
                <w:szCs w:val="16"/>
              </w:rPr>
              <w:t>300.000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845D1E5">
            <w:pPr>
              <w:jc w:val="right"/>
              <w:rPr>
                <w:rFonts w:ascii="Verdana" w:hAnsi="Verdana"/>
                <w:sz w:val="16"/>
                <w:szCs w:val="16"/>
              </w:rPr>
            </w:pPr>
            <w:r>
              <w:rPr>
                <w:rFonts w:ascii="Verdana" w:hAnsi="Verdana"/>
                <w:sz w:val="16"/>
                <w:szCs w:val="16"/>
              </w:rPr>
              <w:t>0</w:t>
            </w:r>
          </w:p>
        </w:tc>
        <w:tc>
          <w:tcPr>
            <w:tcW w:w="59" w:type="dxa"/>
            <w:noWrap w:val="0"/>
            <w:vAlign w:val="top"/>
          </w:tcPr>
          <w:p w14:paraId="207BA9B1">
            <w:pPr>
              <w:jc w:val="right"/>
              <w:rPr>
                <w:rFonts w:ascii="Verdana" w:hAnsi="Verdana"/>
                <w:sz w:val="18"/>
                <w:szCs w:val="18"/>
              </w:rPr>
            </w:pPr>
          </w:p>
        </w:tc>
      </w:tr>
      <w:tr w14:paraId="3BA03568">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EDB8E00">
            <w:pPr>
              <w:jc w:val="center"/>
              <w:rPr>
                <w:rFonts w:ascii="Verdana" w:hAnsi="Verdana"/>
                <w:sz w:val="18"/>
                <w:szCs w:val="18"/>
              </w:rPr>
            </w:pP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0C4AAB1C">
            <w:pPr>
              <w:rPr>
                <w:rFonts w:ascii="Verdana" w:hAnsi="Verdana"/>
                <w:b/>
                <w:sz w:val="18"/>
                <w:szCs w:val="18"/>
              </w:rPr>
            </w:pPr>
            <w:r>
              <w:rPr>
                <w:rFonts w:ascii="Verdana" w:hAnsi="Verdana"/>
                <w:b/>
                <w:sz w:val="18"/>
                <w:szCs w:val="18"/>
              </w:rPr>
              <w:t>0008-Informac.-komunikacione, opšte i specijaliz. usluge</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04E64E1">
            <w:pPr>
              <w:jc w:val="right"/>
              <w:rPr>
                <w:rFonts w:ascii="Verdana" w:hAnsi="Verdana"/>
                <w:sz w:val="18"/>
                <w:szCs w:val="18"/>
              </w:rPr>
            </w:pP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7AE97C6">
            <w:pPr>
              <w:jc w:val="right"/>
              <w:rPr>
                <w:rFonts w:ascii="Verdana" w:hAnsi="Verdana"/>
                <w:sz w:val="16"/>
                <w:szCs w:val="16"/>
              </w:rPr>
            </w:pPr>
          </w:p>
        </w:tc>
        <w:tc>
          <w:tcPr>
            <w:tcW w:w="59" w:type="dxa"/>
            <w:noWrap w:val="0"/>
            <w:vAlign w:val="top"/>
          </w:tcPr>
          <w:p w14:paraId="2D8BD668">
            <w:pPr>
              <w:jc w:val="right"/>
              <w:rPr>
                <w:rFonts w:ascii="Verdana" w:hAnsi="Verdana"/>
                <w:sz w:val="18"/>
                <w:szCs w:val="18"/>
              </w:rPr>
            </w:pPr>
          </w:p>
        </w:tc>
      </w:tr>
      <w:tr w14:paraId="638BD20C">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10A9751">
            <w:pPr>
              <w:jc w:val="center"/>
              <w:rPr>
                <w:rFonts w:ascii="Verdana" w:hAnsi="Verdana"/>
                <w:sz w:val="18"/>
                <w:szCs w:val="18"/>
              </w:rPr>
            </w:pPr>
            <w:r>
              <w:rPr>
                <w:rFonts w:ascii="Verdana" w:hAnsi="Verdana"/>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5A24A01">
            <w:pPr>
              <w:rPr>
                <w:color w:val="000000"/>
                <w:sz w:val="20"/>
                <w:szCs w:val="20"/>
              </w:rPr>
            </w:pPr>
            <w:r>
              <w:rPr>
                <w:rFonts w:ascii="Verdana" w:hAnsi="Verdana"/>
                <w:sz w:val="18"/>
                <w:szCs w:val="18"/>
              </w:rPr>
              <w:t>421 – Stalni troškovi</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4F5E6AE4">
            <w:pPr>
              <w:jc w:val="right"/>
            </w:pPr>
            <w:r>
              <w:rPr>
                <w:rFonts w:ascii="Verdana" w:hAnsi="Verdana"/>
                <w:sz w:val="16"/>
                <w:szCs w:val="16"/>
              </w:rPr>
              <w:t>297.000.000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07113587">
            <w:pPr>
              <w:jc w:val="right"/>
            </w:pPr>
            <w:r>
              <w:rPr>
                <w:rFonts w:ascii="Verdana" w:hAnsi="Verdana"/>
                <w:sz w:val="16"/>
                <w:szCs w:val="16"/>
              </w:rPr>
              <w:t>239.868.865</w:t>
            </w:r>
          </w:p>
        </w:tc>
        <w:tc>
          <w:tcPr>
            <w:tcW w:w="59" w:type="dxa"/>
            <w:noWrap w:val="0"/>
            <w:vAlign w:val="top"/>
          </w:tcPr>
          <w:p w14:paraId="3374FE53">
            <w:pPr>
              <w:jc w:val="right"/>
              <w:rPr>
                <w:rFonts w:ascii="Verdana" w:hAnsi="Verdana"/>
                <w:sz w:val="18"/>
                <w:szCs w:val="18"/>
              </w:rPr>
            </w:pPr>
          </w:p>
        </w:tc>
      </w:tr>
      <w:tr w14:paraId="34C36DED">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2D8AE838">
            <w:pPr>
              <w:jc w:val="center"/>
              <w:rPr>
                <w:rFonts w:ascii="Verdana" w:hAnsi="Verdana"/>
                <w:sz w:val="18"/>
                <w:szCs w:val="18"/>
              </w:rPr>
            </w:pPr>
            <w:r>
              <w:rPr>
                <w:rFonts w:ascii="Verdana" w:hAnsi="Verdana"/>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66657D8F">
            <w:pPr>
              <w:rPr>
                <w:color w:val="000000"/>
                <w:sz w:val="20"/>
                <w:szCs w:val="20"/>
              </w:rPr>
            </w:pPr>
            <w:r>
              <w:rPr>
                <w:rFonts w:ascii="Verdana" w:hAnsi="Verdana"/>
                <w:sz w:val="18"/>
                <w:szCs w:val="18"/>
              </w:rPr>
              <w:t>423 – Usluge po ugovoru</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F40E349">
            <w:pPr>
              <w:jc w:val="right"/>
            </w:pPr>
            <w:r>
              <w:rPr>
                <w:rFonts w:ascii="Verdana" w:hAnsi="Verdana"/>
                <w:sz w:val="16"/>
                <w:szCs w:val="16"/>
              </w:rPr>
              <w:t>369.810.000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35B7959E">
            <w:pPr>
              <w:jc w:val="right"/>
            </w:pPr>
            <w:r>
              <w:rPr>
                <w:rFonts w:ascii="Verdana" w:hAnsi="Verdana"/>
                <w:sz w:val="16"/>
                <w:szCs w:val="16"/>
              </w:rPr>
              <w:t>282.841.096</w:t>
            </w:r>
          </w:p>
        </w:tc>
        <w:tc>
          <w:tcPr>
            <w:tcW w:w="59" w:type="dxa"/>
            <w:noWrap w:val="0"/>
            <w:vAlign w:val="top"/>
          </w:tcPr>
          <w:p w14:paraId="00A05A67">
            <w:pPr>
              <w:jc w:val="right"/>
              <w:rPr>
                <w:rFonts w:ascii="Verdana" w:hAnsi="Verdana"/>
                <w:sz w:val="18"/>
                <w:szCs w:val="18"/>
              </w:rPr>
            </w:pPr>
          </w:p>
        </w:tc>
      </w:tr>
      <w:tr w14:paraId="2616B482">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0973F91">
            <w:pPr>
              <w:jc w:val="center"/>
              <w:rPr>
                <w:rFonts w:ascii="Verdana" w:hAnsi="Verdana"/>
                <w:sz w:val="18"/>
                <w:szCs w:val="18"/>
              </w:rPr>
            </w:pPr>
            <w:r>
              <w:rPr>
                <w:rFonts w:ascii="Verdana" w:hAnsi="Verdana"/>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A1305E7">
            <w:pPr>
              <w:rPr>
                <w:color w:val="000000"/>
                <w:sz w:val="20"/>
                <w:szCs w:val="20"/>
              </w:rPr>
            </w:pPr>
            <w:r>
              <w:rPr>
                <w:rFonts w:ascii="Verdana" w:hAnsi="Verdana"/>
                <w:sz w:val="18"/>
                <w:szCs w:val="18"/>
              </w:rPr>
              <w:t>424 – Specijalizovane usluge</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E2214DE">
            <w:pPr>
              <w:jc w:val="right"/>
            </w:pPr>
            <w:r>
              <w:rPr>
                <w:rFonts w:ascii="Verdana" w:hAnsi="Verdana"/>
                <w:sz w:val="16"/>
                <w:szCs w:val="16"/>
              </w:rPr>
              <w:t>12.700.000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93DCA24">
            <w:pPr>
              <w:jc w:val="right"/>
            </w:pPr>
            <w:r>
              <w:rPr>
                <w:rFonts w:ascii="Verdana" w:hAnsi="Verdana"/>
                <w:sz w:val="16"/>
                <w:szCs w:val="16"/>
              </w:rPr>
              <w:t>2.266.594</w:t>
            </w:r>
          </w:p>
        </w:tc>
        <w:tc>
          <w:tcPr>
            <w:tcW w:w="59" w:type="dxa"/>
            <w:noWrap w:val="0"/>
            <w:vAlign w:val="top"/>
          </w:tcPr>
          <w:p w14:paraId="3F157074">
            <w:pPr>
              <w:jc w:val="right"/>
              <w:rPr>
                <w:rFonts w:ascii="Verdana" w:hAnsi="Verdana"/>
                <w:sz w:val="18"/>
                <w:szCs w:val="18"/>
              </w:rPr>
            </w:pPr>
          </w:p>
        </w:tc>
      </w:tr>
      <w:tr w14:paraId="1953383A">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C17446D">
            <w:pPr>
              <w:jc w:val="center"/>
              <w:rPr>
                <w:rFonts w:ascii="Verdana" w:hAnsi="Verdana"/>
                <w:sz w:val="18"/>
                <w:szCs w:val="18"/>
              </w:rPr>
            </w:pPr>
            <w:r>
              <w:rPr>
                <w:rFonts w:ascii="Verdana" w:hAnsi="Verdana"/>
                <w:sz w:val="18"/>
                <w:szCs w:val="18"/>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3414DB08">
            <w:pPr>
              <w:rPr>
                <w:color w:val="000000"/>
                <w:sz w:val="20"/>
                <w:szCs w:val="20"/>
              </w:rPr>
            </w:pPr>
            <w:r>
              <w:rPr>
                <w:rFonts w:ascii="Verdana" w:hAnsi="Verdana"/>
                <w:sz w:val="18"/>
                <w:szCs w:val="18"/>
              </w:rPr>
              <w:t>515 – Nematerijalna imovina</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87D96AB">
            <w:pPr>
              <w:jc w:val="right"/>
            </w:pPr>
            <w:r>
              <w:rPr>
                <w:rFonts w:ascii="Verdana" w:hAnsi="Verdana"/>
                <w:sz w:val="16"/>
                <w:szCs w:val="16"/>
              </w:rPr>
              <w:t>2.000.000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2B9EFA65">
            <w:pPr>
              <w:jc w:val="right"/>
              <w:rPr>
                <w:rFonts w:ascii="Verdana" w:hAnsi="Verdana"/>
                <w:sz w:val="16"/>
                <w:szCs w:val="16"/>
              </w:rPr>
            </w:pPr>
            <w:r>
              <w:rPr>
                <w:rFonts w:ascii="Verdana" w:hAnsi="Verdana"/>
                <w:sz w:val="16"/>
                <w:szCs w:val="16"/>
              </w:rPr>
              <w:t>0</w:t>
            </w:r>
          </w:p>
        </w:tc>
        <w:tc>
          <w:tcPr>
            <w:tcW w:w="59" w:type="dxa"/>
            <w:noWrap w:val="0"/>
            <w:vAlign w:val="top"/>
          </w:tcPr>
          <w:p w14:paraId="153E815A">
            <w:pPr>
              <w:jc w:val="right"/>
              <w:rPr>
                <w:rFonts w:ascii="Verdana" w:hAnsi="Verdana"/>
                <w:sz w:val="18"/>
                <w:szCs w:val="18"/>
              </w:rPr>
            </w:pPr>
          </w:p>
        </w:tc>
      </w:tr>
      <w:tr w14:paraId="54F9241A">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3C4F9DD3">
            <w:pPr>
              <w:jc w:val="center"/>
              <w:rPr>
                <w:rFonts w:ascii="Verdana" w:hAnsi="Verdana"/>
                <w:sz w:val="16"/>
                <w:szCs w:val="16"/>
              </w:rPr>
            </w:pP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1599B57">
            <w:pPr>
              <w:rPr>
                <w:color w:val="000000"/>
                <w:sz w:val="20"/>
                <w:szCs w:val="20"/>
              </w:rPr>
            </w:pPr>
            <w:r>
              <w:rPr>
                <w:rFonts w:ascii="Verdana" w:hAnsi="Verdana"/>
                <w:b/>
                <w:sz w:val="16"/>
                <w:szCs w:val="16"/>
              </w:rPr>
              <w:t>0009-Administracija i upravljanje</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243CA2BD">
            <w:pPr>
              <w:jc w:val="right"/>
              <w:rPr>
                <w:rFonts w:ascii="Verdana" w:hAnsi="Verdana"/>
                <w:sz w:val="18"/>
                <w:szCs w:val="18"/>
              </w:rPr>
            </w:pP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C456BAB">
            <w:pPr>
              <w:jc w:val="right"/>
              <w:rPr>
                <w:rFonts w:ascii="Verdana" w:hAnsi="Verdana"/>
                <w:sz w:val="16"/>
                <w:szCs w:val="16"/>
              </w:rPr>
            </w:pPr>
          </w:p>
        </w:tc>
        <w:tc>
          <w:tcPr>
            <w:tcW w:w="59" w:type="dxa"/>
            <w:noWrap w:val="0"/>
            <w:vAlign w:val="top"/>
          </w:tcPr>
          <w:p w14:paraId="5B988858">
            <w:pPr>
              <w:jc w:val="right"/>
              <w:rPr>
                <w:rFonts w:ascii="Verdana" w:hAnsi="Verdana"/>
                <w:sz w:val="18"/>
                <w:szCs w:val="18"/>
              </w:rPr>
            </w:pPr>
          </w:p>
        </w:tc>
      </w:tr>
      <w:tr w14:paraId="26F709D2">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9B5903C">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4EC0764">
            <w:pPr>
              <w:rPr>
                <w:color w:val="000000"/>
                <w:sz w:val="20"/>
                <w:szCs w:val="20"/>
              </w:rPr>
            </w:pPr>
            <w:r>
              <w:rPr>
                <w:rFonts w:ascii="Verdana" w:hAnsi="Verdana"/>
                <w:sz w:val="16"/>
                <w:szCs w:val="16"/>
                <w:lang w:val="ru-RU"/>
              </w:rPr>
              <w:t xml:space="preserve">411 – </w:t>
            </w:r>
            <w:r>
              <w:rPr>
                <w:rFonts w:ascii="Verdana" w:hAnsi="Verdana"/>
                <w:sz w:val="16"/>
                <w:szCs w:val="16"/>
              </w:rPr>
              <w:t>Plate</w:t>
            </w:r>
            <w:r>
              <w:rPr>
                <w:rFonts w:ascii="Verdana" w:hAnsi="Verdana"/>
                <w:sz w:val="16"/>
                <w:szCs w:val="16"/>
                <w:lang w:val="ru-RU"/>
              </w:rPr>
              <w:t>,</w:t>
            </w:r>
            <w:r>
              <w:rPr>
                <w:rFonts w:ascii="Verdana" w:hAnsi="Verdana"/>
                <w:sz w:val="16"/>
                <w:szCs w:val="16"/>
              </w:rPr>
              <w:t xml:space="preserve"> dodaci i naknade zaposlenih</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1D62578F">
            <w:pPr>
              <w:jc w:val="right"/>
            </w:pPr>
            <w:r>
              <w:rPr>
                <w:rFonts w:ascii="Verdana" w:hAnsi="Verdana"/>
                <w:sz w:val="16"/>
                <w:szCs w:val="16"/>
              </w:rPr>
              <w:t>676.957.000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6DD47E8">
            <w:pPr>
              <w:jc w:val="right"/>
            </w:pPr>
            <w:r>
              <w:rPr>
                <w:rFonts w:ascii="Verdana" w:hAnsi="Verdana"/>
                <w:sz w:val="16"/>
                <w:szCs w:val="16"/>
              </w:rPr>
              <w:t>587.759.960</w:t>
            </w:r>
          </w:p>
        </w:tc>
        <w:tc>
          <w:tcPr>
            <w:tcW w:w="59" w:type="dxa"/>
            <w:noWrap w:val="0"/>
            <w:vAlign w:val="top"/>
          </w:tcPr>
          <w:p w14:paraId="7DE736F5">
            <w:pPr>
              <w:jc w:val="right"/>
              <w:rPr>
                <w:rFonts w:ascii="Verdana" w:hAnsi="Verdana"/>
                <w:sz w:val="18"/>
                <w:szCs w:val="18"/>
              </w:rPr>
            </w:pPr>
          </w:p>
        </w:tc>
      </w:tr>
      <w:tr w14:paraId="3CC040F7">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11B918DB">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203BFC6">
            <w:pPr>
              <w:rPr>
                <w:color w:val="000000"/>
                <w:sz w:val="20"/>
                <w:szCs w:val="20"/>
              </w:rPr>
            </w:pPr>
            <w:r>
              <w:rPr>
                <w:rFonts w:ascii="Verdana" w:hAnsi="Verdana"/>
                <w:sz w:val="16"/>
                <w:szCs w:val="16"/>
                <w:lang w:val="ru-RU"/>
              </w:rPr>
              <w:t>412</w:t>
            </w:r>
            <w:r>
              <w:rPr>
                <w:rFonts w:ascii="Verdana" w:hAnsi="Verdana"/>
                <w:sz w:val="16"/>
                <w:szCs w:val="16"/>
              </w:rPr>
              <w:t xml:space="preserve"> – Socijalni doprinosi na teret poslodavca</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374328B0">
            <w:pPr>
              <w:jc w:val="right"/>
            </w:pPr>
            <w:r>
              <w:rPr>
                <w:rFonts w:ascii="Verdana" w:hAnsi="Verdana"/>
                <w:sz w:val="16"/>
                <w:szCs w:val="16"/>
              </w:rPr>
              <w:t>116.107.000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5AEDE25">
            <w:pPr>
              <w:jc w:val="right"/>
            </w:pPr>
            <w:r>
              <w:rPr>
                <w:rFonts w:ascii="Verdana" w:hAnsi="Verdana"/>
                <w:sz w:val="16"/>
                <w:szCs w:val="16"/>
              </w:rPr>
              <w:t>97.865.449</w:t>
            </w:r>
          </w:p>
        </w:tc>
        <w:tc>
          <w:tcPr>
            <w:tcW w:w="59" w:type="dxa"/>
            <w:noWrap w:val="0"/>
            <w:vAlign w:val="top"/>
          </w:tcPr>
          <w:p w14:paraId="6A924540">
            <w:pPr>
              <w:jc w:val="right"/>
              <w:rPr>
                <w:rFonts w:ascii="Verdana" w:hAnsi="Verdana"/>
                <w:sz w:val="18"/>
                <w:szCs w:val="18"/>
              </w:rPr>
            </w:pPr>
          </w:p>
        </w:tc>
      </w:tr>
      <w:tr w14:paraId="7593DFD5">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8741CB2">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A843751">
            <w:pPr>
              <w:rPr>
                <w:rFonts w:ascii="Verdana" w:hAnsi="Verdana"/>
                <w:sz w:val="16"/>
                <w:szCs w:val="16"/>
              </w:rPr>
            </w:pPr>
            <w:r>
              <w:rPr>
                <w:rFonts w:ascii="Verdana" w:hAnsi="Verdana"/>
                <w:sz w:val="16"/>
                <w:szCs w:val="16"/>
              </w:rPr>
              <w:t>413 – Naknade u naturi</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AF57651">
            <w:pPr>
              <w:jc w:val="right"/>
              <w:rPr>
                <w:color w:val="000000"/>
                <w:sz w:val="20"/>
                <w:szCs w:val="20"/>
              </w:rPr>
            </w:pPr>
            <w:r>
              <w:rPr>
                <w:rFonts w:ascii="Verdana" w:hAnsi="Verdana"/>
                <w:sz w:val="16"/>
                <w:szCs w:val="16"/>
              </w:rPr>
              <w:t>2.300.000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531D53F3">
            <w:pPr>
              <w:jc w:val="right"/>
            </w:pPr>
            <w:r>
              <w:rPr>
                <w:rFonts w:ascii="Verdana" w:hAnsi="Verdana"/>
                <w:sz w:val="16"/>
                <w:szCs w:val="16"/>
              </w:rPr>
              <w:t>111.741</w:t>
            </w:r>
          </w:p>
        </w:tc>
        <w:tc>
          <w:tcPr>
            <w:tcW w:w="59" w:type="dxa"/>
            <w:noWrap w:val="0"/>
            <w:vAlign w:val="top"/>
          </w:tcPr>
          <w:p w14:paraId="53FAC0FE">
            <w:pPr>
              <w:jc w:val="right"/>
              <w:rPr>
                <w:rFonts w:ascii="Verdana" w:hAnsi="Verdana"/>
                <w:sz w:val="18"/>
                <w:szCs w:val="18"/>
              </w:rPr>
            </w:pPr>
          </w:p>
        </w:tc>
      </w:tr>
      <w:tr w14:paraId="4CBF746D">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5A0E97D5">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E5C7C6A">
            <w:pPr>
              <w:rPr>
                <w:rFonts w:ascii="Verdana" w:hAnsi="Verdana"/>
                <w:sz w:val="16"/>
                <w:szCs w:val="16"/>
              </w:rPr>
            </w:pPr>
            <w:r>
              <w:rPr>
                <w:rFonts w:ascii="Verdana" w:hAnsi="Verdana"/>
                <w:sz w:val="16"/>
                <w:szCs w:val="16"/>
              </w:rPr>
              <w:t>414 – Socijalna davanja zaposlenima</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02F05FE">
            <w:pPr>
              <w:jc w:val="right"/>
              <w:rPr>
                <w:color w:val="000000"/>
                <w:sz w:val="20"/>
                <w:szCs w:val="20"/>
              </w:rPr>
            </w:pPr>
            <w:r>
              <w:rPr>
                <w:rFonts w:ascii="Verdana" w:hAnsi="Verdana"/>
                <w:sz w:val="16"/>
                <w:szCs w:val="16"/>
              </w:rPr>
              <w:t>7.200.000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335FC2D">
            <w:pPr>
              <w:jc w:val="right"/>
            </w:pPr>
            <w:r>
              <w:rPr>
                <w:rFonts w:ascii="Verdana" w:hAnsi="Verdana"/>
                <w:sz w:val="16"/>
                <w:szCs w:val="16"/>
              </w:rPr>
              <w:t>6.709.688</w:t>
            </w:r>
          </w:p>
        </w:tc>
        <w:tc>
          <w:tcPr>
            <w:tcW w:w="59" w:type="dxa"/>
            <w:noWrap w:val="0"/>
            <w:vAlign w:val="top"/>
          </w:tcPr>
          <w:p w14:paraId="44297A16">
            <w:pPr>
              <w:jc w:val="right"/>
              <w:rPr>
                <w:rFonts w:ascii="Verdana" w:hAnsi="Verdana"/>
                <w:sz w:val="18"/>
                <w:szCs w:val="18"/>
              </w:rPr>
            </w:pPr>
          </w:p>
        </w:tc>
      </w:tr>
      <w:tr w14:paraId="4F64324F">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1516207">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231DA2F3">
            <w:pPr>
              <w:rPr>
                <w:color w:val="000000"/>
                <w:sz w:val="20"/>
                <w:szCs w:val="20"/>
              </w:rPr>
            </w:pPr>
            <w:r>
              <w:rPr>
                <w:rFonts w:ascii="Verdana" w:hAnsi="Verdana"/>
                <w:sz w:val="16"/>
                <w:szCs w:val="16"/>
              </w:rPr>
              <w:t>415 – Naknade troškova za zaposlene</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27C4BD6">
            <w:pPr>
              <w:jc w:val="right"/>
            </w:pPr>
            <w:r>
              <w:rPr>
                <w:rFonts w:ascii="Verdana" w:hAnsi="Verdana"/>
                <w:sz w:val="16"/>
                <w:szCs w:val="16"/>
              </w:rPr>
              <w:t>35.309.000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A5A90AA">
            <w:pPr>
              <w:jc w:val="right"/>
            </w:pPr>
            <w:r>
              <w:rPr>
                <w:rFonts w:ascii="Verdana" w:hAnsi="Verdana"/>
                <w:sz w:val="16"/>
                <w:szCs w:val="16"/>
              </w:rPr>
              <w:t>29.172.874</w:t>
            </w:r>
          </w:p>
        </w:tc>
        <w:tc>
          <w:tcPr>
            <w:tcW w:w="59" w:type="dxa"/>
            <w:noWrap w:val="0"/>
            <w:vAlign w:val="top"/>
          </w:tcPr>
          <w:p w14:paraId="1F988846">
            <w:pPr>
              <w:jc w:val="right"/>
              <w:rPr>
                <w:rFonts w:ascii="Verdana" w:hAnsi="Verdana"/>
                <w:sz w:val="18"/>
                <w:szCs w:val="18"/>
              </w:rPr>
            </w:pPr>
          </w:p>
        </w:tc>
      </w:tr>
      <w:tr w14:paraId="1F923B07">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788E850">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BD6D24F">
            <w:pPr>
              <w:rPr>
                <w:color w:val="000000"/>
                <w:sz w:val="20"/>
                <w:szCs w:val="20"/>
              </w:rPr>
            </w:pPr>
            <w:r>
              <w:rPr>
                <w:rFonts w:ascii="Verdana" w:hAnsi="Verdana"/>
                <w:sz w:val="16"/>
                <w:szCs w:val="16"/>
                <w:lang w:val="ru-RU"/>
              </w:rPr>
              <w:t>416</w:t>
            </w:r>
            <w:r>
              <w:rPr>
                <w:rFonts w:ascii="Verdana" w:hAnsi="Verdana"/>
                <w:sz w:val="16"/>
                <w:szCs w:val="16"/>
              </w:rPr>
              <w:t xml:space="preserve"> – Nagrade zaposlenima i ostali posebni rashodi</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812678E">
            <w:pPr>
              <w:jc w:val="right"/>
            </w:pPr>
            <w:r>
              <w:rPr>
                <w:rFonts w:ascii="Verdana" w:hAnsi="Verdana"/>
                <w:sz w:val="16"/>
                <w:szCs w:val="16"/>
              </w:rPr>
              <w:t>7.700.000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05535782">
            <w:pPr>
              <w:jc w:val="right"/>
            </w:pPr>
            <w:r>
              <w:rPr>
                <w:rFonts w:ascii="Verdana" w:hAnsi="Verdana"/>
                <w:sz w:val="16"/>
                <w:szCs w:val="16"/>
              </w:rPr>
              <w:t>7.108.473</w:t>
            </w:r>
          </w:p>
        </w:tc>
        <w:tc>
          <w:tcPr>
            <w:tcW w:w="59" w:type="dxa"/>
            <w:noWrap w:val="0"/>
            <w:vAlign w:val="top"/>
          </w:tcPr>
          <w:p w14:paraId="7E853AAE">
            <w:pPr>
              <w:jc w:val="right"/>
              <w:rPr>
                <w:rFonts w:ascii="Verdana" w:hAnsi="Verdana"/>
                <w:sz w:val="18"/>
                <w:szCs w:val="18"/>
              </w:rPr>
            </w:pPr>
          </w:p>
        </w:tc>
      </w:tr>
      <w:tr w14:paraId="156D1A3B">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7CFEA79">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8C502D3">
            <w:pPr>
              <w:rPr>
                <w:rFonts w:ascii="Verdana" w:hAnsi="Verdana"/>
                <w:sz w:val="16"/>
                <w:szCs w:val="16"/>
              </w:rPr>
            </w:pPr>
            <w:r>
              <w:rPr>
                <w:rFonts w:ascii="Verdana" w:hAnsi="Verdana"/>
                <w:sz w:val="16"/>
                <w:szCs w:val="16"/>
              </w:rPr>
              <w:t>421 – Stalni troškovi</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04B0A18F">
            <w:pPr>
              <w:jc w:val="right"/>
              <w:rPr>
                <w:color w:val="000000"/>
                <w:sz w:val="20"/>
                <w:szCs w:val="20"/>
              </w:rPr>
            </w:pPr>
            <w:r>
              <w:rPr>
                <w:rFonts w:ascii="Verdana" w:hAnsi="Verdana"/>
                <w:sz w:val="16"/>
                <w:szCs w:val="16"/>
              </w:rPr>
              <w:t>785.000.000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7643666A">
            <w:pPr>
              <w:jc w:val="right"/>
            </w:pPr>
            <w:r>
              <w:rPr>
                <w:rFonts w:ascii="Verdana" w:hAnsi="Verdana"/>
                <w:sz w:val="16"/>
                <w:szCs w:val="16"/>
              </w:rPr>
              <w:t>559.077.879</w:t>
            </w:r>
          </w:p>
        </w:tc>
        <w:tc>
          <w:tcPr>
            <w:tcW w:w="59" w:type="dxa"/>
            <w:noWrap w:val="0"/>
            <w:vAlign w:val="top"/>
          </w:tcPr>
          <w:p w14:paraId="44A76D6E">
            <w:pPr>
              <w:jc w:val="right"/>
              <w:rPr>
                <w:rFonts w:ascii="Verdana" w:hAnsi="Verdana"/>
                <w:sz w:val="18"/>
                <w:szCs w:val="18"/>
              </w:rPr>
            </w:pPr>
          </w:p>
        </w:tc>
      </w:tr>
      <w:tr w14:paraId="5D41DB32">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073C6BCA">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91A20AF">
            <w:pPr>
              <w:rPr>
                <w:rFonts w:ascii="Verdana" w:hAnsi="Verdana"/>
                <w:sz w:val="16"/>
                <w:szCs w:val="16"/>
              </w:rPr>
            </w:pPr>
            <w:r>
              <w:rPr>
                <w:rFonts w:ascii="Verdana" w:hAnsi="Verdana"/>
                <w:sz w:val="16"/>
                <w:szCs w:val="16"/>
              </w:rPr>
              <w:t>422 – Troškovi putovanja</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2E3A9E94">
            <w:pPr>
              <w:jc w:val="right"/>
              <w:rPr>
                <w:color w:val="000000"/>
                <w:sz w:val="20"/>
                <w:szCs w:val="20"/>
              </w:rPr>
            </w:pPr>
            <w:r>
              <w:rPr>
                <w:rFonts w:ascii="Verdana" w:hAnsi="Verdana"/>
                <w:sz w:val="16"/>
                <w:szCs w:val="16"/>
              </w:rPr>
              <w:t>4.700.000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4E835E91">
            <w:pPr>
              <w:jc w:val="right"/>
            </w:pPr>
            <w:r>
              <w:rPr>
                <w:rFonts w:ascii="Verdana" w:hAnsi="Verdana"/>
                <w:sz w:val="16"/>
                <w:szCs w:val="16"/>
              </w:rPr>
              <w:t>2.100.625</w:t>
            </w:r>
          </w:p>
        </w:tc>
        <w:tc>
          <w:tcPr>
            <w:tcW w:w="59" w:type="dxa"/>
            <w:noWrap w:val="0"/>
            <w:vAlign w:val="top"/>
          </w:tcPr>
          <w:p w14:paraId="3E09CEA2">
            <w:pPr>
              <w:jc w:val="right"/>
              <w:rPr>
                <w:rFonts w:ascii="Verdana" w:hAnsi="Verdana"/>
                <w:sz w:val="18"/>
                <w:szCs w:val="18"/>
              </w:rPr>
            </w:pPr>
          </w:p>
        </w:tc>
      </w:tr>
      <w:tr w14:paraId="118FEB2B">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D63A36E">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3EC6836">
            <w:pPr>
              <w:rPr>
                <w:rFonts w:ascii="Verdana" w:hAnsi="Verdana"/>
                <w:sz w:val="16"/>
                <w:szCs w:val="16"/>
              </w:rPr>
            </w:pPr>
            <w:r>
              <w:rPr>
                <w:rFonts w:ascii="Verdana" w:hAnsi="Verdana"/>
                <w:sz w:val="16"/>
                <w:szCs w:val="16"/>
              </w:rPr>
              <w:t>423 – Usluge po ugovoru</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79CB3B79">
            <w:pPr>
              <w:jc w:val="right"/>
              <w:rPr>
                <w:color w:val="000000"/>
                <w:sz w:val="20"/>
                <w:szCs w:val="20"/>
              </w:rPr>
            </w:pPr>
            <w:r>
              <w:rPr>
                <w:rFonts w:ascii="Verdana" w:hAnsi="Verdana"/>
                <w:sz w:val="16"/>
                <w:szCs w:val="16"/>
              </w:rPr>
              <w:t>27.000.000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25E0EB25">
            <w:pPr>
              <w:jc w:val="right"/>
            </w:pPr>
            <w:r>
              <w:rPr>
                <w:rFonts w:ascii="Verdana" w:hAnsi="Verdana"/>
                <w:sz w:val="16"/>
                <w:szCs w:val="16"/>
              </w:rPr>
              <w:t>20.608.303</w:t>
            </w:r>
          </w:p>
        </w:tc>
        <w:tc>
          <w:tcPr>
            <w:tcW w:w="59" w:type="dxa"/>
            <w:noWrap w:val="0"/>
            <w:vAlign w:val="top"/>
          </w:tcPr>
          <w:p w14:paraId="203B6733">
            <w:pPr>
              <w:jc w:val="right"/>
              <w:rPr>
                <w:rFonts w:ascii="Verdana" w:hAnsi="Verdana"/>
                <w:sz w:val="18"/>
                <w:szCs w:val="18"/>
              </w:rPr>
            </w:pPr>
          </w:p>
        </w:tc>
      </w:tr>
      <w:tr w14:paraId="1CD7A43E">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BC4E519">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0E745DC">
            <w:pPr>
              <w:rPr>
                <w:color w:val="000000"/>
                <w:sz w:val="20"/>
                <w:szCs w:val="20"/>
              </w:rPr>
            </w:pPr>
            <w:r>
              <w:rPr>
                <w:rFonts w:ascii="Verdana" w:hAnsi="Verdana"/>
                <w:sz w:val="16"/>
                <w:szCs w:val="16"/>
                <w:lang w:val="ru-RU"/>
              </w:rPr>
              <w:t>482</w:t>
            </w:r>
            <w:r>
              <w:rPr>
                <w:rFonts w:ascii="Verdana" w:hAnsi="Verdana"/>
                <w:sz w:val="16"/>
                <w:szCs w:val="16"/>
              </w:rPr>
              <w:t xml:space="preserve"> – Porezi, obavezne takse i kazne</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2ACD91E0">
            <w:pPr>
              <w:jc w:val="right"/>
            </w:pPr>
            <w:r>
              <w:rPr>
                <w:rFonts w:ascii="Verdana" w:hAnsi="Verdana"/>
                <w:sz w:val="16"/>
                <w:szCs w:val="16"/>
              </w:rPr>
              <w:t>14.400.000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3A0B9A73">
            <w:pPr>
              <w:jc w:val="right"/>
            </w:pPr>
            <w:r>
              <w:rPr>
                <w:rFonts w:ascii="Verdana" w:hAnsi="Verdana"/>
                <w:sz w:val="16"/>
                <w:szCs w:val="16"/>
              </w:rPr>
              <w:t>8.993.800</w:t>
            </w:r>
          </w:p>
        </w:tc>
        <w:tc>
          <w:tcPr>
            <w:tcW w:w="59" w:type="dxa"/>
            <w:noWrap w:val="0"/>
            <w:vAlign w:val="top"/>
          </w:tcPr>
          <w:p w14:paraId="4231C128">
            <w:pPr>
              <w:jc w:val="right"/>
              <w:rPr>
                <w:rFonts w:ascii="Verdana" w:hAnsi="Verdana"/>
                <w:sz w:val="18"/>
                <w:szCs w:val="18"/>
              </w:rPr>
            </w:pPr>
          </w:p>
        </w:tc>
      </w:tr>
      <w:tr w14:paraId="1C5005B0">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3B16693A">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57317A11">
            <w:pPr>
              <w:rPr>
                <w:color w:val="000000"/>
                <w:sz w:val="20"/>
                <w:szCs w:val="20"/>
              </w:rPr>
            </w:pPr>
            <w:r>
              <w:rPr>
                <w:rFonts w:ascii="Verdana" w:hAnsi="Verdana"/>
                <w:sz w:val="16"/>
                <w:szCs w:val="16"/>
                <w:lang w:val="ru-RU"/>
              </w:rPr>
              <w:t>483</w:t>
            </w:r>
            <w:r>
              <w:rPr>
                <w:rFonts w:ascii="Verdana" w:hAnsi="Verdana"/>
                <w:sz w:val="16"/>
                <w:szCs w:val="16"/>
              </w:rPr>
              <w:t xml:space="preserve"> – Novčane kazne i penali po rešenju sudova</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3DC77A00">
            <w:pPr>
              <w:jc w:val="right"/>
              <w:rPr>
                <w:rFonts w:ascii="Verdana" w:hAnsi="Verdana"/>
                <w:sz w:val="16"/>
                <w:szCs w:val="16"/>
              </w:rPr>
            </w:pPr>
            <w:r>
              <w:rPr>
                <w:rFonts w:ascii="Verdana" w:hAnsi="Verdana"/>
                <w:sz w:val="16"/>
                <w:szCs w:val="16"/>
              </w:rPr>
              <w:t>1.000.000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EAFF59A">
            <w:pPr>
              <w:jc w:val="center"/>
              <w:rPr>
                <w:color w:val="000000"/>
                <w:sz w:val="20"/>
                <w:szCs w:val="20"/>
              </w:rPr>
            </w:pPr>
            <w:r>
              <w:rPr>
                <w:rFonts w:ascii="Verdana" w:hAnsi="Verdana"/>
                <w:sz w:val="16"/>
                <w:szCs w:val="16"/>
              </w:rPr>
              <w:t xml:space="preserve">                                       6.191</w:t>
            </w:r>
          </w:p>
        </w:tc>
        <w:tc>
          <w:tcPr>
            <w:tcW w:w="59" w:type="dxa"/>
            <w:noWrap w:val="0"/>
            <w:vAlign w:val="top"/>
          </w:tcPr>
          <w:p w14:paraId="76B03ACB">
            <w:pPr>
              <w:jc w:val="right"/>
              <w:rPr>
                <w:rFonts w:ascii="Verdana" w:hAnsi="Verdana"/>
                <w:sz w:val="18"/>
                <w:szCs w:val="18"/>
              </w:rPr>
            </w:pPr>
          </w:p>
        </w:tc>
      </w:tr>
      <w:tr w14:paraId="3331BABF">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631BC03E">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0C4A9EC2">
            <w:pPr>
              <w:rPr>
                <w:color w:val="000000"/>
                <w:sz w:val="20"/>
                <w:szCs w:val="20"/>
              </w:rPr>
            </w:pPr>
            <w:r>
              <w:rPr>
                <w:rFonts w:ascii="Verdana" w:hAnsi="Verdana"/>
                <w:sz w:val="16"/>
                <w:szCs w:val="16"/>
                <w:lang w:val="ru-RU"/>
              </w:rPr>
              <w:t>48</w:t>
            </w:r>
            <w:r>
              <w:rPr>
                <w:rFonts w:ascii="Verdana" w:hAnsi="Verdana"/>
                <w:sz w:val="16"/>
                <w:szCs w:val="16"/>
              </w:rPr>
              <w:t>5 – Naknada štete za povrede ili štetu nanetu od strane držav.org.</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409D9E4F">
            <w:pPr>
              <w:jc w:val="right"/>
            </w:pPr>
            <w:r>
              <w:rPr>
                <w:rFonts w:ascii="Verdana" w:hAnsi="Verdana"/>
                <w:sz w:val="16"/>
                <w:szCs w:val="16"/>
              </w:rPr>
              <w:t>500.000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39ED19D7">
            <w:pPr>
              <w:jc w:val="right"/>
            </w:pPr>
            <w:r>
              <w:rPr>
                <w:rFonts w:ascii="Verdana" w:hAnsi="Verdana"/>
                <w:sz w:val="16"/>
                <w:szCs w:val="16"/>
              </w:rPr>
              <w:t>122.538</w:t>
            </w:r>
          </w:p>
        </w:tc>
        <w:tc>
          <w:tcPr>
            <w:tcW w:w="59" w:type="dxa"/>
            <w:noWrap w:val="0"/>
            <w:vAlign w:val="top"/>
          </w:tcPr>
          <w:p w14:paraId="748176AF">
            <w:pPr>
              <w:jc w:val="right"/>
              <w:rPr>
                <w:rFonts w:ascii="Verdana" w:hAnsi="Verdana"/>
                <w:sz w:val="18"/>
                <w:szCs w:val="18"/>
              </w:rPr>
            </w:pPr>
          </w:p>
        </w:tc>
      </w:tr>
      <w:tr w14:paraId="17EA7B0F">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72C70275">
            <w:pPr>
              <w:jc w:val="center"/>
              <w:rPr>
                <w:rFonts w:ascii="Verdana" w:hAnsi="Verdana"/>
                <w:sz w:val="16"/>
                <w:szCs w:val="16"/>
              </w:rPr>
            </w:pPr>
            <w:r>
              <w:rPr>
                <w:rFonts w:ascii="Verdana" w:hAnsi="Verdana"/>
                <w:sz w:val="16"/>
                <w:szCs w:val="16"/>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728A1F4D">
            <w:pPr>
              <w:rPr>
                <w:rFonts w:ascii="Verdana" w:hAnsi="Verdana"/>
                <w:sz w:val="16"/>
                <w:szCs w:val="16"/>
              </w:rPr>
            </w:pPr>
            <w:r>
              <w:rPr>
                <w:rFonts w:ascii="Verdana" w:hAnsi="Verdana"/>
                <w:sz w:val="16"/>
                <w:szCs w:val="16"/>
              </w:rPr>
              <w:t>515 – Nematerijalna imovina</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5BDAAB55">
            <w:pPr>
              <w:jc w:val="right"/>
              <w:rPr>
                <w:rFonts w:ascii="Verdana" w:hAnsi="Verdana"/>
                <w:sz w:val="16"/>
                <w:szCs w:val="16"/>
              </w:rPr>
            </w:pPr>
            <w:r>
              <w:rPr>
                <w:rFonts w:ascii="Verdana" w:hAnsi="Verdana"/>
                <w:sz w:val="16"/>
                <w:szCs w:val="16"/>
              </w:rPr>
              <w:t>550.000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13A45DEE">
            <w:pPr>
              <w:jc w:val="right"/>
              <w:rPr>
                <w:rFonts w:ascii="Verdana" w:hAnsi="Verdana"/>
                <w:sz w:val="16"/>
                <w:szCs w:val="16"/>
              </w:rPr>
            </w:pPr>
            <w:r>
              <w:rPr>
                <w:rFonts w:ascii="Verdana" w:hAnsi="Verdana"/>
                <w:sz w:val="16"/>
                <w:szCs w:val="16"/>
              </w:rPr>
              <w:t>416</w:t>
            </w:r>
          </w:p>
        </w:tc>
        <w:tc>
          <w:tcPr>
            <w:tcW w:w="59" w:type="dxa"/>
            <w:noWrap w:val="0"/>
            <w:vAlign w:val="top"/>
          </w:tcPr>
          <w:p w14:paraId="272FB4FA">
            <w:pPr>
              <w:jc w:val="right"/>
              <w:rPr>
                <w:rFonts w:ascii="Verdana" w:hAnsi="Verdana"/>
                <w:sz w:val="18"/>
                <w:szCs w:val="18"/>
              </w:rPr>
            </w:pPr>
          </w:p>
        </w:tc>
      </w:tr>
      <w:tr w14:paraId="2FB3DE2B">
        <w:tblPrEx>
          <w:tblCellMar>
            <w:top w:w="0" w:type="dxa"/>
            <w:left w:w="10" w:type="dxa"/>
            <w:bottom w:w="0" w:type="dxa"/>
            <w:right w:w="10" w:type="dxa"/>
          </w:tblCellMar>
        </w:tblPrEx>
        <w:trPr>
          <w:wBefore w:w="0" w:type="auto"/>
          <w:trHeight w:val="227" w:hRule="atLeast"/>
        </w:trPr>
        <w:tc>
          <w:tcPr>
            <w:tcW w:w="1403" w:type="dxa"/>
            <w:tcBorders>
              <w:top w:val="single" w:color="C6DEF0" w:sz="6" w:space="0"/>
              <w:left w:val="single" w:color="95A7B3" w:sz="12" w:space="0"/>
              <w:bottom w:val="nil"/>
              <w:right w:val="nil"/>
            </w:tcBorders>
            <w:noWrap/>
            <w:tcMar>
              <w:top w:w="0" w:type="dxa"/>
              <w:left w:w="75" w:type="dxa"/>
              <w:bottom w:w="15" w:type="dxa"/>
              <w:right w:w="75" w:type="dxa"/>
            </w:tcMar>
            <w:vAlign w:val="top"/>
          </w:tcPr>
          <w:p w14:paraId="43A0B4C5">
            <w:pPr>
              <w:jc w:val="center"/>
              <w:rPr>
                <w:rFonts w:ascii="Verdana" w:hAnsi="Verdana"/>
                <w:sz w:val="16"/>
                <w:szCs w:val="16"/>
                <w:lang w:val="en-GB"/>
              </w:rPr>
            </w:pPr>
            <w:r>
              <w:rPr>
                <w:rFonts w:ascii="Verdana" w:hAnsi="Verdana"/>
                <w:sz w:val="16"/>
                <w:szCs w:val="16"/>
                <w:lang w:val="en-GB"/>
              </w:rPr>
              <w:t>01</w:t>
            </w:r>
          </w:p>
        </w:tc>
        <w:tc>
          <w:tcPr>
            <w:tcW w:w="6946" w:type="dxa"/>
            <w:tcBorders>
              <w:top w:val="single" w:color="C6DEF0" w:sz="6" w:space="0"/>
              <w:left w:val="nil"/>
              <w:bottom w:val="nil"/>
              <w:right w:val="single" w:color="95A7B3" w:sz="6" w:space="0"/>
            </w:tcBorders>
            <w:noWrap/>
            <w:tcMar>
              <w:top w:w="0" w:type="dxa"/>
              <w:left w:w="75" w:type="dxa"/>
              <w:bottom w:w="15" w:type="dxa"/>
              <w:right w:w="75" w:type="dxa"/>
            </w:tcMar>
            <w:vAlign w:val="top"/>
          </w:tcPr>
          <w:p w14:paraId="153E2A7F">
            <w:pPr>
              <w:rPr>
                <w:color w:val="000000"/>
                <w:sz w:val="20"/>
                <w:szCs w:val="20"/>
              </w:rPr>
            </w:pPr>
            <w:r>
              <w:rPr>
                <w:rFonts w:ascii="Verdana" w:hAnsi="Verdana"/>
                <w:b/>
                <w:sz w:val="18"/>
                <w:szCs w:val="18"/>
              </w:rPr>
              <w:t>UKUPNO</w:t>
            </w:r>
          </w:p>
        </w:tc>
        <w:tc>
          <w:tcPr>
            <w:tcW w:w="2551" w:type="dxa"/>
            <w:tcBorders>
              <w:top w:val="single" w:color="C6DEF0" w:sz="6" w:space="0"/>
              <w:left w:val="nil"/>
              <w:bottom w:val="nil"/>
              <w:right w:val="single" w:color="95A7B3" w:sz="6" w:space="0"/>
            </w:tcBorders>
            <w:noWrap w:val="0"/>
            <w:tcMar>
              <w:top w:w="0" w:type="dxa"/>
              <w:left w:w="0" w:type="dxa"/>
              <w:bottom w:w="0" w:type="dxa"/>
              <w:right w:w="0" w:type="dxa"/>
            </w:tcMar>
            <w:vAlign w:val="center"/>
          </w:tcPr>
          <w:p w14:paraId="3C64989B">
            <w:pPr>
              <w:jc w:val="right"/>
            </w:pPr>
            <w:r>
              <w:rPr>
                <w:rFonts w:ascii="Verdana" w:hAnsi="Verdana"/>
                <w:b/>
                <w:sz w:val="16"/>
                <w:szCs w:val="16"/>
              </w:rPr>
              <w:t>3.932.700.000</w:t>
            </w:r>
          </w:p>
        </w:tc>
        <w:tc>
          <w:tcPr>
            <w:tcW w:w="2692" w:type="dxa"/>
            <w:tcBorders>
              <w:top w:val="single" w:color="C6DEF0" w:sz="6" w:space="0"/>
              <w:left w:val="nil"/>
              <w:bottom w:val="nil"/>
              <w:right w:val="single" w:color="95A7B3" w:sz="12" w:space="0"/>
            </w:tcBorders>
            <w:noWrap w:val="0"/>
            <w:tcMar>
              <w:top w:w="0" w:type="dxa"/>
              <w:left w:w="0" w:type="dxa"/>
              <w:bottom w:w="0" w:type="dxa"/>
              <w:right w:w="0" w:type="dxa"/>
            </w:tcMar>
            <w:vAlign w:val="top"/>
          </w:tcPr>
          <w:p w14:paraId="630CDFF5">
            <w:pPr>
              <w:tabs>
                <w:tab w:val="left" w:pos="645"/>
              </w:tabs>
            </w:pPr>
            <w:r>
              <w:rPr>
                <w:rFonts w:ascii="Verdana" w:hAnsi="Verdana"/>
                <w:b/>
                <w:sz w:val="16"/>
                <w:szCs w:val="16"/>
              </w:rPr>
              <w:t xml:space="preserve">                        3.099.143.206</w:t>
            </w:r>
          </w:p>
        </w:tc>
        <w:tc>
          <w:tcPr>
            <w:tcW w:w="59" w:type="dxa"/>
            <w:noWrap w:val="0"/>
            <w:vAlign w:val="top"/>
          </w:tcPr>
          <w:p w14:paraId="42EBA262">
            <w:pPr>
              <w:jc w:val="right"/>
              <w:rPr>
                <w:rFonts w:ascii="Verdana" w:hAnsi="Verdana"/>
                <w:sz w:val="18"/>
                <w:szCs w:val="18"/>
              </w:rPr>
            </w:pPr>
          </w:p>
        </w:tc>
      </w:tr>
      <w:tr w14:paraId="69C307C4">
        <w:tblPrEx>
          <w:tblCellMar>
            <w:top w:w="0" w:type="dxa"/>
            <w:left w:w="10" w:type="dxa"/>
            <w:bottom w:w="0" w:type="dxa"/>
            <w:right w:w="10" w:type="dxa"/>
          </w:tblCellMar>
        </w:tblPrEx>
        <w:trPr>
          <w:wBefore w:w="0" w:type="auto"/>
          <w:trHeight w:val="287" w:hRule="atLeast"/>
        </w:trPr>
        <w:tc>
          <w:tcPr>
            <w:tcW w:w="8349" w:type="dxa"/>
            <w:gridSpan w:val="2"/>
            <w:tcBorders>
              <w:top w:val="nil"/>
              <w:left w:val="single" w:color="95A7B3" w:sz="12" w:space="0"/>
              <w:bottom w:val="single" w:color="95A7B3" w:sz="12" w:space="0"/>
              <w:right w:val="single" w:color="95A7B3" w:sz="6" w:space="0"/>
            </w:tcBorders>
            <w:shd w:val="clear" w:color="auto" w:fill="004080"/>
            <w:noWrap/>
            <w:tcMar>
              <w:top w:w="0" w:type="dxa"/>
              <w:left w:w="75" w:type="dxa"/>
              <w:bottom w:w="15" w:type="dxa"/>
              <w:right w:w="75" w:type="dxa"/>
            </w:tcMar>
            <w:vAlign w:val="center"/>
          </w:tcPr>
          <w:p w14:paraId="4DE9B256">
            <w:pPr>
              <w:rPr>
                <w:rFonts w:ascii="Verdana" w:hAnsi="Verdana"/>
                <w:b/>
                <w:sz w:val="18"/>
                <w:szCs w:val="18"/>
              </w:rPr>
            </w:pPr>
            <w:r>
              <w:rPr>
                <w:rFonts w:ascii="Verdana" w:hAnsi="Verdana"/>
                <w:b/>
                <w:sz w:val="18"/>
                <w:szCs w:val="18"/>
              </w:rPr>
              <w:t>UKUPNO ZA BUDžETSKU GODINU</w:t>
            </w:r>
          </w:p>
        </w:tc>
        <w:tc>
          <w:tcPr>
            <w:tcW w:w="2551" w:type="dxa"/>
            <w:tcBorders>
              <w:top w:val="single" w:color="000000" w:sz="4" w:space="0"/>
              <w:left w:val="nil"/>
              <w:bottom w:val="single" w:color="95A7B3" w:sz="12" w:space="0"/>
              <w:right w:val="single" w:color="95A7B3" w:sz="6" w:space="0"/>
            </w:tcBorders>
            <w:shd w:val="clear" w:color="auto" w:fill="004080"/>
            <w:noWrap w:val="0"/>
            <w:tcMar>
              <w:top w:w="0" w:type="dxa"/>
              <w:left w:w="0" w:type="dxa"/>
              <w:bottom w:w="0" w:type="dxa"/>
              <w:right w:w="0" w:type="dxa"/>
            </w:tcMar>
            <w:vAlign w:val="center"/>
          </w:tcPr>
          <w:p w14:paraId="124A1940">
            <w:pPr>
              <w:tabs>
                <w:tab w:val="left" w:pos="675"/>
              </w:tabs>
              <w:jc w:val="right"/>
              <w:rPr>
                <w:color w:val="000000"/>
                <w:sz w:val="20"/>
                <w:szCs w:val="20"/>
              </w:rPr>
            </w:pPr>
            <w:r>
              <w:rPr>
                <w:rFonts w:ascii="Verdana" w:hAnsi="Verdana"/>
                <w:b/>
                <w:sz w:val="18"/>
                <w:szCs w:val="18"/>
              </w:rPr>
              <w:t>3.932.700.000</w:t>
            </w:r>
          </w:p>
        </w:tc>
        <w:tc>
          <w:tcPr>
            <w:tcW w:w="2692" w:type="dxa"/>
            <w:tcBorders>
              <w:top w:val="single" w:color="000000" w:sz="4" w:space="0"/>
              <w:left w:val="nil"/>
              <w:bottom w:val="single" w:color="95A7B3" w:sz="12" w:space="0"/>
              <w:right w:val="single" w:color="95A7B3" w:sz="12" w:space="0"/>
            </w:tcBorders>
            <w:shd w:val="clear" w:color="auto" w:fill="004080"/>
            <w:noWrap w:val="0"/>
            <w:tcMar>
              <w:top w:w="0" w:type="dxa"/>
              <w:left w:w="0" w:type="dxa"/>
              <w:bottom w:w="0" w:type="dxa"/>
              <w:right w:w="0" w:type="dxa"/>
            </w:tcMar>
            <w:vAlign w:val="center"/>
          </w:tcPr>
          <w:p w14:paraId="187A30E9">
            <w:pPr>
              <w:jc w:val="right"/>
            </w:pPr>
            <w:r>
              <w:rPr>
                <w:rFonts w:ascii="Verdana" w:hAnsi="Verdana"/>
                <w:b/>
                <w:sz w:val="18"/>
                <w:szCs w:val="18"/>
              </w:rPr>
              <w:t xml:space="preserve">3.099.143.206 </w:t>
            </w:r>
          </w:p>
        </w:tc>
        <w:tc>
          <w:tcPr>
            <w:tcW w:w="59" w:type="dxa"/>
            <w:noWrap w:val="0"/>
            <w:vAlign w:val="top"/>
          </w:tcPr>
          <w:p w14:paraId="4644EC4F">
            <w:pPr>
              <w:jc w:val="right"/>
            </w:pPr>
          </w:p>
        </w:tc>
      </w:tr>
    </w:tbl>
    <w:p w14:paraId="043891CD">
      <w:pPr>
        <w:rPr>
          <w:color w:val="000000"/>
          <w:sz w:val="20"/>
          <w:szCs w:val="20"/>
        </w:rPr>
      </w:pPr>
      <w:r>
        <w:rPr>
          <w:b/>
          <w:sz w:val="18"/>
          <w:szCs w:val="18"/>
        </w:rPr>
        <w:t>**</w:t>
      </w:r>
      <w:r>
        <w:rPr>
          <w:sz w:val="18"/>
          <w:szCs w:val="18"/>
        </w:rPr>
        <w:t>Odobrena  sredstva Zakonom o budžetu Republike Srbije za 2020. godinu („Službeni glasnik RS“, broj 84/2019)</w:t>
      </w:r>
    </w:p>
    <w:p w14:paraId="4278D126">
      <w:r>
        <w:rPr>
          <w:sz w:val="18"/>
          <w:szCs w:val="18"/>
          <w:lang w:val="ru-RU"/>
        </w:rPr>
        <w:t xml:space="preserve"> ***</w:t>
      </w:r>
      <w:r>
        <w:rPr>
          <w:sz w:val="18"/>
          <w:szCs w:val="18"/>
        </w:rPr>
        <w:t>Realizovana sredstva na dan 09.11.2020.godine</w:t>
      </w:r>
    </w:p>
    <w:p w14:paraId="3DD645C3">
      <w:pPr>
        <w:jc w:val="center"/>
        <w:outlineLvl w:val="0"/>
        <w:rPr>
          <w:b/>
          <w:lang w:val="sr-Cyrl-CS"/>
        </w:rPr>
      </w:pPr>
    </w:p>
    <w:p w14:paraId="2BB363E6">
      <w:pPr>
        <w:jc w:val="center"/>
        <w:outlineLvl w:val="0"/>
        <w:rPr>
          <w:b/>
          <w:lang w:val="sr-Cyrl-CS"/>
        </w:rPr>
      </w:pPr>
    </w:p>
    <w:p w14:paraId="68EA5AF2">
      <w:pPr>
        <w:jc w:val="center"/>
        <w:outlineLvl w:val="0"/>
        <w:rPr>
          <w:b/>
          <w:lang w:val="sr-Cyrl-CS"/>
        </w:rPr>
      </w:pPr>
      <w:bookmarkStart w:id="21" w:name="_Toc66092046"/>
      <w:bookmarkStart w:id="22" w:name="_Toc473111847"/>
      <w:r>
        <w:rPr>
          <w:b/>
          <w:lang w:val="sr-Cyrl-CS"/>
        </w:rPr>
        <w:t>13. PODACI O JAVNIM NABAVKAMA</w:t>
      </w:r>
      <w:bookmarkEnd w:id="21"/>
      <w:bookmarkEnd w:id="22"/>
    </w:p>
    <w:p w14:paraId="022C2E12">
      <w:pPr>
        <w:jc w:val="center"/>
        <w:rPr>
          <w:b/>
          <w:lang w:val="sr-Cyrl-CS"/>
        </w:rPr>
      </w:pPr>
    </w:p>
    <w:p w14:paraId="0CED3753">
      <w:pPr>
        <w:jc w:val="center"/>
        <w:rPr>
          <w:b/>
          <w:lang w:val="sr-Cyrl-CS"/>
        </w:rPr>
      </w:pPr>
    </w:p>
    <w:p w14:paraId="4000961C">
      <w:pPr>
        <w:tabs>
          <w:tab w:val="left" w:pos="1441"/>
        </w:tabs>
        <w:jc w:val="both"/>
        <w:rPr>
          <w:lang w:val="sr-Cyrl-CS"/>
        </w:rPr>
      </w:pPr>
      <w:r>
        <w:rPr>
          <w:lang w:val="sr-Cyrl-CS"/>
        </w:rPr>
        <w:t xml:space="preserve">U </w:t>
      </w:r>
      <w:r>
        <w:rPr>
          <w:b/>
          <w:lang w:val="sr-Cyrl-CS"/>
        </w:rPr>
        <w:t xml:space="preserve">Odelјenju za javne nabavke </w:t>
      </w:r>
      <w:r>
        <w:rPr>
          <w:lang w:val="sr-Cyrl-CS"/>
        </w:rPr>
        <w:t>obavlјaju se poslovi: izrada godišnjeg Plana javnih nabavki Uprave za zajedničke poslove republičkih organa i izrada godišnjeg Plana centralizovanih javnih nabavki za potrebe državnih organa i organizacija, uklјučujući i pravosudne organe, pripremanje dokumentacije za sprovođenje postupaka javnih nabavki i centralizovanih javnih nabavki dobara, usluga i radova, pripremanje i izrada odluka, oglasa o javnim nabavkama, konkursne dokumentacije, objavlјivanje akata na Portalu javnih nabavki i na internet stranici Uprave u skladu sa Zakonom o javnim nabavkama, prikuplјanje i evidentiranje ponuda, organizovanje otvaranja i stručne ocene ponuda, sprovođenje otvorenog postupka, restriktivnog postupka, kvalifikacionog postupka,  pregovaračkog sa objavlјivanjem poziva za podnošenje ponuda, pregovaračkog postupka bez objavlјivanja poziva, postupaka javne nabavke male vrednosti i postupka licitacije, za potrebe Uprave i po ovlašćenju drugih naručilaca, sprovođenje zajedničkih javnih nabavki, sačinjavanje okvirnih sporazuma i pojedinačnih ugovora sa izabranim ponuđačima; davanje mišlјenja i obrazloženja u vezi učešća u postupku javnih nabavki; donošenje predloga odluke ili odgovora u postupku zaštite prava; obavlјanje stručnih poslova, izrada i dostavlјanje izveštaja nadležnim organima; praćenje izvršenja ugovora i okvirnih sporazuma i vođenje jedinstvene elektronske evidencije dobavlјača i drugi stručni, analitički i administrativno-tehnički poslovi iz delokruga Odelјenja.</w:t>
      </w:r>
    </w:p>
    <w:p w14:paraId="06ACB222">
      <w:pPr>
        <w:jc w:val="both"/>
        <w:rPr>
          <w:lang w:val="sr-Cyrl-CS"/>
        </w:rPr>
      </w:pPr>
      <w:r>
        <w:rPr>
          <w:lang w:val="sr-Cyrl-CS"/>
        </w:rPr>
        <w:tab/>
      </w:r>
      <w:r>
        <w:rPr>
          <w:lang w:val="sr-Cyrl-CS"/>
        </w:rPr>
        <w:t>U Odelјenju za javne nabavke obrazuju se uže unutrašnje jedinice i to:</w:t>
      </w:r>
    </w:p>
    <w:p w14:paraId="749A1BEA">
      <w:pPr>
        <w:jc w:val="both"/>
        <w:rPr>
          <w:lang w:val="sr-Cyrl-CS"/>
        </w:rPr>
      </w:pPr>
      <w:r>
        <w:rPr>
          <w:lang w:val="sr-Cyrl-CS"/>
        </w:rPr>
        <w:tab/>
      </w:r>
      <w:r>
        <w:rPr>
          <w:lang w:val="sr-Cyrl-CS"/>
        </w:rPr>
        <w:t>– Odsek za javne nabavke radova i usluga</w:t>
      </w:r>
    </w:p>
    <w:p w14:paraId="76418AD7">
      <w:pPr>
        <w:jc w:val="both"/>
        <w:rPr>
          <w:lang w:val="sr-Cyrl-CS"/>
        </w:rPr>
      </w:pPr>
      <w:r>
        <w:rPr>
          <w:lang w:val="sr-Cyrl-CS"/>
        </w:rPr>
        <w:tab/>
      </w:r>
      <w:r>
        <w:rPr>
          <w:lang w:val="sr-Cyrl-CS"/>
        </w:rPr>
        <w:t>– Odsek za javne nabavke dobara</w:t>
      </w:r>
    </w:p>
    <w:p w14:paraId="56F1FC43">
      <w:pPr>
        <w:tabs>
          <w:tab w:val="left" w:pos="1441"/>
        </w:tabs>
        <w:jc w:val="both"/>
        <w:rPr>
          <w:lang w:val="sr-Cyrl-CS"/>
        </w:rPr>
      </w:pPr>
    </w:p>
    <w:p w14:paraId="436A2DA0">
      <w:pPr>
        <w:tabs>
          <w:tab w:val="left" w:pos="1441"/>
        </w:tabs>
        <w:jc w:val="both"/>
        <w:rPr>
          <w:color w:val="FF0000"/>
          <w:lang w:val="ru-RU"/>
        </w:rPr>
      </w:pPr>
      <w:r>
        <w:rPr>
          <w:lang w:val="sr-Cyrl-CS"/>
        </w:rPr>
        <w:t>U ovom poglavlјu Informatora objavlјen je</w:t>
      </w:r>
      <w:r>
        <w:rPr>
          <w:color w:val="FF0000"/>
          <w:lang w:val="sr-Cyrl-CS"/>
        </w:rPr>
        <w:t xml:space="preserve"> </w:t>
      </w:r>
      <w:r>
        <w:rPr>
          <w:color w:val="FF0000"/>
          <w:lang w:val="sr-Cyrl-CS"/>
        </w:rPr>
        <w:fldChar w:fldCharType="begin"/>
      </w:r>
      <w:r>
        <w:rPr>
          <w:color w:val="FF0000"/>
          <w:lang w:val="sr-Cyrl-CS"/>
        </w:rPr>
        <w:instrText xml:space="preserve">HYPERLINK "http://www.uzzpro.gov.rs/javne-nabavke.html"</w:instrText>
      </w:r>
      <w:r>
        <w:rPr>
          <w:color w:val="FF0000"/>
          <w:lang w:val="sr-Cyrl-CS"/>
        </w:rPr>
        <w:fldChar w:fldCharType="separate"/>
      </w:r>
      <w:r>
        <w:rPr>
          <w:rStyle w:val="22"/>
          <w:lang w:val="sr-Cyrl-CS"/>
        </w:rPr>
        <w:t>link kojim možete doći do sledećih</w:t>
      </w:r>
      <w:bookmarkStart w:id="23" w:name="_Hlt365374068"/>
      <w:r>
        <w:rPr>
          <w:rStyle w:val="22"/>
          <w:lang w:val="sr-Cyrl-CS"/>
        </w:rPr>
        <w:t xml:space="preserve"> </w:t>
      </w:r>
      <w:bookmarkEnd w:id="23"/>
      <w:r>
        <w:rPr>
          <w:rStyle w:val="22"/>
          <w:lang w:val="sr-Cyrl-CS"/>
        </w:rPr>
        <w:t>dokumenata</w:t>
      </w:r>
      <w:r>
        <w:rPr>
          <w:color w:val="FF0000"/>
          <w:lang w:val="sr-Cyrl-CS"/>
        </w:rPr>
        <w:fldChar w:fldCharType="end"/>
      </w:r>
      <w:r>
        <w:rPr>
          <w:color w:val="FF0000"/>
          <w:lang w:val="ru-RU"/>
        </w:rPr>
        <w:t>:</w:t>
      </w:r>
    </w:p>
    <w:p w14:paraId="5080AE65">
      <w:pPr>
        <w:tabs>
          <w:tab w:val="left" w:pos="1441"/>
        </w:tabs>
        <w:jc w:val="both"/>
        <w:rPr>
          <w:color w:val="FF0000"/>
          <w:lang w:val="sr-Cyrl-CS"/>
        </w:rPr>
      </w:pPr>
    </w:p>
    <w:p w14:paraId="45EE9CA6">
      <w:pPr>
        <w:numPr>
          <w:ilvl w:val="0"/>
          <w:numId w:val="2"/>
        </w:numPr>
        <w:tabs>
          <w:tab w:val="left" w:pos="1441"/>
        </w:tabs>
        <w:jc w:val="both"/>
        <w:rPr>
          <w:lang w:val="sr-Cyrl-CS"/>
        </w:rPr>
      </w:pPr>
      <w:r>
        <w:rPr>
          <w:lang w:val="sr-Cyrl-CS"/>
        </w:rPr>
        <w:t>Plan nabavki za 201</w:t>
      </w:r>
      <w:r>
        <w:t>7</w:t>
      </w:r>
      <w:r>
        <w:rPr>
          <w:lang w:val="sr-Cyrl-CS"/>
        </w:rPr>
        <w:t>. godinu (prečišćen tekst sa pet izmena);</w:t>
      </w:r>
    </w:p>
    <w:p w14:paraId="659E3B3B">
      <w:pPr>
        <w:numPr>
          <w:ilvl w:val="0"/>
          <w:numId w:val="2"/>
        </w:numPr>
        <w:tabs>
          <w:tab w:val="left" w:pos="1441"/>
        </w:tabs>
        <w:jc w:val="both"/>
        <w:rPr>
          <w:lang w:val="sr-Cyrl-CS"/>
        </w:rPr>
      </w:pPr>
      <w:r>
        <w:rPr>
          <w:lang w:val="sr-Cyrl-CS"/>
        </w:rPr>
        <w:t>Izveštaj za prvi kvartal 201</w:t>
      </w:r>
      <w:r>
        <w:t>7</w:t>
      </w:r>
      <w:r>
        <w:rPr>
          <w:lang w:val="sr-Cyrl-CS"/>
        </w:rPr>
        <w:t>. godine;</w:t>
      </w:r>
    </w:p>
    <w:p w14:paraId="3DEB0311">
      <w:pPr>
        <w:numPr>
          <w:ilvl w:val="0"/>
          <w:numId w:val="2"/>
        </w:numPr>
        <w:tabs>
          <w:tab w:val="left" w:pos="1441"/>
        </w:tabs>
        <w:jc w:val="both"/>
        <w:rPr>
          <w:lang w:val="sr-Cyrl-CS"/>
        </w:rPr>
      </w:pPr>
      <w:r>
        <w:rPr>
          <w:lang w:val="sr-Cyrl-CS"/>
        </w:rPr>
        <w:t>Izveštaj za drugi kvartal 201</w:t>
      </w:r>
      <w:r>
        <w:t>7</w:t>
      </w:r>
      <w:r>
        <w:rPr>
          <w:lang w:val="sr-Cyrl-CS"/>
        </w:rPr>
        <w:t>. godine;</w:t>
      </w:r>
    </w:p>
    <w:p w14:paraId="21E702B0">
      <w:pPr>
        <w:numPr>
          <w:ilvl w:val="0"/>
          <w:numId w:val="2"/>
        </w:numPr>
        <w:tabs>
          <w:tab w:val="left" w:pos="1441"/>
        </w:tabs>
        <w:jc w:val="both"/>
        <w:rPr>
          <w:lang w:val="sr-Cyrl-CS"/>
        </w:rPr>
      </w:pPr>
      <w:r>
        <w:rPr>
          <w:lang w:val="sr-Cyrl-CS"/>
        </w:rPr>
        <w:t>Izveštaj za treći kvartal 201</w:t>
      </w:r>
      <w:r>
        <w:t>7</w:t>
      </w:r>
      <w:r>
        <w:rPr>
          <w:lang w:val="sr-Cyrl-CS"/>
        </w:rPr>
        <w:t>. godine;</w:t>
      </w:r>
    </w:p>
    <w:p w14:paraId="06767A66">
      <w:pPr>
        <w:numPr>
          <w:ilvl w:val="0"/>
          <w:numId w:val="2"/>
        </w:numPr>
        <w:tabs>
          <w:tab w:val="left" w:pos="1441"/>
        </w:tabs>
        <w:jc w:val="both"/>
        <w:rPr>
          <w:lang w:val="sr-Cyrl-CS"/>
        </w:rPr>
      </w:pPr>
      <w:r>
        <w:rPr>
          <w:lang w:val="sr-Cyrl-CS"/>
        </w:rPr>
        <w:t>Izveštaj o izvršenju plana za 201</w:t>
      </w:r>
      <w:r>
        <w:t>7</w:t>
      </w:r>
      <w:r>
        <w:rPr>
          <w:lang w:val="sr-Cyrl-CS"/>
        </w:rPr>
        <w:t>. godine.</w:t>
      </w:r>
    </w:p>
    <w:p w14:paraId="3165149F">
      <w:pPr>
        <w:tabs>
          <w:tab w:val="left" w:pos="1441"/>
        </w:tabs>
        <w:jc w:val="both"/>
        <w:rPr>
          <w:lang w:val="sr-Cyrl-CS"/>
        </w:rPr>
      </w:pPr>
    </w:p>
    <w:p w14:paraId="65C54558">
      <w:pPr>
        <w:tabs>
          <w:tab w:val="left" w:pos="1441"/>
        </w:tabs>
        <w:jc w:val="both"/>
        <w:rPr>
          <w:lang w:val="sr-Cyrl-CS"/>
        </w:rPr>
      </w:pPr>
    </w:p>
    <w:p w14:paraId="764F827A">
      <w:pPr>
        <w:tabs>
          <w:tab w:val="left" w:pos="1441"/>
        </w:tabs>
        <w:jc w:val="both"/>
        <w:rPr>
          <w:lang w:val="sr-Cyrl-CS"/>
        </w:rPr>
      </w:pPr>
    </w:p>
    <w:p w14:paraId="0B862AF3">
      <w:pPr>
        <w:tabs>
          <w:tab w:val="left" w:pos="1441"/>
        </w:tabs>
        <w:jc w:val="both"/>
        <w:rPr>
          <w:lang w:val="sr-Cyrl-CS" w:eastAsia="en-US"/>
        </w:rPr>
      </w:pPr>
      <w:r>
        <w:rPr>
          <w:lang w:val="sr-Cyrl-CS"/>
        </w:rPr>
        <w:tab/>
      </w:r>
    </w:p>
    <w:p w14:paraId="1BB568C0">
      <w:pPr>
        <w:rPr>
          <w:lang w:val="sr-Cyrl-CS" w:eastAsia="en-US"/>
        </w:rPr>
      </w:pPr>
    </w:p>
    <w:p w14:paraId="6C4D248B">
      <w:pPr>
        <w:rPr>
          <w:b/>
          <w:lang w:val="sr-Cyrl-CS"/>
        </w:rPr>
      </w:pPr>
    </w:p>
    <w:p w14:paraId="179360F5">
      <w:pPr>
        <w:jc w:val="center"/>
        <w:outlineLvl w:val="0"/>
        <w:rPr>
          <w:b/>
          <w:lang w:val="sr-Cyrl-CS"/>
        </w:rPr>
      </w:pPr>
    </w:p>
    <w:p w14:paraId="072986CF">
      <w:pPr>
        <w:jc w:val="center"/>
        <w:rPr>
          <w:b/>
          <w:sz w:val="20"/>
          <w:szCs w:val="20"/>
          <w:lang w:val="en-US" w:eastAsia="en-US"/>
        </w:rPr>
      </w:pPr>
      <w:bookmarkStart w:id="24" w:name="_Toc441843997"/>
      <w:r>
        <w:rPr>
          <w:b/>
        </w:rPr>
        <w:t>14. PODACI O DRŽAVNOJ POMOĆI</w:t>
      </w:r>
      <w:bookmarkEnd w:id="24"/>
    </w:p>
    <w:p w14:paraId="10426A8C">
      <w:pPr>
        <w:pStyle w:val="63"/>
        <w:ind w:left="0" w:firstLine="720"/>
        <w:jc w:val="both"/>
        <w:rPr>
          <w:rFonts w:ascii="Times New Roman" w:hAnsi="Times New Roman" w:cs="Times New Roman"/>
          <w:sz w:val="24"/>
          <w:szCs w:val="24"/>
        </w:rPr>
      </w:pPr>
      <w:r>
        <w:rPr>
          <w:rFonts w:ascii="Times New Roman" w:hAnsi="Times New Roman" w:cs="Times New Roman"/>
          <w:sz w:val="24"/>
          <w:szCs w:val="24"/>
        </w:rPr>
        <w:t xml:space="preserve">Uprava ne dodeljuje tzv. državnu pomoć, tačnije ne dodeljuje sredstva drugim licima (npr. određene kategorije privrednih subjekata ili stanovništva) po nekom osnovu koji ne podrazumeva obavezu jednakih uzvratnih davanja državnom organu (npr. transferi, subvencije, dotacije, donacije, učešće u finansiranju projekata, krediti pod povlašćenim uslovima, oslobađanje od plaćanja naknada, ustupanje zemljišta, povlašćene cene zakupa itd). </w:t>
      </w:r>
    </w:p>
    <w:p w14:paraId="3A345BD0">
      <w:pPr>
        <w:jc w:val="center"/>
        <w:rPr>
          <w:b/>
          <w:color w:val="FF0000"/>
          <w:sz w:val="20"/>
          <w:szCs w:val="20"/>
        </w:rPr>
      </w:pPr>
      <w:bookmarkStart w:id="25" w:name="_Toc441843998"/>
      <w:bookmarkStart w:id="26" w:name="_Toc403557130"/>
    </w:p>
    <w:p w14:paraId="151E41AC">
      <w:pPr>
        <w:jc w:val="center"/>
        <w:rPr>
          <w:b/>
        </w:rPr>
      </w:pPr>
      <w:r>
        <w:rPr>
          <w:b/>
        </w:rPr>
        <w:t>15. PODACI O ISPLAĆENIM PLATAMA,</w:t>
      </w:r>
      <w:bookmarkEnd w:id="25"/>
      <w:bookmarkEnd w:id="26"/>
      <w:r>
        <w:rPr>
          <w:b/>
        </w:rPr>
        <w:t xml:space="preserve"> </w:t>
      </w:r>
    </w:p>
    <w:p w14:paraId="6C817E4A">
      <w:pPr>
        <w:jc w:val="center"/>
        <w:rPr>
          <w:b/>
        </w:rPr>
      </w:pPr>
      <w:r>
        <w:rPr>
          <w:b/>
        </w:rPr>
        <w:t xml:space="preserve">ODNOSNO ZARADAMA IZ PRETHODNOG MESECA  </w:t>
      </w:r>
    </w:p>
    <w:p w14:paraId="5C9987A4">
      <w:pPr>
        <w:jc w:val="center"/>
        <w:rPr>
          <w:b/>
        </w:rPr>
      </w:pPr>
      <w:r>
        <w:rPr>
          <w:b/>
        </w:rPr>
        <w:t xml:space="preserve"> ZA RUKOVODIOCE I ZAPOSLENE     </w:t>
      </w:r>
    </w:p>
    <w:p w14:paraId="60E2147A">
      <w:pPr>
        <w:jc w:val="center"/>
        <w:rPr>
          <w:color w:val="000000"/>
        </w:rPr>
      </w:pPr>
      <w:r>
        <w:rPr>
          <w:b/>
        </w:rPr>
        <w:t>(SEPTEMBAR 2020. GODINE)</w:t>
      </w:r>
    </w:p>
    <w:p w14:paraId="6AF17FD9">
      <w:pPr>
        <w:jc w:val="center"/>
        <w:rPr>
          <w:b/>
          <w:color w:val="FF0000"/>
        </w:rPr>
      </w:pPr>
    </w:p>
    <w:tbl>
      <w:tblPr>
        <w:tblStyle w:val="12"/>
        <w:tblW w:w="9082" w:type="dxa"/>
        <w:jc w:val="center"/>
        <w:tblLayout w:type="autofit"/>
        <w:tblCellMar>
          <w:top w:w="0" w:type="dxa"/>
          <w:left w:w="10" w:type="dxa"/>
          <w:bottom w:w="0" w:type="dxa"/>
          <w:right w:w="10" w:type="dxa"/>
        </w:tblCellMar>
      </w:tblPr>
      <w:tblGrid>
        <w:gridCol w:w="670"/>
        <w:gridCol w:w="2890"/>
        <w:gridCol w:w="1781"/>
        <w:gridCol w:w="1850"/>
        <w:gridCol w:w="1891"/>
      </w:tblGrid>
      <w:tr w14:paraId="13F17FFE">
        <w:tblPrEx>
          <w:tblCellMar>
            <w:top w:w="0" w:type="dxa"/>
            <w:left w:w="10" w:type="dxa"/>
            <w:bottom w:w="0" w:type="dxa"/>
            <w:right w:w="10" w:type="dxa"/>
          </w:tblCellMar>
        </w:tblPrEx>
        <w:trPr>
          <w:wBefore w:w="0" w:type="auto"/>
          <w:jc w:val="center"/>
        </w:trPr>
        <w:tc>
          <w:tcPr>
            <w:tcW w:w="670" w:type="dxa"/>
            <w:tcBorders>
              <w:top w:val="single" w:color="008080" w:sz="18" w:space="0"/>
              <w:left w:val="single" w:color="008080" w:sz="18" w:space="0"/>
              <w:bottom w:val="single" w:color="008080" w:sz="4" w:space="0"/>
              <w:right w:val="single" w:color="008080" w:sz="4" w:space="0"/>
            </w:tcBorders>
            <w:shd w:val="clear" w:color="auto" w:fill="00CC99"/>
            <w:noWrap w:val="0"/>
            <w:tcMar>
              <w:top w:w="0" w:type="dxa"/>
              <w:left w:w="108" w:type="dxa"/>
              <w:bottom w:w="0" w:type="dxa"/>
              <w:right w:w="108" w:type="dxa"/>
            </w:tcMar>
            <w:vAlign w:val="center"/>
          </w:tcPr>
          <w:p w14:paraId="243163B7">
            <w:pPr>
              <w:jc w:val="center"/>
            </w:pPr>
            <w:r>
              <w:t>RB</w:t>
            </w:r>
          </w:p>
        </w:tc>
        <w:tc>
          <w:tcPr>
            <w:tcW w:w="2890" w:type="dxa"/>
            <w:tcBorders>
              <w:top w:val="single" w:color="008080" w:sz="18" w:space="0"/>
              <w:left w:val="single" w:color="008080" w:sz="4" w:space="0"/>
              <w:bottom w:val="single" w:color="008080" w:sz="4" w:space="0"/>
              <w:right w:val="single" w:color="008080" w:sz="4" w:space="0"/>
            </w:tcBorders>
            <w:shd w:val="clear" w:color="auto" w:fill="00CC99"/>
            <w:noWrap w:val="0"/>
            <w:tcMar>
              <w:top w:w="0" w:type="dxa"/>
              <w:left w:w="108" w:type="dxa"/>
              <w:bottom w:w="0" w:type="dxa"/>
              <w:right w:w="108" w:type="dxa"/>
            </w:tcMar>
            <w:vAlign w:val="center"/>
          </w:tcPr>
          <w:p w14:paraId="0E55EE87">
            <w:pPr>
              <w:jc w:val="center"/>
            </w:pPr>
            <w:r>
              <w:t>IME I PREZIME</w:t>
            </w:r>
          </w:p>
        </w:tc>
        <w:tc>
          <w:tcPr>
            <w:tcW w:w="1781" w:type="dxa"/>
            <w:tcBorders>
              <w:top w:val="single" w:color="008080" w:sz="18" w:space="0"/>
              <w:left w:val="single" w:color="008080" w:sz="4" w:space="0"/>
              <w:bottom w:val="single" w:color="008080" w:sz="4" w:space="0"/>
              <w:right w:val="single" w:color="008080" w:sz="4" w:space="0"/>
            </w:tcBorders>
            <w:shd w:val="clear" w:color="auto" w:fill="00CC99"/>
            <w:noWrap w:val="0"/>
            <w:tcMar>
              <w:top w:w="0" w:type="dxa"/>
              <w:left w:w="108" w:type="dxa"/>
              <w:bottom w:w="0" w:type="dxa"/>
              <w:right w:w="108" w:type="dxa"/>
            </w:tcMar>
            <w:vAlign w:val="center"/>
          </w:tcPr>
          <w:p w14:paraId="79F60479">
            <w:pPr>
              <w:jc w:val="center"/>
            </w:pPr>
            <w:r>
              <w:t>NETO PLATA</w:t>
            </w:r>
          </w:p>
        </w:tc>
        <w:tc>
          <w:tcPr>
            <w:tcW w:w="1850" w:type="dxa"/>
            <w:tcBorders>
              <w:top w:val="single" w:color="008080" w:sz="18" w:space="0"/>
              <w:left w:val="single" w:color="008080" w:sz="4" w:space="0"/>
              <w:bottom w:val="single" w:color="008080" w:sz="4" w:space="0"/>
              <w:right w:val="single" w:color="008080" w:sz="4" w:space="0"/>
            </w:tcBorders>
            <w:shd w:val="clear" w:color="auto" w:fill="00CC99"/>
            <w:noWrap w:val="0"/>
            <w:tcMar>
              <w:top w:w="0" w:type="dxa"/>
              <w:left w:w="108" w:type="dxa"/>
              <w:bottom w:w="0" w:type="dxa"/>
              <w:right w:w="108" w:type="dxa"/>
            </w:tcMar>
            <w:vAlign w:val="center"/>
          </w:tcPr>
          <w:p w14:paraId="038A8CAD">
            <w:pPr>
              <w:jc w:val="center"/>
            </w:pPr>
            <w:r>
              <w:t>NAJNIŽA PLATA</w:t>
            </w:r>
          </w:p>
        </w:tc>
        <w:tc>
          <w:tcPr>
            <w:tcW w:w="1891" w:type="dxa"/>
            <w:tcBorders>
              <w:top w:val="single" w:color="008080" w:sz="18" w:space="0"/>
              <w:left w:val="single" w:color="008080" w:sz="4" w:space="0"/>
              <w:bottom w:val="single" w:color="008080" w:sz="4" w:space="0"/>
              <w:right w:val="single" w:color="008080" w:sz="18" w:space="0"/>
            </w:tcBorders>
            <w:shd w:val="clear" w:color="auto" w:fill="00CC99"/>
            <w:noWrap w:val="0"/>
            <w:tcMar>
              <w:top w:w="0" w:type="dxa"/>
              <w:left w:w="108" w:type="dxa"/>
              <w:bottom w:w="0" w:type="dxa"/>
              <w:right w:w="108" w:type="dxa"/>
            </w:tcMar>
            <w:vAlign w:val="center"/>
          </w:tcPr>
          <w:p w14:paraId="06E486CF">
            <w:pPr>
              <w:jc w:val="center"/>
            </w:pPr>
            <w:r>
              <w:t>NAJVIŠA PLATA</w:t>
            </w:r>
          </w:p>
        </w:tc>
      </w:tr>
      <w:tr w14:paraId="61888908">
        <w:tblPrEx>
          <w:tblCellMar>
            <w:top w:w="0" w:type="dxa"/>
            <w:left w:w="10" w:type="dxa"/>
            <w:bottom w:w="0" w:type="dxa"/>
            <w:right w:w="10" w:type="dxa"/>
          </w:tblCellMar>
        </w:tblPrEx>
        <w:trPr>
          <w:wBefore w:w="0" w:type="auto"/>
          <w:trHeight w:val="389" w:hRule="atLeast"/>
          <w:jc w:val="center"/>
        </w:trPr>
        <w:tc>
          <w:tcPr>
            <w:tcW w:w="9082" w:type="dxa"/>
            <w:gridSpan w:val="5"/>
            <w:tcBorders>
              <w:top w:val="single" w:color="008080" w:sz="4" w:space="0"/>
              <w:left w:val="single" w:color="008080" w:sz="18" w:space="0"/>
              <w:bottom w:val="single" w:color="008080" w:sz="4" w:space="0"/>
              <w:right w:val="single" w:color="008080" w:sz="18" w:space="0"/>
            </w:tcBorders>
            <w:shd w:val="clear" w:color="auto" w:fill="CCFFCC"/>
            <w:noWrap w:val="0"/>
            <w:tcMar>
              <w:top w:w="0" w:type="dxa"/>
              <w:left w:w="108" w:type="dxa"/>
              <w:bottom w:w="0" w:type="dxa"/>
              <w:right w:w="108" w:type="dxa"/>
            </w:tcMar>
            <w:vAlign w:val="bottom"/>
          </w:tcPr>
          <w:p w14:paraId="2D3E0A2C">
            <w:pPr>
              <w:jc w:val="center"/>
            </w:pPr>
            <w:r>
              <w:t>Rukovodioci</w:t>
            </w:r>
          </w:p>
        </w:tc>
      </w:tr>
      <w:tr w14:paraId="0ADDDC9D">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7207F25E">
            <w:r>
              <w:t>1.</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00CB5529">
            <w:r>
              <w:t>Dejan Jonić</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5F76BBCE">
            <w:pPr>
              <w:jc w:val="right"/>
              <w:rPr>
                <w:color w:val="FF0000"/>
              </w:rPr>
            </w:pPr>
          </w:p>
          <w:p w14:paraId="455810BE">
            <w:pPr>
              <w:jc w:val="right"/>
              <w:rPr>
                <w:color w:val="000000"/>
              </w:rPr>
            </w:pPr>
            <w:r>
              <w:t>151.076</w:t>
            </w: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655C13F6">
            <w:pPr>
              <w:jc w:val="right"/>
            </w:pP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0EABA4B0">
            <w:pPr>
              <w:jc w:val="right"/>
            </w:pPr>
          </w:p>
        </w:tc>
      </w:tr>
      <w:tr w14:paraId="6614D146">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3BB162B2">
            <w:r>
              <w:t>2.</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529C0DDC">
            <w:r>
              <w:t>Simunobić Miroslav</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2C5D5D1F">
            <w:pPr>
              <w:jc w:val="right"/>
              <w:rPr>
                <w:color w:val="000000"/>
              </w:rPr>
            </w:pPr>
            <w:r>
              <w:t>133.240</w:t>
            </w: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71770709">
            <w:pPr>
              <w:jc w:val="right"/>
            </w:pP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2DCC9762">
            <w:pPr>
              <w:jc w:val="right"/>
            </w:pPr>
          </w:p>
        </w:tc>
      </w:tr>
      <w:tr w14:paraId="314909AD">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0841A2D2">
            <w:r>
              <w:t>3.</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7438D372">
            <w:r>
              <w:t>Rebić Aleksandar</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98C9288">
            <w:pPr>
              <w:jc w:val="right"/>
              <w:rPr>
                <w:color w:val="000000"/>
              </w:rPr>
            </w:pPr>
            <w:r>
              <w:t>127.812</w:t>
            </w: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15F08550">
            <w:pPr>
              <w:jc w:val="right"/>
            </w:pP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3CD23C59">
            <w:pPr>
              <w:jc w:val="right"/>
            </w:pPr>
          </w:p>
        </w:tc>
      </w:tr>
      <w:tr w14:paraId="5745A28B">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61B176BE">
            <w:r>
              <w:t>4.</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3087CB91">
            <w:r>
              <w:t>Savović Aleksandra</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6DF7BBB">
            <w:pPr>
              <w:jc w:val="right"/>
              <w:rPr>
                <w:color w:val="000000"/>
              </w:rPr>
            </w:pPr>
            <w:r>
              <w:t>118.483</w:t>
            </w: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584F4A56">
            <w:pPr>
              <w:jc w:val="right"/>
            </w:pP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4E44CAF3">
            <w:pPr>
              <w:jc w:val="right"/>
            </w:pPr>
          </w:p>
        </w:tc>
      </w:tr>
      <w:tr w14:paraId="58415A67">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718E3DDC">
            <w:r>
              <w:t>5.</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07908631">
            <w:pPr>
              <w:rPr>
                <w:color w:val="000000"/>
              </w:rPr>
            </w:pPr>
            <w:r>
              <w:t>Durlević Olivera</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3D35445B">
            <w:pPr>
              <w:jc w:val="right"/>
            </w:pPr>
            <w:r>
              <w:t>125.013</w:t>
            </w: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54D4FAA">
            <w:pPr>
              <w:jc w:val="right"/>
            </w:pP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726DBCE6">
            <w:pPr>
              <w:jc w:val="right"/>
            </w:pPr>
          </w:p>
        </w:tc>
      </w:tr>
      <w:tr w14:paraId="2D96D2B2">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7C1560F5">
            <w:r>
              <w:t>6.</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26E3501F">
            <w:r>
              <w:t>Milko Palibrk</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657F9EA9">
            <w:pPr>
              <w:jc w:val="right"/>
              <w:rPr>
                <w:color w:val="000000"/>
              </w:rPr>
            </w:pPr>
            <w:r>
              <w:t>132.477</w:t>
            </w: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1EC44C16">
            <w:pPr>
              <w:jc w:val="right"/>
            </w:pP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08D49EE6">
            <w:pPr>
              <w:jc w:val="right"/>
            </w:pPr>
          </w:p>
        </w:tc>
      </w:tr>
      <w:tr w14:paraId="33C827F8">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3273A089">
            <w:r>
              <w:t>7.</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34CED66E">
            <w:r>
              <w:t>Mirjana Radonjić</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5964218F">
            <w:pPr>
              <w:jc w:val="right"/>
              <w:rPr>
                <w:color w:val="000000"/>
              </w:rPr>
            </w:pPr>
            <w:r>
              <w:t>123.614</w:t>
            </w: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E5EFD73">
            <w:pPr>
              <w:jc w:val="right"/>
            </w:pP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6C6F2BD8">
            <w:pPr>
              <w:jc w:val="right"/>
            </w:pPr>
          </w:p>
        </w:tc>
      </w:tr>
      <w:tr w14:paraId="1ED54F5B">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5D2F1A53">
            <w:r>
              <w:t>8.</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66ED1238">
            <w:r>
              <w:t>Branislav Božić</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11A38198">
            <w:pPr>
              <w:jc w:val="right"/>
              <w:rPr>
                <w:color w:val="000000"/>
              </w:rPr>
            </w:pPr>
            <w:r>
              <w:t>155.743</w:t>
            </w: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2089B58E">
            <w:pPr>
              <w:jc w:val="right"/>
            </w:pP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046900F9">
            <w:pPr>
              <w:jc w:val="right"/>
            </w:pPr>
          </w:p>
        </w:tc>
      </w:tr>
      <w:tr w14:paraId="15FF9C24">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6F4A5C9C">
            <w:r>
              <w:t>9.</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3D29AE57">
            <w:pPr>
              <w:rPr>
                <w:color w:val="000000"/>
              </w:rPr>
            </w:pPr>
            <w:r>
              <w:t>Zdravko Kurćubić</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1AB0F597">
            <w:pPr>
              <w:jc w:val="right"/>
            </w:pPr>
            <w:r>
              <w:t>125.946</w:t>
            </w: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6979462">
            <w:pPr>
              <w:jc w:val="right"/>
            </w:pP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46D87089">
            <w:pPr>
              <w:jc w:val="right"/>
            </w:pPr>
          </w:p>
        </w:tc>
      </w:tr>
      <w:tr w14:paraId="0CCB984D">
        <w:tblPrEx>
          <w:tblCellMar>
            <w:top w:w="0" w:type="dxa"/>
            <w:left w:w="10" w:type="dxa"/>
            <w:bottom w:w="0" w:type="dxa"/>
            <w:right w:w="10" w:type="dxa"/>
          </w:tblCellMar>
        </w:tblPrEx>
        <w:trPr>
          <w:wBefore w:w="0" w:type="auto"/>
          <w:trHeight w:val="455" w:hRule="atLeast"/>
          <w:jc w:val="center"/>
        </w:trPr>
        <w:tc>
          <w:tcPr>
            <w:tcW w:w="9082" w:type="dxa"/>
            <w:gridSpan w:val="5"/>
            <w:tcBorders>
              <w:top w:val="single" w:color="008080" w:sz="4" w:space="0"/>
              <w:left w:val="single" w:color="008080" w:sz="18" w:space="0"/>
              <w:bottom w:val="single" w:color="008080" w:sz="4" w:space="0"/>
              <w:right w:val="single" w:color="008080" w:sz="18" w:space="0"/>
            </w:tcBorders>
            <w:shd w:val="clear" w:color="auto" w:fill="CCFFCC"/>
            <w:noWrap w:val="0"/>
            <w:tcMar>
              <w:top w:w="0" w:type="dxa"/>
              <w:left w:w="108" w:type="dxa"/>
              <w:bottom w:w="0" w:type="dxa"/>
              <w:right w:w="108" w:type="dxa"/>
            </w:tcMar>
            <w:vAlign w:val="bottom"/>
          </w:tcPr>
          <w:p w14:paraId="2EAE3C6A">
            <w:pPr>
              <w:jc w:val="center"/>
            </w:pPr>
            <w:r>
              <w:t>Državni službenici</w:t>
            </w:r>
          </w:p>
        </w:tc>
      </w:tr>
      <w:tr w14:paraId="77E4CA42">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5D28772F">
            <w:r>
              <w:t>1.</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5FA7DB8C">
            <w:r>
              <w:t>Viši savetnik</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41FABF69">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FDDCB76">
            <w:pPr>
              <w:jc w:val="right"/>
            </w:pPr>
            <w:r>
              <w:t>109.977</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4ED07D44">
            <w:pPr>
              <w:jc w:val="right"/>
            </w:pPr>
            <w:r>
              <w:t>115.579</w:t>
            </w:r>
          </w:p>
        </w:tc>
      </w:tr>
      <w:tr w14:paraId="00C926FD">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5AAB33A7">
            <w:r>
              <w:t>2.</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77B903B8">
            <w:r>
              <w:t>Samostalni savetnik</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8F7BF5F">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6BB41BDD">
            <w:pPr>
              <w:jc w:val="right"/>
            </w:pPr>
            <w:r>
              <w:t>65.571</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3D36B149">
            <w:pPr>
              <w:jc w:val="right"/>
            </w:pPr>
            <w:r>
              <w:t>92.339</w:t>
            </w:r>
          </w:p>
        </w:tc>
      </w:tr>
      <w:tr w14:paraId="25771743">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31EE7886">
            <w:r>
              <w:t>3.</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231A3489">
            <w:r>
              <w:t>Savetnik</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5C3D707">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AEBA09B">
            <w:pPr>
              <w:jc w:val="right"/>
            </w:pPr>
            <w:r>
              <w:t>52.498</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382E44C6">
            <w:pPr>
              <w:jc w:val="right"/>
            </w:pPr>
            <w:r>
              <w:t>70.344</w:t>
            </w:r>
          </w:p>
        </w:tc>
      </w:tr>
      <w:tr w14:paraId="4BF5BB6F">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77323BF4">
            <w:r>
              <w:t>4.</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7310418A">
            <w:r>
              <w:t>Mlađi savetnik</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4355E834">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6C3943F4">
            <w:pPr>
              <w:jc w:val="right"/>
            </w:pPr>
            <w:r>
              <w:t>42.123</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650C5110">
            <w:pPr>
              <w:jc w:val="right"/>
            </w:pPr>
            <w:r>
              <w:t>56.233</w:t>
            </w:r>
          </w:p>
        </w:tc>
      </w:tr>
      <w:tr w14:paraId="3DA9B739">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72AD5589">
            <w:r>
              <w:t>5.</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6BBEE1E3">
            <w:r>
              <w:t>Saradnik</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773D97B1">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7159B228">
            <w:pPr>
              <w:jc w:val="right"/>
            </w:pPr>
            <w:r>
              <w:t>39.426</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5107FF17">
            <w:pPr>
              <w:jc w:val="right"/>
            </w:pPr>
            <w:r>
              <w:t>55.403</w:t>
            </w:r>
          </w:p>
        </w:tc>
      </w:tr>
      <w:tr w14:paraId="51804D43">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15D76955">
            <w:r>
              <w:t>6.</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5EC6E650">
            <w:r>
              <w:t>Referent</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FD0C563">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B02233D">
            <w:pPr>
              <w:jc w:val="right"/>
            </w:pPr>
            <w:r>
              <w:t>32.163</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3CA42452">
            <w:pPr>
              <w:jc w:val="right"/>
            </w:pPr>
            <w:r>
              <w:t>45.236</w:t>
            </w:r>
          </w:p>
        </w:tc>
      </w:tr>
      <w:tr w14:paraId="7EF9CAB5">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32E83B3F">
            <w:r>
              <w:t>7.</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322B913F">
            <w:r>
              <w:t>Mlađi referent</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4DDB622C">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5981C842">
            <w:pPr>
              <w:jc w:val="right"/>
            </w:pPr>
            <w:r>
              <w:t>0</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392F3BB2">
            <w:pPr>
              <w:jc w:val="right"/>
            </w:pPr>
            <w:r>
              <w:t>0</w:t>
            </w:r>
          </w:p>
        </w:tc>
      </w:tr>
      <w:tr w14:paraId="479D7CE7">
        <w:tblPrEx>
          <w:tblCellMar>
            <w:top w:w="0" w:type="dxa"/>
            <w:left w:w="10" w:type="dxa"/>
            <w:bottom w:w="0" w:type="dxa"/>
            <w:right w:w="10" w:type="dxa"/>
          </w:tblCellMar>
        </w:tblPrEx>
        <w:trPr>
          <w:wBefore w:w="0" w:type="auto"/>
          <w:trHeight w:val="557" w:hRule="atLeast"/>
          <w:jc w:val="center"/>
        </w:trPr>
        <w:tc>
          <w:tcPr>
            <w:tcW w:w="9082" w:type="dxa"/>
            <w:gridSpan w:val="5"/>
            <w:tcBorders>
              <w:top w:val="single" w:color="008080" w:sz="4" w:space="0"/>
              <w:left w:val="single" w:color="008080" w:sz="18" w:space="0"/>
              <w:bottom w:val="single" w:color="008080" w:sz="4" w:space="0"/>
              <w:right w:val="single" w:color="008080" w:sz="18" w:space="0"/>
            </w:tcBorders>
            <w:shd w:val="clear" w:color="auto" w:fill="CCFFCC"/>
            <w:noWrap w:val="0"/>
            <w:tcMar>
              <w:top w:w="0" w:type="dxa"/>
              <w:left w:w="108" w:type="dxa"/>
              <w:bottom w:w="0" w:type="dxa"/>
              <w:right w:w="108" w:type="dxa"/>
            </w:tcMar>
            <w:vAlign w:val="bottom"/>
          </w:tcPr>
          <w:p w14:paraId="2A1E4F55">
            <w:pPr>
              <w:jc w:val="center"/>
            </w:pPr>
            <w:r>
              <w:t>Nameštenici</w:t>
            </w:r>
          </w:p>
        </w:tc>
      </w:tr>
      <w:tr w14:paraId="6A8BA637">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35787A5D">
            <w:r>
              <w:t>1.</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50737FEF">
            <w:r>
              <w:t>I platna grupa</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6628390">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BE8820F">
            <w:pPr>
              <w:jc w:val="right"/>
            </w:pPr>
            <w:r>
              <w:t>52.498</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329FFB0C">
            <w:pPr>
              <w:jc w:val="right"/>
            </w:pPr>
            <w:r>
              <w:t>57.686</w:t>
            </w:r>
          </w:p>
        </w:tc>
      </w:tr>
      <w:tr w14:paraId="285BF013">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02CDE476">
            <w:r>
              <w:t>2.</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48A55F68">
            <w:r>
              <w:t>II platna grupa</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13054DE3">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132FF9B2">
            <w:pPr>
              <w:jc w:val="right"/>
              <w:rPr>
                <w:color w:val="000000"/>
              </w:rPr>
            </w:pPr>
            <w:r>
              <w:t>42.123</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01F9B0C8">
            <w:pPr>
              <w:jc w:val="right"/>
            </w:pPr>
            <w:r>
              <w:t>42.123</w:t>
            </w:r>
          </w:p>
        </w:tc>
      </w:tr>
      <w:tr w14:paraId="134C0862">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397D0282">
            <w:r>
              <w:t>3.</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6926BD4E">
            <w:r>
              <w:t>III platna grupa</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1749B488">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3CB115A">
            <w:pPr>
              <w:jc w:val="right"/>
            </w:pPr>
            <w:r>
              <w:t>39.426</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74293AB9">
            <w:pPr>
              <w:jc w:val="right"/>
            </w:pPr>
            <w:r>
              <w:t>43.368</w:t>
            </w:r>
          </w:p>
        </w:tc>
      </w:tr>
      <w:tr w14:paraId="4EB77FAF">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top"/>
          </w:tcPr>
          <w:p w14:paraId="4F7B0DBF">
            <w:r>
              <w:t>4.</w:t>
            </w:r>
          </w:p>
        </w:tc>
        <w:tc>
          <w:tcPr>
            <w:tcW w:w="289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top"/>
          </w:tcPr>
          <w:p w14:paraId="23904597">
            <w:r>
              <w:t>IV platna grupa</w:t>
            </w:r>
          </w:p>
        </w:tc>
        <w:tc>
          <w:tcPr>
            <w:tcW w:w="1781"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488963F">
            <w:pPr>
              <w:jc w:val="right"/>
              <w:rPr>
                <w:color w:val="FF0000"/>
              </w:rPr>
            </w:pPr>
          </w:p>
        </w:tc>
        <w:tc>
          <w:tcPr>
            <w:tcW w:w="1850"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FC11DED">
            <w:pPr>
              <w:jc w:val="right"/>
            </w:pPr>
            <w:r>
              <w:t>31.126</w:t>
            </w:r>
          </w:p>
        </w:tc>
        <w:tc>
          <w:tcPr>
            <w:tcW w:w="1891"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2125AC10">
            <w:pPr>
              <w:jc w:val="right"/>
            </w:pPr>
            <w:r>
              <w:t>34.238</w:t>
            </w:r>
          </w:p>
        </w:tc>
      </w:tr>
      <w:tr w14:paraId="56811B40">
        <w:tblPrEx>
          <w:tblCellMar>
            <w:top w:w="0" w:type="dxa"/>
            <w:left w:w="10" w:type="dxa"/>
            <w:bottom w:w="0" w:type="dxa"/>
            <w:right w:w="10" w:type="dxa"/>
          </w:tblCellMar>
        </w:tblPrEx>
        <w:trPr>
          <w:wBefore w:w="0" w:type="auto"/>
          <w:trHeight w:val="397" w:hRule="atLeast"/>
          <w:jc w:val="center"/>
        </w:trPr>
        <w:tc>
          <w:tcPr>
            <w:tcW w:w="670" w:type="dxa"/>
            <w:tcBorders>
              <w:top w:val="single" w:color="008080" w:sz="4" w:space="0"/>
              <w:left w:val="single" w:color="008080" w:sz="18" w:space="0"/>
              <w:bottom w:val="single" w:color="008080" w:sz="18" w:space="0"/>
              <w:right w:val="single" w:color="008080" w:sz="4" w:space="0"/>
            </w:tcBorders>
            <w:noWrap w:val="0"/>
            <w:tcMar>
              <w:top w:w="0" w:type="dxa"/>
              <w:left w:w="108" w:type="dxa"/>
              <w:bottom w:w="0" w:type="dxa"/>
              <w:right w:w="108" w:type="dxa"/>
            </w:tcMar>
            <w:vAlign w:val="top"/>
          </w:tcPr>
          <w:p w14:paraId="7E2E7132">
            <w:r>
              <w:t>5.</w:t>
            </w:r>
          </w:p>
        </w:tc>
        <w:tc>
          <w:tcPr>
            <w:tcW w:w="2890" w:type="dxa"/>
            <w:tcBorders>
              <w:top w:val="single" w:color="008080" w:sz="4" w:space="0"/>
              <w:left w:val="single" w:color="008080" w:sz="4" w:space="0"/>
              <w:bottom w:val="single" w:color="008080" w:sz="18" w:space="0"/>
              <w:right w:val="single" w:color="008080" w:sz="4" w:space="0"/>
            </w:tcBorders>
            <w:noWrap w:val="0"/>
            <w:tcMar>
              <w:top w:w="0" w:type="dxa"/>
              <w:left w:w="108" w:type="dxa"/>
              <w:bottom w:w="0" w:type="dxa"/>
              <w:right w:w="108" w:type="dxa"/>
            </w:tcMar>
            <w:vAlign w:val="top"/>
          </w:tcPr>
          <w:p w14:paraId="4C11FB83">
            <w:r>
              <w:t>V platna grupa</w:t>
            </w:r>
          </w:p>
        </w:tc>
        <w:tc>
          <w:tcPr>
            <w:tcW w:w="1781" w:type="dxa"/>
            <w:tcBorders>
              <w:top w:val="single" w:color="008080" w:sz="4" w:space="0"/>
              <w:left w:val="single" w:color="008080" w:sz="4" w:space="0"/>
              <w:bottom w:val="single" w:color="008080" w:sz="18" w:space="0"/>
              <w:right w:val="single" w:color="008080" w:sz="4" w:space="0"/>
            </w:tcBorders>
            <w:noWrap w:val="0"/>
            <w:tcMar>
              <w:top w:w="0" w:type="dxa"/>
              <w:left w:w="108" w:type="dxa"/>
              <w:bottom w:w="0" w:type="dxa"/>
              <w:right w:w="108" w:type="dxa"/>
            </w:tcMar>
            <w:vAlign w:val="bottom"/>
          </w:tcPr>
          <w:p w14:paraId="541C303D">
            <w:pPr>
              <w:jc w:val="right"/>
              <w:rPr>
                <w:color w:val="FF0000"/>
              </w:rPr>
            </w:pPr>
          </w:p>
        </w:tc>
        <w:tc>
          <w:tcPr>
            <w:tcW w:w="1850" w:type="dxa"/>
            <w:tcBorders>
              <w:top w:val="single" w:color="008080" w:sz="4" w:space="0"/>
              <w:left w:val="single" w:color="008080" w:sz="4" w:space="0"/>
              <w:bottom w:val="single" w:color="008080" w:sz="18" w:space="0"/>
              <w:right w:val="single" w:color="008080" w:sz="4" w:space="0"/>
            </w:tcBorders>
            <w:noWrap w:val="0"/>
            <w:tcMar>
              <w:top w:w="0" w:type="dxa"/>
              <w:left w:w="108" w:type="dxa"/>
              <w:bottom w:w="0" w:type="dxa"/>
              <w:right w:w="108" w:type="dxa"/>
            </w:tcMar>
            <w:vAlign w:val="bottom"/>
          </w:tcPr>
          <w:p w14:paraId="1747F398">
            <w:pPr>
              <w:jc w:val="right"/>
            </w:pPr>
            <w:r>
              <w:t>24.900</w:t>
            </w:r>
          </w:p>
        </w:tc>
        <w:tc>
          <w:tcPr>
            <w:tcW w:w="1891" w:type="dxa"/>
            <w:tcBorders>
              <w:top w:val="single" w:color="008080" w:sz="4" w:space="0"/>
              <w:left w:val="single" w:color="008080" w:sz="4" w:space="0"/>
              <w:bottom w:val="single" w:color="008080" w:sz="18" w:space="0"/>
              <w:right w:val="single" w:color="008080" w:sz="18" w:space="0"/>
            </w:tcBorders>
            <w:noWrap w:val="0"/>
            <w:tcMar>
              <w:top w:w="0" w:type="dxa"/>
              <w:left w:w="108" w:type="dxa"/>
              <w:bottom w:w="0" w:type="dxa"/>
              <w:right w:w="108" w:type="dxa"/>
            </w:tcMar>
            <w:vAlign w:val="bottom"/>
          </w:tcPr>
          <w:p w14:paraId="59CA6BF0">
            <w:pPr>
              <w:jc w:val="right"/>
            </w:pPr>
            <w:r>
              <w:t>24.900</w:t>
            </w:r>
          </w:p>
        </w:tc>
      </w:tr>
    </w:tbl>
    <w:p w14:paraId="05AC2C9E">
      <w:pPr>
        <w:rPr>
          <w:color w:val="FF0000"/>
          <w:sz w:val="22"/>
          <w:szCs w:val="22"/>
        </w:rPr>
      </w:pPr>
    </w:p>
    <w:p w14:paraId="33FE8D8B">
      <w:pPr>
        <w:jc w:val="center"/>
        <w:rPr>
          <w:b/>
          <w:sz w:val="20"/>
          <w:szCs w:val="20"/>
        </w:rPr>
      </w:pPr>
      <w:r>
        <w:rPr>
          <w:b/>
        </w:rPr>
        <w:t xml:space="preserve">PODACI O ISPLAĆENIM NAKNADAMA I DRUGIM PRIMANjIMA  </w:t>
      </w:r>
    </w:p>
    <w:p w14:paraId="1A4F57C2">
      <w:pPr>
        <w:jc w:val="center"/>
        <w:rPr>
          <w:b/>
        </w:rPr>
      </w:pPr>
      <w:r>
        <w:rPr>
          <w:b/>
        </w:rPr>
        <w:t xml:space="preserve">ZA RUKOVODIOCE I ZAPOSLENE </w:t>
      </w:r>
    </w:p>
    <w:p w14:paraId="5D8E1053">
      <w:pPr>
        <w:jc w:val="center"/>
        <w:rPr>
          <w:color w:val="000000"/>
        </w:rPr>
      </w:pPr>
      <w:r>
        <w:rPr>
          <w:b/>
        </w:rPr>
        <w:t>U TOKU PRETHODNE (2019.  GODINE) I TEKUĆE (2020. GODINE)</w:t>
      </w:r>
    </w:p>
    <w:p w14:paraId="3DFB831B">
      <w:pPr>
        <w:rPr>
          <w:color w:val="FF0000"/>
        </w:rPr>
      </w:pPr>
    </w:p>
    <w:p w14:paraId="2B6F7C24">
      <w:pPr>
        <w:rPr>
          <w:color w:val="FF0000"/>
        </w:rPr>
      </w:pPr>
      <w:r>
        <w:rPr>
          <w:color w:val="FF0000"/>
        </w:rPr>
        <w:tab/>
      </w:r>
    </w:p>
    <w:tbl>
      <w:tblPr>
        <w:tblStyle w:val="12"/>
        <w:tblW w:w="9338" w:type="dxa"/>
        <w:jc w:val="center"/>
        <w:tblLayout w:type="autofit"/>
        <w:tblCellMar>
          <w:top w:w="0" w:type="dxa"/>
          <w:left w:w="10" w:type="dxa"/>
          <w:bottom w:w="0" w:type="dxa"/>
          <w:right w:w="10" w:type="dxa"/>
        </w:tblCellMar>
      </w:tblPr>
      <w:tblGrid>
        <w:gridCol w:w="676"/>
        <w:gridCol w:w="3726"/>
        <w:gridCol w:w="2562"/>
        <w:gridCol w:w="2374"/>
      </w:tblGrid>
      <w:tr w14:paraId="48286BA8">
        <w:tblPrEx>
          <w:tblCellMar>
            <w:top w:w="0" w:type="dxa"/>
            <w:left w:w="10" w:type="dxa"/>
            <w:bottom w:w="0" w:type="dxa"/>
            <w:right w:w="10" w:type="dxa"/>
          </w:tblCellMar>
        </w:tblPrEx>
        <w:trPr>
          <w:wBefore w:w="0" w:type="auto"/>
          <w:trHeight w:val="673" w:hRule="atLeast"/>
          <w:jc w:val="center"/>
        </w:trPr>
        <w:tc>
          <w:tcPr>
            <w:tcW w:w="676" w:type="dxa"/>
            <w:tcBorders>
              <w:top w:val="single" w:color="008080" w:sz="18" w:space="0"/>
              <w:left w:val="single" w:color="008080" w:sz="18" w:space="0"/>
              <w:bottom w:val="single" w:color="008080" w:sz="4" w:space="0"/>
              <w:right w:val="single" w:color="008080" w:sz="4" w:space="0"/>
            </w:tcBorders>
            <w:shd w:val="clear" w:color="auto" w:fill="00CC99"/>
            <w:noWrap w:val="0"/>
            <w:tcMar>
              <w:top w:w="0" w:type="dxa"/>
              <w:left w:w="108" w:type="dxa"/>
              <w:bottom w:w="0" w:type="dxa"/>
              <w:right w:w="108" w:type="dxa"/>
            </w:tcMar>
            <w:vAlign w:val="center"/>
          </w:tcPr>
          <w:p w14:paraId="3CD0F22D">
            <w:pPr>
              <w:jc w:val="center"/>
            </w:pPr>
            <w:r>
              <w:t>RB</w:t>
            </w:r>
          </w:p>
        </w:tc>
        <w:tc>
          <w:tcPr>
            <w:tcW w:w="3726" w:type="dxa"/>
            <w:tcBorders>
              <w:top w:val="single" w:color="008080" w:sz="18" w:space="0"/>
              <w:left w:val="single" w:color="008080" w:sz="4" w:space="0"/>
              <w:bottom w:val="single" w:color="008080" w:sz="4" w:space="0"/>
              <w:right w:val="single" w:color="008080" w:sz="4" w:space="0"/>
            </w:tcBorders>
            <w:shd w:val="clear" w:color="auto" w:fill="00CC99"/>
            <w:noWrap w:val="0"/>
            <w:tcMar>
              <w:top w:w="0" w:type="dxa"/>
              <w:left w:w="108" w:type="dxa"/>
              <w:bottom w:w="0" w:type="dxa"/>
              <w:right w:w="108" w:type="dxa"/>
            </w:tcMar>
            <w:vAlign w:val="center"/>
          </w:tcPr>
          <w:p w14:paraId="2CE18D17">
            <w:pPr>
              <w:jc w:val="center"/>
            </w:pPr>
            <w:r>
              <w:t>IME I PREZIME</w:t>
            </w:r>
          </w:p>
        </w:tc>
        <w:tc>
          <w:tcPr>
            <w:tcW w:w="2562" w:type="dxa"/>
            <w:tcBorders>
              <w:top w:val="single" w:color="008080" w:sz="18" w:space="0"/>
              <w:left w:val="single" w:color="008080" w:sz="4" w:space="0"/>
              <w:bottom w:val="single" w:color="008080" w:sz="4" w:space="0"/>
              <w:right w:val="single" w:color="008080" w:sz="4" w:space="0"/>
            </w:tcBorders>
            <w:shd w:val="clear" w:color="auto" w:fill="00CC99"/>
            <w:noWrap w:val="0"/>
            <w:tcMar>
              <w:top w:w="0" w:type="dxa"/>
              <w:left w:w="108" w:type="dxa"/>
              <w:bottom w:w="0" w:type="dxa"/>
              <w:right w:w="108" w:type="dxa"/>
            </w:tcMar>
            <w:vAlign w:val="center"/>
          </w:tcPr>
          <w:p w14:paraId="37187745">
            <w:pPr>
              <w:jc w:val="center"/>
            </w:pPr>
            <w:r>
              <w:t>NAKNADA</w:t>
            </w:r>
          </w:p>
          <w:p w14:paraId="50D9CC80">
            <w:pPr>
              <w:jc w:val="center"/>
              <w:rPr>
                <w:color w:val="000000"/>
              </w:rPr>
            </w:pPr>
            <w:r>
              <w:t>za 2019. godinu</w:t>
            </w:r>
          </w:p>
        </w:tc>
        <w:tc>
          <w:tcPr>
            <w:tcW w:w="2374" w:type="dxa"/>
            <w:tcBorders>
              <w:top w:val="single" w:color="008080" w:sz="18" w:space="0"/>
              <w:left w:val="single" w:color="008080" w:sz="4" w:space="0"/>
              <w:bottom w:val="single" w:color="008080" w:sz="4" w:space="0"/>
              <w:right w:val="single" w:color="008080" w:sz="18" w:space="0"/>
            </w:tcBorders>
            <w:shd w:val="clear" w:color="auto" w:fill="00CC99"/>
            <w:noWrap w:val="0"/>
            <w:tcMar>
              <w:top w:w="0" w:type="dxa"/>
              <w:left w:w="108" w:type="dxa"/>
              <w:bottom w:w="0" w:type="dxa"/>
              <w:right w:w="108" w:type="dxa"/>
            </w:tcMar>
            <w:vAlign w:val="center"/>
          </w:tcPr>
          <w:p w14:paraId="14CBC003">
            <w:pPr>
              <w:jc w:val="center"/>
            </w:pPr>
            <w:r>
              <w:t>za 2020. godinu* (01.01.-09.11.2020.)</w:t>
            </w:r>
          </w:p>
        </w:tc>
      </w:tr>
      <w:tr w14:paraId="2A86DED9">
        <w:tblPrEx>
          <w:tblCellMar>
            <w:top w:w="0" w:type="dxa"/>
            <w:left w:w="10" w:type="dxa"/>
            <w:bottom w:w="0" w:type="dxa"/>
            <w:right w:w="10" w:type="dxa"/>
          </w:tblCellMar>
        </w:tblPrEx>
        <w:trPr>
          <w:wBefore w:w="0" w:type="auto"/>
          <w:trHeight w:val="483" w:hRule="atLeast"/>
          <w:jc w:val="center"/>
        </w:trPr>
        <w:tc>
          <w:tcPr>
            <w:tcW w:w="9338" w:type="dxa"/>
            <w:gridSpan w:val="4"/>
            <w:tcBorders>
              <w:top w:val="single" w:color="008080" w:sz="4" w:space="0"/>
              <w:left w:val="single" w:color="008080" w:sz="18" w:space="0"/>
              <w:bottom w:val="single" w:color="008080" w:sz="4" w:space="0"/>
              <w:right w:val="single" w:color="008080" w:sz="18" w:space="0"/>
            </w:tcBorders>
            <w:shd w:val="clear" w:color="auto" w:fill="CCFFCC"/>
            <w:noWrap w:val="0"/>
            <w:tcMar>
              <w:top w:w="0" w:type="dxa"/>
              <w:left w:w="108" w:type="dxa"/>
              <w:bottom w:w="0" w:type="dxa"/>
              <w:right w:w="108" w:type="dxa"/>
            </w:tcMar>
            <w:vAlign w:val="bottom"/>
          </w:tcPr>
          <w:p w14:paraId="5B8CC5C0">
            <w:pPr>
              <w:jc w:val="center"/>
            </w:pPr>
            <w:r>
              <w:t>Rukovodioci</w:t>
            </w:r>
          </w:p>
        </w:tc>
      </w:tr>
      <w:tr w14:paraId="1047B757">
        <w:tblPrEx>
          <w:tblCellMar>
            <w:top w:w="0" w:type="dxa"/>
            <w:left w:w="10" w:type="dxa"/>
            <w:bottom w:w="0" w:type="dxa"/>
            <w:right w:w="10" w:type="dxa"/>
          </w:tblCellMar>
        </w:tblPrEx>
        <w:trPr>
          <w:wBefore w:w="0" w:type="auto"/>
          <w:trHeight w:val="483" w:hRule="atLeast"/>
          <w:jc w:val="center"/>
        </w:trPr>
        <w:tc>
          <w:tcPr>
            <w:tcW w:w="676"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bottom"/>
          </w:tcPr>
          <w:p w14:paraId="11EBEBF9">
            <w:pPr>
              <w:jc w:val="center"/>
            </w:pPr>
            <w:r>
              <w:t>1.</w:t>
            </w:r>
          </w:p>
        </w:tc>
        <w:tc>
          <w:tcPr>
            <w:tcW w:w="3726"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555830F">
            <w:r>
              <w:t>Dejan Jonić</w:t>
            </w:r>
          </w:p>
        </w:tc>
        <w:tc>
          <w:tcPr>
            <w:tcW w:w="2562"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545A052C">
            <w:pPr>
              <w:jc w:val="right"/>
            </w:pPr>
            <w:r>
              <w:t>-</w:t>
            </w:r>
          </w:p>
        </w:tc>
        <w:tc>
          <w:tcPr>
            <w:tcW w:w="2374"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58812F94">
            <w:pPr>
              <w:jc w:val="right"/>
              <w:rPr>
                <w:color w:val="000000"/>
              </w:rPr>
            </w:pPr>
            <w:r>
              <w:t>-</w:t>
            </w:r>
          </w:p>
        </w:tc>
      </w:tr>
      <w:tr w14:paraId="7B174F13">
        <w:tblPrEx>
          <w:tblCellMar>
            <w:top w:w="0" w:type="dxa"/>
            <w:left w:w="10" w:type="dxa"/>
            <w:bottom w:w="0" w:type="dxa"/>
            <w:right w:w="10" w:type="dxa"/>
          </w:tblCellMar>
        </w:tblPrEx>
        <w:trPr>
          <w:wBefore w:w="0" w:type="auto"/>
          <w:trHeight w:val="483" w:hRule="atLeast"/>
          <w:jc w:val="center"/>
        </w:trPr>
        <w:tc>
          <w:tcPr>
            <w:tcW w:w="676"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bottom"/>
          </w:tcPr>
          <w:p w14:paraId="74E3C41D">
            <w:pPr>
              <w:jc w:val="center"/>
            </w:pPr>
            <w:r>
              <w:t>2.</w:t>
            </w:r>
          </w:p>
        </w:tc>
        <w:tc>
          <w:tcPr>
            <w:tcW w:w="3726"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181107E2">
            <w:pPr>
              <w:rPr>
                <w:color w:val="000000"/>
              </w:rPr>
            </w:pPr>
            <w:r>
              <w:t>Simunović Miroslav</w:t>
            </w:r>
          </w:p>
        </w:tc>
        <w:tc>
          <w:tcPr>
            <w:tcW w:w="2562"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6F1679F0">
            <w:pPr>
              <w:jc w:val="right"/>
            </w:pPr>
            <w:r>
              <w:t>32.890</w:t>
            </w:r>
          </w:p>
        </w:tc>
        <w:tc>
          <w:tcPr>
            <w:tcW w:w="2374"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68FAAB43">
            <w:pPr>
              <w:jc w:val="right"/>
            </w:pPr>
            <w:r>
              <w:t>26.910</w:t>
            </w:r>
          </w:p>
        </w:tc>
      </w:tr>
      <w:tr w14:paraId="7ABEB54E">
        <w:tblPrEx>
          <w:tblCellMar>
            <w:top w:w="0" w:type="dxa"/>
            <w:left w:w="10" w:type="dxa"/>
            <w:bottom w:w="0" w:type="dxa"/>
            <w:right w:w="10" w:type="dxa"/>
          </w:tblCellMar>
        </w:tblPrEx>
        <w:trPr>
          <w:wBefore w:w="0" w:type="auto"/>
          <w:trHeight w:val="483" w:hRule="atLeast"/>
          <w:jc w:val="center"/>
        </w:trPr>
        <w:tc>
          <w:tcPr>
            <w:tcW w:w="676"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bottom"/>
          </w:tcPr>
          <w:p w14:paraId="1943059C">
            <w:pPr>
              <w:jc w:val="center"/>
            </w:pPr>
            <w:r>
              <w:t>3.</w:t>
            </w:r>
          </w:p>
        </w:tc>
        <w:tc>
          <w:tcPr>
            <w:tcW w:w="3726"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6F5BF073">
            <w:r>
              <w:t>Rebić Aleksandar</w:t>
            </w:r>
          </w:p>
        </w:tc>
        <w:tc>
          <w:tcPr>
            <w:tcW w:w="2562"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D7ED5F0">
            <w:pPr>
              <w:jc w:val="right"/>
              <w:rPr>
                <w:color w:val="000000"/>
              </w:rPr>
            </w:pPr>
            <w:r>
              <w:t>32.890</w:t>
            </w:r>
          </w:p>
        </w:tc>
        <w:tc>
          <w:tcPr>
            <w:tcW w:w="2374"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4ECC56DE">
            <w:pPr>
              <w:jc w:val="right"/>
            </w:pPr>
            <w:r>
              <w:t>26.910</w:t>
            </w:r>
          </w:p>
        </w:tc>
      </w:tr>
      <w:tr w14:paraId="1E3419A2">
        <w:tblPrEx>
          <w:tblCellMar>
            <w:top w:w="0" w:type="dxa"/>
            <w:left w:w="10" w:type="dxa"/>
            <w:bottom w:w="0" w:type="dxa"/>
            <w:right w:w="10" w:type="dxa"/>
          </w:tblCellMar>
        </w:tblPrEx>
        <w:trPr>
          <w:wBefore w:w="0" w:type="auto"/>
          <w:trHeight w:val="483" w:hRule="atLeast"/>
          <w:jc w:val="center"/>
        </w:trPr>
        <w:tc>
          <w:tcPr>
            <w:tcW w:w="676"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bottom"/>
          </w:tcPr>
          <w:p w14:paraId="1FF1A68C">
            <w:pPr>
              <w:jc w:val="center"/>
            </w:pPr>
            <w:r>
              <w:t>4.</w:t>
            </w:r>
          </w:p>
        </w:tc>
        <w:tc>
          <w:tcPr>
            <w:tcW w:w="3726"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7324CB8F">
            <w:r>
              <w:t>Savović Aleksandra</w:t>
            </w:r>
          </w:p>
        </w:tc>
        <w:tc>
          <w:tcPr>
            <w:tcW w:w="2562"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4395D9F0">
            <w:pPr>
              <w:jc w:val="right"/>
              <w:rPr>
                <w:color w:val="000000"/>
              </w:rPr>
            </w:pPr>
            <w:r>
              <w:t>32.890</w:t>
            </w:r>
          </w:p>
        </w:tc>
        <w:tc>
          <w:tcPr>
            <w:tcW w:w="2374"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6990E819">
            <w:pPr>
              <w:jc w:val="right"/>
            </w:pPr>
            <w:r>
              <w:t>26.910</w:t>
            </w:r>
          </w:p>
        </w:tc>
      </w:tr>
      <w:tr w14:paraId="277CB77A">
        <w:tblPrEx>
          <w:tblCellMar>
            <w:top w:w="0" w:type="dxa"/>
            <w:left w:w="10" w:type="dxa"/>
            <w:bottom w:w="0" w:type="dxa"/>
            <w:right w:w="10" w:type="dxa"/>
          </w:tblCellMar>
        </w:tblPrEx>
        <w:trPr>
          <w:wBefore w:w="0" w:type="auto"/>
          <w:trHeight w:val="483" w:hRule="atLeast"/>
          <w:jc w:val="center"/>
        </w:trPr>
        <w:tc>
          <w:tcPr>
            <w:tcW w:w="676"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bottom"/>
          </w:tcPr>
          <w:p w14:paraId="60403EBC">
            <w:pPr>
              <w:jc w:val="center"/>
            </w:pPr>
            <w:r>
              <w:t>5.</w:t>
            </w:r>
          </w:p>
        </w:tc>
        <w:tc>
          <w:tcPr>
            <w:tcW w:w="3726"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F797A44">
            <w:pPr>
              <w:rPr>
                <w:color w:val="000000"/>
              </w:rPr>
            </w:pPr>
            <w:r>
              <w:t>Durlević Olivera</w:t>
            </w:r>
          </w:p>
        </w:tc>
        <w:tc>
          <w:tcPr>
            <w:tcW w:w="2562"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3D3273C2">
            <w:pPr>
              <w:jc w:val="right"/>
            </w:pPr>
            <w:r>
              <w:t>36.025</w:t>
            </w:r>
          </w:p>
        </w:tc>
        <w:tc>
          <w:tcPr>
            <w:tcW w:w="2374"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1F3B4B2C">
            <w:pPr>
              <w:jc w:val="right"/>
            </w:pPr>
            <w:r>
              <w:t>29.475</w:t>
            </w:r>
          </w:p>
        </w:tc>
      </w:tr>
      <w:tr w14:paraId="19B44642">
        <w:tblPrEx>
          <w:tblCellMar>
            <w:top w:w="0" w:type="dxa"/>
            <w:left w:w="10" w:type="dxa"/>
            <w:bottom w:w="0" w:type="dxa"/>
            <w:right w:w="10" w:type="dxa"/>
          </w:tblCellMar>
        </w:tblPrEx>
        <w:trPr>
          <w:wBefore w:w="0" w:type="auto"/>
          <w:trHeight w:val="483" w:hRule="atLeast"/>
          <w:jc w:val="center"/>
        </w:trPr>
        <w:tc>
          <w:tcPr>
            <w:tcW w:w="676" w:type="dxa"/>
            <w:tcBorders>
              <w:top w:val="single" w:color="008080" w:sz="4" w:space="0"/>
              <w:left w:val="single" w:color="008080" w:sz="18" w:space="0"/>
              <w:bottom w:val="single" w:color="008080" w:sz="2" w:space="0"/>
              <w:right w:val="single" w:color="008080" w:sz="4" w:space="0"/>
            </w:tcBorders>
            <w:noWrap w:val="0"/>
            <w:tcMar>
              <w:top w:w="0" w:type="dxa"/>
              <w:left w:w="108" w:type="dxa"/>
              <w:bottom w:w="0" w:type="dxa"/>
              <w:right w:w="108" w:type="dxa"/>
            </w:tcMar>
            <w:vAlign w:val="bottom"/>
          </w:tcPr>
          <w:p w14:paraId="7D01FE38">
            <w:pPr>
              <w:jc w:val="center"/>
            </w:pPr>
            <w:r>
              <w:t>6.</w:t>
            </w:r>
          </w:p>
        </w:tc>
        <w:tc>
          <w:tcPr>
            <w:tcW w:w="3726" w:type="dxa"/>
            <w:tcBorders>
              <w:top w:val="single" w:color="008080" w:sz="4" w:space="0"/>
              <w:left w:val="single" w:color="008080" w:sz="4" w:space="0"/>
              <w:bottom w:val="single" w:color="008080" w:sz="2" w:space="0"/>
              <w:right w:val="single" w:color="008080" w:sz="4" w:space="0"/>
            </w:tcBorders>
            <w:noWrap w:val="0"/>
            <w:tcMar>
              <w:top w:w="0" w:type="dxa"/>
              <w:left w:w="108" w:type="dxa"/>
              <w:bottom w:w="0" w:type="dxa"/>
              <w:right w:w="108" w:type="dxa"/>
            </w:tcMar>
            <w:vAlign w:val="bottom"/>
          </w:tcPr>
          <w:p w14:paraId="0CC0CB59">
            <w:r>
              <w:t>Milko Palibrk</w:t>
            </w:r>
          </w:p>
        </w:tc>
        <w:tc>
          <w:tcPr>
            <w:tcW w:w="2562" w:type="dxa"/>
            <w:tcBorders>
              <w:top w:val="single" w:color="008080" w:sz="4" w:space="0"/>
              <w:left w:val="single" w:color="008080" w:sz="4" w:space="0"/>
              <w:bottom w:val="single" w:color="008080" w:sz="2" w:space="0"/>
              <w:right w:val="single" w:color="008080" w:sz="4" w:space="0"/>
            </w:tcBorders>
            <w:noWrap w:val="0"/>
            <w:tcMar>
              <w:top w:w="0" w:type="dxa"/>
              <w:left w:w="108" w:type="dxa"/>
              <w:bottom w:w="0" w:type="dxa"/>
              <w:right w:w="108" w:type="dxa"/>
            </w:tcMar>
            <w:vAlign w:val="bottom"/>
          </w:tcPr>
          <w:p w14:paraId="7F7C7158">
            <w:pPr>
              <w:jc w:val="right"/>
            </w:pPr>
            <w:r>
              <w:t>32.890</w:t>
            </w:r>
          </w:p>
        </w:tc>
        <w:tc>
          <w:tcPr>
            <w:tcW w:w="2374" w:type="dxa"/>
            <w:tcBorders>
              <w:top w:val="single" w:color="008080" w:sz="4" w:space="0"/>
              <w:left w:val="single" w:color="008080" w:sz="4" w:space="0"/>
              <w:bottom w:val="single" w:color="008080" w:sz="2" w:space="0"/>
              <w:right w:val="single" w:color="008080" w:sz="18" w:space="0"/>
            </w:tcBorders>
            <w:noWrap w:val="0"/>
            <w:tcMar>
              <w:top w:w="0" w:type="dxa"/>
              <w:left w:w="108" w:type="dxa"/>
              <w:bottom w:w="0" w:type="dxa"/>
              <w:right w:w="108" w:type="dxa"/>
            </w:tcMar>
            <w:vAlign w:val="bottom"/>
          </w:tcPr>
          <w:p w14:paraId="62A201F8">
            <w:pPr>
              <w:jc w:val="right"/>
              <w:rPr>
                <w:color w:val="000000"/>
              </w:rPr>
            </w:pPr>
            <w:r>
              <w:t>26.910</w:t>
            </w:r>
          </w:p>
        </w:tc>
      </w:tr>
      <w:tr w14:paraId="2833B82C">
        <w:tblPrEx>
          <w:tblCellMar>
            <w:top w:w="0" w:type="dxa"/>
            <w:left w:w="10" w:type="dxa"/>
            <w:bottom w:w="0" w:type="dxa"/>
            <w:right w:w="10" w:type="dxa"/>
          </w:tblCellMar>
        </w:tblPrEx>
        <w:trPr>
          <w:wBefore w:w="0" w:type="auto"/>
          <w:trHeight w:val="483" w:hRule="atLeast"/>
          <w:jc w:val="center"/>
        </w:trPr>
        <w:tc>
          <w:tcPr>
            <w:tcW w:w="676" w:type="dxa"/>
            <w:tcBorders>
              <w:top w:val="single" w:color="008080" w:sz="2" w:space="0"/>
              <w:left w:val="single" w:color="008080" w:sz="18" w:space="0"/>
              <w:bottom w:val="single" w:color="008080" w:sz="2" w:space="0"/>
              <w:right w:val="single" w:color="008080" w:sz="2" w:space="0"/>
            </w:tcBorders>
            <w:noWrap w:val="0"/>
            <w:tcMar>
              <w:top w:w="0" w:type="dxa"/>
              <w:left w:w="108" w:type="dxa"/>
              <w:bottom w:w="0" w:type="dxa"/>
              <w:right w:w="108" w:type="dxa"/>
            </w:tcMar>
            <w:vAlign w:val="bottom"/>
          </w:tcPr>
          <w:p w14:paraId="64A6DD8A">
            <w:pPr>
              <w:jc w:val="center"/>
            </w:pPr>
            <w:r>
              <w:t>7.</w:t>
            </w:r>
          </w:p>
        </w:tc>
        <w:tc>
          <w:tcPr>
            <w:tcW w:w="3726" w:type="dxa"/>
            <w:tcBorders>
              <w:top w:val="single" w:color="008080" w:sz="2" w:space="0"/>
              <w:left w:val="single" w:color="008080" w:sz="2" w:space="0"/>
              <w:bottom w:val="single" w:color="008080" w:sz="2" w:space="0"/>
              <w:right w:val="single" w:color="008080" w:sz="2" w:space="0"/>
            </w:tcBorders>
            <w:noWrap w:val="0"/>
            <w:tcMar>
              <w:top w:w="0" w:type="dxa"/>
              <w:left w:w="108" w:type="dxa"/>
              <w:bottom w:w="0" w:type="dxa"/>
              <w:right w:w="108" w:type="dxa"/>
            </w:tcMar>
            <w:vAlign w:val="bottom"/>
          </w:tcPr>
          <w:p w14:paraId="7F34DA84">
            <w:r>
              <w:t>Mirjana Radonjić</w:t>
            </w:r>
          </w:p>
        </w:tc>
        <w:tc>
          <w:tcPr>
            <w:tcW w:w="2562" w:type="dxa"/>
            <w:tcBorders>
              <w:top w:val="single" w:color="008080" w:sz="2" w:space="0"/>
              <w:left w:val="single" w:color="008080" w:sz="2" w:space="0"/>
              <w:bottom w:val="single" w:color="008080" w:sz="2" w:space="0"/>
              <w:right w:val="single" w:color="008080" w:sz="2" w:space="0"/>
            </w:tcBorders>
            <w:noWrap w:val="0"/>
            <w:tcMar>
              <w:top w:w="0" w:type="dxa"/>
              <w:left w:w="108" w:type="dxa"/>
              <w:bottom w:w="0" w:type="dxa"/>
              <w:right w:w="108" w:type="dxa"/>
            </w:tcMar>
            <w:vAlign w:val="bottom"/>
          </w:tcPr>
          <w:p w14:paraId="7DB24F82">
            <w:pPr>
              <w:jc w:val="right"/>
            </w:pPr>
            <w:r>
              <w:t>32.890</w:t>
            </w:r>
          </w:p>
        </w:tc>
        <w:tc>
          <w:tcPr>
            <w:tcW w:w="2374" w:type="dxa"/>
            <w:tcBorders>
              <w:top w:val="single" w:color="008080" w:sz="2" w:space="0"/>
              <w:left w:val="single" w:color="008080" w:sz="2" w:space="0"/>
              <w:bottom w:val="single" w:color="008080" w:sz="2" w:space="0"/>
              <w:right w:val="single" w:color="008080" w:sz="18" w:space="0"/>
            </w:tcBorders>
            <w:noWrap w:val="0"/>
            <w:tcMar>
              <w:top w:w="0" w:type="dxa"/>
              <w:left w:w="108" w:type="dxa"/>
              <w:bottom w:w="0" w:type="dxa"/>
              <w:right w:w="108" w:type="dxa"/>
            </w:tcMar>
            <w:vAlign w:val="bottom"/>
          </w:tcPr>
          <w:p w14:paraId="2613E5AE">
            <w:pPr>
              <w:jc w:val="right"/>
              <w:rPr>
                <w:color w:val="000000"/>
              </w:rPr>
            </w:pPr>
            <w:r>
              <w:t>26.910</w:t>
            </w:r>
          </w:p>
        </w:tc>
      </w:tr>
      <w:tr w14:paraId="38F482D6">
        <w:tblPrEx>
          <w:tblCellMar>
            <w:top w:w="0" w:type="dxa"/>
            <w:left w:w="10" w:type="dxa"/>
            <w:bottom w:w="0" w:type="dxa"/>
            <w:right w:w="10" w:type="dxa"/>
          </w:tblCellMar>
        </w:tblPrEx>
        <w:trPr>
          <w:wBefore w:w="0" w:type="auto"/>
          <w:trHeight w:val="483" w:hRule="atLeast"/>
          <w:jc w:val="center"/>
        </w:trPr>
        <w:tc>
          <w:tcPr>
            <w:tcW w:w="676" w:type="dxa"/>
            <w:tcBorders>
              <w:top w:val="single" w:color="008080" w:sz="2" w:space="0"/>
              <w:left w:val="single" w:color="008080" w:sz="18" w:space="0"/>
              <w:bottom w:val="single" w:color="008080" w:sz="2" w:space="0"/>
              <w:right w:val="single" w:color="008080" w:sz="2" w:space="0"/>
            </w:tcBorders>
            <w:noWrap w:val="0"/>
            <w:tcMar>
              <w:top w:w="0" w:type="dxa"/>
              <w:left w:w="108" w:type="dxa"/>
              <w:bottom w:w="0" w:type="dxa"/>
              <w:right w:w="108" w:type="dxa"/>
            </w:tcMar>
            <w:vAlign w:val="bottom"/>
          </w:tcPr>
          <w:p w14:paraId="0010781B">
            <w:pPr>
              <w:jc w:val="center"/>
            </w:pPr>
            <w:r>
              <w:t>8.</w:t>
            </w:r>
          </w:p>
        </w:tc>
        <w:tc>
          <w:tcPr>
            <w:tcW w:w="3726" w:type="dxa"/>
            <w:tcBorders>
              <w:top w:val="single" w:color="008080" w:sz="2" w:space="0"/>
              <w:left w:val="single" w:color="008080" w:sz="2" w:space="0"/>
              <w:bottom w:val="single" w:color="008080" w:sz="2" w:space="0"/>
              <w:right w:val="single" w:color="008080" w:sz="2" w:space="0"/>
            </w:tcBorders>
            <w:noWrap w:val="0"/>
            <w:tcMar>
              <w:top w:w="0" w:type="dxa"/>
              <w:left w:w="108" w:type="dxa"/>
              <w:bottom w:w="0" w:type="dxa"/>
              <w:right w:w="108" w:type="dxa"/>
            </w:tcMar>
            <w:vAlign w:val="bottom"/>
          </w:tcPr>
          <w:p w14:paraId="4B7C0220">
            <w:r>
              <w:t>Branislav Božić</w:t>
            </w:r>
          </w:p>
        </w:tc>
        <w:tc>
          <w:tcPr>
            <w:tcW w:w="2562" w:type="dxa"/>
            <w:tcBorders>
              <w:top w:val="single" w:color="008080" w:sz="2" w:space="0"/>
              <w:left w:val="single" w:color="008080" w:sz="2" w:space="0"/>
              <w:bottom w:val="single" w:color="008080" w:sz="2" w:space="0"/>
              <w:right w:val="single" w:color="008080" w:sz="2" w:space="0"/>
            </w:tcBorders>
            <w:noWrap w:val="0"/>
            <w:tcMar>
              <w:top w:w="0" w:type="dxa"/>
              <w:left w:w="108" w:type="dxa"/>
              <w:bottom w:w="0" w:type="dxa"/>
              <w:right w:w="108" w:type="dxa"/>
            </w:tcMar>
            <w:vAlign w:val="bottom"/>
          </w:tcPr>
          <w:p w14:paraId="6EE8E2A9">
            <w:pPr>
              <w:jc w:val="right"/>
            </w:pPr>
            <w:r>
              <w:t>36.025</w:t>
            </w:r>
          </w:p>
        </w:tc>
        <w:tc>
          <w:tcPr>
            <w:tcW w:w="2374" w:type="dxa"/>
            <w:tcBorders>
              <w:top w:val="single" w:color="008080" w:sz="2" w:space="0"/>
              <w:left w:val="single" w:color="008080" w:sz="2" w:space="0"/>
              <w:bottom w:val="single" w:color="008080" w:sz="2" w:space="0"/>
              <w:right w:val="single" w:color="008080" w:sz="18" w:space="0"/>
            </w:tcBorders>
            <w:noWrap w:val="0"/>
            <w:tcMar>
              <w:top w:w="0" w:type="dxa"/>
              <w:left w:w="108" w:type="dxa"/>
              <w:bottom w:w="0" w:type="dxa"/>
              <w:right w:w="108" w:type="dxa"/>
            </w:tcMar>
            <w:vAlign w:val="bottom"/>
          </w:tcPr>
          <w:p w14:paraId="1939DFDB">
            <w:pPr>
              <w:jc w:val="right"/>
              <w:rPr>
                <w:color w:val="000000"/>
              </w:rPr>
            </w:pPr>
            <w:r>
              <w:t>29.475</w:t>
            </w:r>
          </w:p>
        </w:tc>
      </w:tr>
      <w:tr w14:paraId="29A5E4B7">
        <w:tblPrEx>
          <w:tblCellMar>
            <w:top w:w="0" w:type="dxa"/>
            <w:left w:w="10" w:type="dxa"/>
            <w:bottom w:w="0" w:type="dxa"/>
            <w:right w:w="10" w:type="dxa"/>
          </w:tblCellMar>
        </w:tblPrEx>
        <w:trPr>
          <w:wBefore w:w="0" w:type="auto"/>
          <w:trHeight w:val="483" w:hRule="atLeast"/>
          <w:jc w:val="center"/>
        </w:trPr>
        <w:tc>
          <w:tcPr>
            <w:tcW w:w="676" w:type="dxa"/>
            <w:tcBorders>
              <w:top w:val="single" w:color="008080" w:sz="2" w:space="0"/>
              <w:left w:val="single" w:color="008080" w:sz="18" w:space="0"/>
              <w:bottom w:val="single" w:color="008080" w:sz="2" w:space="0"/>
              <w:right w:val="single" w:color="008080" w:sz="2" w:space="0"/>
            </w:tcBorders>
            <w:noWrap w:val="0"/>
            <w:tcMar>
              <w:top w:w="0" w:type="dxa"/>
              <w:left w:w="108" w:type="dxa"/>
              <w:bottom w:w="0" w:type="dxa"/>
              <w:right w:w="108" w:type="dxa"/>
            </w:tcMar>
            <w:vAlign w:val="bottom"/>
          </w:tcPr>
          <w:p w14:paraId="2E98E44C">
            <w:pPr>
              <w:jc w:val="center"/>
            </w:pPr>
            <w:r>
              <w:t>9.</w:t>
            </w:r>
          </w:p>
        </w:tc>
        <w:tc>
          <w:tcPr>
            <w:tcW w:w="3726" w:type="dxa"/>
            <w:tcBorders>
              <w:top w:val="single" w:color="008080" w:sz="2" w:space="0"/>
              <w:left w:val="single" w:color="008080" w:sz="2" w:space="0"/>
              <w:bottom w:val="single" w:color="008080" w:sz="2" w:space="0"/>
              <w:right w:val="single" w:color="008080" w:sz="2" w:space="0"/>
            </w:tcBorders>
            <w:noWrap w:val="0"/>
            <w:tcMar>
              <w:top w:w="0" w:type="dxa"/>
              <w:left w:w="108" w:type="dxa"/>
              <w:bottom w:w="0" w:type="dxa"/>
              <w:right w:w="108" w:type="dxa"/>
            </w:tcMar>
            <w:vAlign w:val="bottom"/>
          </w:tcPr>
          <w:p w14:paraId="5BCA0147">
            <w:pPr>
              <w:rPr>
                <w:color w:val="000000"/>
              </w:rPr>
            </w:pPr>
            <w:r>
              <w:t>Zdravko Kurćubić</w:t>
            </w:r>
          </w:p>
        </w:tc>
        <w:tc>
          <w:tcPr>
            <w:tcW w:w="2562" w:type="dxa"/>
            <w:tcBorders>
              <w:top w:val="single" w:color="008080" w:sz="2" w:space="0"/>
              <w:left w:val="single" w:color="008080" w:sz="2" w:space="0"/>
              <w:bottom w:val="single" w:color="008080" w:sz="2" w:space="0"/>
              <w:right w:val="single" w:color="008080" w:sz="2" w:space="0"/>
            </w:tcBorders>
            <w:noWrap w:val="0"/>
            <w:tcMar>
              <w:top w:w="0" w:type="dxa"/>
              <w:left w:w="108" w:type="dxa"/>
              <w:bottom w:w="0" w:type="dxa"/>
              <w:right w:w="108" w:type="dxa"/>
            </w:tcMar>
            <w:vAlign w:val="bottom"/>
          </w:tcPr>
          <w:p w14:paraId="074366CA">
            <w:pPr>
              <w:jc w:val="right"/>
            </w:pPr>
            <w:r>
              <w:t>32.890</w:t>
            </w:r>
          </w:p>
        </w:tc>
        <w:tc>
          <w:tcPr>
            <w:tcW w:w="2374" w:type="dxa"/>
            <w:tcBorders>
              <w:top w:val="single" w:color="008080" w:sz="2" w:space="0"/>
              <w:left w:val="single" w:color="008080" w:sz="2" w:space="0"/>
              <w:bottom w:val="single" w:color="008080" w:sz="2" w:space="0"/>
              <w:right w:val="single" w:color="008080" w:sz="18" w:space="0"/>
            </w:tcBorders>
            <w:noWrap w:val="0"/>
            <w:tcMar>
              <w:top w:w="0" w:type="dxa"/>
              <w:left w:w="108" w:type="dxa"/>
              <w:bottom w:w="0" w:type="dxa"/>
              <w:right w:w="108" w:type="dxa"/>
            </w:tcMar>
            <w:vAlign w:val="bottom"/>
          </w:tcPr>
          <w:p w14:paraId="29C145A7">
            <w:pPr>
              <w:jc w:val="right"/>
            </w:pPr>
            <w:r>
              <w:t>26.910</w:t>
            </w:r>
          </w:p>
        </w:tc>
      </w:tr>
      <w:tr w14:paraId="2FAE7154">
        <w:tblPrEx>
          <w:tblCellMar>
            <w:top w:w="0" w:type="dxa"/>
            <w:left w:w="10" w:type="dxa"/>
            <w:bottom w:w="0" w:type="dxa"/>
            <w:right w:w="10" w:type="dxa"/>
          </w:tblCellMar>
        </w:tblPrEx>
        <w:trPr>
          <w:wBefore w:w="0" w:type="auto"/>
          <w:trHeight w:val="483" w:hRule="atLeast"/>
          <w:jc w:val="center"/>
        </w:trPr>
        <w:tc>
          <w:tcPr>
            <w:tcW w:w="9338" w:type="dxa"/>
            <w:gridSpan w:val="4"/>
            <w:tcBorders>
              <w:top w:val="single" w:color="008080" w:sz="4" w:space="0"/>
              <w:left w:val="single" w:color="008080" w:sz="18" w:space="0"/>
              <w:bottom w:val="single" w:color="008080" w:sz="4" w:space="0"/>
              <w:right w:val="single" w:color="008080" w:sz="18" w:space="0"/>
            </w:tcBorders>
            <w:shd w:val="clear" w:color="auto" w:fill="CCFFCC"/>
            <w:noWrap w:val="0"/>
            <w:tcMar>
              <w:top w:w="0" w:type="dxa"/>
              <w:left w:w="108" w:type="dxa"/>
              <w:bottom w:w="0" w:type="dxa"/>
              <w:right w:w="108" w:type="dxa"/>
            </w:tcMar>
            <w:vAlign w:val="bottom"/>
          </w:tcPr>
          <w:p w14:paraId="5B40868E">
            <w:pPr>
              <w:jc w:val="center"/>
            </w:pPr>
            <w:r>
              <w:t>Zaposleni</w:t>
            </w:r>
          </w:p>
        </w:tc>
      </w:tr>
      <w:tr w14:paraId="1EC60662">
        <w:tblPrEx>
          <w:tblCellMar>
            <w:top w:w="0" w:type="dxa"/>
            <w:left w:w="10" w:type="dxa"/>
            <w:bottom w:w="0" w:type="dxa"/>
            <w:right w:w="10" w:type="dxa"/>
          </w:tblCellMar>
        </w:tblPrEx>
        <w:trPr>
          <w:wBefore w:w="0" w:type="auto"/>
          <w:trHeight w:val="483" w:hRule="atLeast"/>
          <w:jc w:val="center"/>
        </w:trPr>
        <w:tc>
          <w:tcPr>
            <w:tcW w:w="676"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bottom"/>
          </w:tcPr>
          <w:p w14:paraId="7B06A50E">
            <w:pPr>
              <w:jc w:val="center"/>
            </w:pPr>
            <w:r>
              <w:t>1.</w:t>
            </w:r>
          </w:p>
        </w:tc>
        <w:tc>
          <w:tcPr>
            <w:tcW w:w="3726"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4C380351">
            <w:r>
              <w:t>414 – Socijalna davanja</w:t>
            </w:r>
          </w:p>
        </w:tc>
        <w:tc>
          <w:tcPr>
            <w:tcW w:w="2562"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0AC165A8">
            <w:pPr>
              <w:jc w:val="right"/>
            </w:pPr>
            <w:r>
              <w:t>7.193.355</w:t>
            </w:r>
          </w:p>
        </w:tc>
        <w:tc>
          <w:tcPr>
            <w:tcW w:w="2374"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616F1766">
            <w:pPr>
              <w:jc w:val="right"/>
            </w:pPr>
            <w:r>
              <w:t>6.801.655</w:t>
            </w:r>
          </w:p>
        </w:tc>
      </w:tr>
      <w:tr w14:paraId="7C83F4AC">
        <w:tblPrEx>
          <w:tblCellMar>
            <w:top w:w="0" w:type="dxa"/>
            <w:left w:w="10" w:type="dxa"/>
            <w:bottom w:w="0" w:type="dxa"/>
            <w:right w:w="10" w:type="dxa"/>
          </w:tblCellMar>
        </w:tblPrEx>
        <w:trPr>
          <w:wBefore w:w="0" w:type="auto"/>
          <w:trHeight w:val="483" w:hRule="atLeast"/>
          <w:jc w:val="center"/>
        </w:trPr>
        <w:tc>
          <w:tcPr>
            <w:tcW w:w="676" w:type="dxa"/>
            <w:tcBorders>
              <w:top w:val="single" w:color="008080" w:sz="4" w:space="0"/>
              <w:left w:val="single" w:color="008080" w:sz="18" w:space="0"/>
              <w:bottom w:val="single" w:color="008080" w:sz="4" w:space="0"/>
              <w:right w:val="single" w:color="008080" w:sz="4" w:space="0"/>
            </w:tcBorders>
            <w:noWrap w:val="0"/>
            <w:tcMar>
              <w:top w:w="0" w:type="dxa"/>
              <w:left w:w="108" w:type="dxa"/>
              <w:bottom w:w="0" w:type="dxa"/>
              <w:right w:w="108" w:type="dxa"/>
            </w:tcMar>
            <w:vAlign w:val="bottom"/>
          </w:tcPr>
          <w:p w14:paraId="129BF24E">
            <w:pPr>
              <w:jc w:val="center"/>
            </w:pPr>
            <w:r>
              <w:t>2.</w:t>
            </w:r>
          </w:p>
        </w:tc>
        <w:tc>
          <w:tcPr>
            <w:tcW w:w="3726"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center"/>
          </w:tcPr>
          <w:p w14:paraId="0A367455">
            <w:r>
              <w:t>415 – Naknada troškova za zaposlene (prevoz)</w:t>
            </w:r>
          </w:p>
        </w:tc>
        <w:tc>
          <w:tcPr>
            <w:tcW w:w="2562" w:type="dxa"/>
            <w:tcBorders>
              <w:top w:val="single" w:color="008080" w:sz="4" w:space="0"/>
              <w:left w:val="single" w:color="008080" w:sz="4" w:space="0"/>
              <w:bottom w:val="single" w:color="008080" w:sz="4" w:space="0"/>
              <w:right w:val="single" w:color="008080" w:sz="4" w:space="0"/>
            </w:tcBorders>
            <w:noWrap w:val="0"/>
            <w:tcMar>
              <w:top w:w="0" w:type="dxa"/>
              <w:left w:w="108" w:type="dxa"/>
              <w:bottom w:w="0" w:type="dxa"/>
              <w:right w:w="108" w:type="dxa"/>
            </w:tcMar>
            <w:vAlign w:val="bottom"/>
          </w:tcPr>
          <w:p w14:paraId="58612AEA">
            <w:pPr>
              <w:jc w:val="right"/>
              <w:rPr>
                <w:color w:val="000000"/>
              </w:rPr>
            </w:pPr>
            <w:r>
              <w:t>33.398.609</w:t>
            </w:r>
          </w:p>
        </w:tc>
        <w:tc>
          <w:tcPr>
            <w:tcW w:w="2374" w:type="dxa"/>
            <w:tcBorders>
              <w:top w:val="single" w:color="008080" w:sz="4" w:space="0"/>
              <w:left w:val="single" w:color="008080" w:sz="4" w:space="0"/>
              <w:bottom w:val="single" w:color="008080" w:sz="4" w:space="0"/>
              <w:right w:val="single" w:color="008080" w:sz="18" w:space="0"/>
            </w:tcBorders>
            <w:noWrap w:val="0"/>
            <w:tcMar>
              <w:top w:w="0" w:type="dxa"/>
              <w:left w:w="108" w:type="dxa"/>
              <w:bottom w:w="0" w:type="dxa"/>
              <w:right w:w="108" w:type="dxa"/>
            </w:tcMar>
            <w:vAlign w:val="bottom"/>
          </w:tcPr>
          <w:p w14:paraId="430F647E">
            <w:pPr>
              <w:jc w:val="right"/>
            </w:pPr>
            <w:r>
              <w:t>29.172.874</w:t>
            </w:r>
          </w:p>
        </w:tc>
      </w:tr>
      <w:tr w14:paraId="7ECCEB4B">
        <w:tblPrEx>
          <w:tblCellMar>
            <w:top w:w="0" w:type="dxa"/>
            <w:left w:w="10" w:type="dxa"/>
            <w:bottom w:w="0" w:type="dxa"/>
            <w:right w:w="10" w:type="dxa"/>
          </w:tblCellMar>
        </w:tblPrEx>
        <w:trPr>
          <w:wBefore w:w="0" w:type="auto"/>
          <w:trHeight w:val="483" w:hRule="atLeast"/>
          <w:jc w:val="center"/>
        </w:trPr>
        <w:tc>
          <w:tcPr>
            <w:tcW w:w="676" w:type="dxa"/>
            <w:tcBorders>
              <w:top w:val="single" w:color="008080" w:sz="4" w:space="0"/>
              <w:left w:val="single" w:color="008080" w:sz="18" w:space="0"/>
              <w:bottom w:val="single" w:color="008080" w:sz="18" w:space="0"/>
              <w:right w:val="single" w:color="008080" w:sz="4" w:space="0"/>
            </w:tcBorders>
            <w:noWrap w:val="0"/>
            <w:tcMar>
              <w:top w:w="0" w:type="dxa"/>
              <w:left w:w="108" w:type="dxa"/>
              <w:bottom w:w="0" w:type="dxa"/>
              <w:right w:w="108" w:type="dxa"/>
            </w:tcMar>
            <w:vAlign w:val="bottom"/>
          </w:tcPr>
          <w:p w14:paraId="304DB169">
            <w:pPr>
              <w:jc w:val="center"/>
            </w:pPr>
            <w:r>
              <w:t>3.</w:t>
            </w:r>
          </w:p>
        </w:tc>
        <w:tc>
          <w:tcPr>
            <w:tcW w:w="3726" w:type="dxa"/>
            <w:tcBorders>
              <w:top w:val="single" w:color="008080" w:sz="4" w:space="0"/>
              <w:left w:val="single" w:color="008080" w:sz="4" w:space="0"/>
              <w:bottom w:val="single" w:color="008080" w:sz="18" w:space="0"/>
              <w:right w:val="single" w:color="008080" w:sz="4" w:space="0"/>
            </w:tcBorders>
            <w:noWrap w:val="0"/>
            <w:tcMar>
              <w:top w:w="0" w:type="dxa"/>
              <w:left w:w="108" w:type="dxa"/>
              <w:bottom w:w="0" w:type="dxa"/>
              <w:right w:w="108" w:type="dxa"/>
            </w:tcMar>
            <w:vAlign w:val="center"/>
          </w:tcPr>
          <w:p w14:paraId="7A67C3CA">
            <w:r>
              <w:t>422 – Troškovi putovanja  **                      (u zemlji i inostranstvu)</w:t>
            </w:r>
          </w:p>
        </w:tc>
        <w:tc>
          <w:tcPr>
            <w:tcW w:w="2562" w:type="dxa"/>
            <w:tcBorders>
              <w:top w:val="single" w:color="008080" w:sz="4" w:space="0"/>
              <w:left w:val="single" w:color="008080" w:sz="4" w:space="0"/>
              <w:bottom w:val="single" w:color="008080" w:sz="18" w:space="0"/>
              <w:right w:val="single" w:color="008080" w:sz="4" w:space="0"/>
            </w:tcBorders>
            <w:noWrap w:val="0"/>
            <w:tcMar>
              <w:top w:w="0" w:type="dxa"/>
              <w:left w:w="108" w:type="dxa"/>
              <w:bottom w:w="0" w:type="dxa"/>
              <w:right w:w="108" w:type="dxa"/>
            </w:tcMar>
            <w:vAlign w:val="bottom"/>
          </w:tcPr>
          <w:p w14:paraId="15BB2D7A">
            <w:pPr>
              <w:jc w:val="right"/>
              <w:rPr>
                <w:color w:val="000000"/>
              </w:rPr>
            </w:pPr>
            <w:r>
              <w:t>3.386.892</w:t>
            </w:r>
          </w:p>
        </w:tc>
        <w:tc>
          <w:tcPr>
            <w:tcW w:w="2374" w:type="dxa"/>
            <w:tcBorders>
              <w:top w:val="single" w:color="008080" w:sz="4" w:space="0"/>
              <w:left w:val="single" w:color="008080" w:sz="4" w:space="0"/>
              <w:bottom w:val="single" w:color="008080" w:sz="18" w:space="0"/>
              <w:right w:val="single" w:color="008080" w:sz="18" w:space="0"/>
            </w:tcBorders>
            <w:noWrap w:val="0"/>
            <w:tcMar>
              <w:top w:w="0" w:type="dxa"/>
              <w:left w:w="108" w:type="dxa"/>
              <w:bottom w:w="0" w:type="dxa"/>
              <w:right w:w="108" w:type="dxa"/>
            </w:tcMar>
            <w:vAlign w:val="bottom"/>
          </w:tcPr>
          <w:p w14:paraId="6A6EE8B0">
            <w:pPr>
              <w:jc w:val="right"/>
            </w:pPr>
            <w:r>
              <w:t>2.111.625</w:t>
            </w:r>
          </w:p>
        </w:tc>
      </w:tr>
    </w:tbl>
    <w:p w14:paraId="7DC56FED">
      <w:pPr>
        <w:rPr>
          <w:sz w:val="20"/>
          <w:szCs w:val="20"/>
        </w:rPr>
      </w:pPr>
    </w:p>
    <w:p w14:paraId="59D2A01D">
      <w:pPr>
        <w:ind w:left="-426"/>
        <w:rPr>
          <w:color w:val="000000"/>
        </w:rPr>
      </w:pPr>
      <w:r>
        <w:rPr>
          <w:rFonts w:ascii="Agency FB" w:hAnsi="Agency FB"/>
          <w:sz w:val="22"/>
          <w:szCs w:val="22"/>
        </w:rPr>
        <w:t>*</w:t>
      </w:r>
      <w:r>
        <w:rPr>
          <w:sz w:val="22"/>
          <w:szCs w:val="22"/>
        </w:rPr>
        <w:t xml:space="preserve">    Isplaćene naknade  za rukovodioce i zaposlene u periodu od  01.01-09.11.2020. godine</w:t>
      </w:r>
    </w:p>
    <w:p w14:paraId="76DD50CD">
      <w:pPr>
        <w:ind w:left="-142" w:hanging="284"/>
      </w:pPr>
      <w:r>
        <w:rPr>
          <w:sz w:val="22"/>
          <w:szCs w:val="22"/>
        </w:rPr>
        <w:t>** Napomena- U okviru troškova putovanja sadržani su troškovi putarine: za 2019. godinu u iznosu od 1.821.475 dinara i za 2020. godinu u iznosu od 1.133.747 dinara.</w:t>
      </w:r>
    </w:p>
    <w:p w14:paraId="056FD9B9">
      <w:pPr>
        <w:tabs>
          <w:tab w:val="left" w:pos="300"/>
        </w:tabs>
        <w:ind w:left="-180"/>
        <w:rPr>
          <w:b/>
          <w:sz w:val="32"/>
          <w:szCs w:val="32"/>
          <w:lang w:val="ru-RU"/>
        </w:rPr>
      </w:pPr>
      <w:r>
        <w:rPr>
          <w:b/>
          <w:sz w:val="32"/>
          <w:szCs w:val="32"/>
          <w:lang w:val="ru-RU"/>
        </w:rPr>
        <w:tab/>
      </w:r>
    </w:p>
    <w:p w14:paraId="2979D5AA">
      <w:pPr>
        <w:outlineLvl w:val="0"/>
      </w:pPr>
      <w:r>
        <w:t xml:space="preserve">                                            </w:t>
      </w:r>
      <w:r>
        <w:rPr>
          <w:b/>
        </w:rPr>
        <w:t xml:space="preserve"> </w:t>
      </w:r>
    </w:p>
    <w:tbl>
      <w:tblPr>
        <w:tblStyle w:val="12"/>
        <w:tblW w:w="8180" w:type="dxa"/>
        <w:tblInd w:w="0" w:type="dxa"/>
        <w:tblLayout w:type="autofit"/>
        <w:tblCellMar>
          <w:top w:w="0" w:type="dxa"/>
          <w:left w:w="108" w:type="dxa"/>
          <w:bottom w:w="0" w:type="dxa"/>
          <w:right w:w="108" w:type="dxa"/>
        </w:tblCellMar>
      </w:tblPr>
      <w:tblGrid>
        <w:gridCol w:w="960"/>
        <w:gridCol w:w="1940"/>
        <w:gridCol w:w="1460"/>
        <w:gridCol w:w="1460"/>
        <w:gridCol w:w="1480"/>
        <w:gridCol w:w="949"/>
      </w:tblGrid>
      <w:tr w14:paraId="742BB0B7">
        <w:tblPrEx>
          <w:tblCellMar>
            <w:top w:w="0" w:type="dxa"/>
            <w:left w:w="108" w:type="dxa"/>
            <w:bottom w:w="0" w:type="dxa"/>
            <w:right w:w="108" w:type="dxa"/>
          </w:tblCellMar>
        </w:tblPrEx>
        <w:trPr>
          <w:wBefore w:w="0" w:type="dxa"/>
          <w:trHeight w:val="225" w:hRule="atLeast"/>
        </w:trPr>
        <w:tc>
          <w:tcPr>
            <w:tcW w:w="960" w:type="dxa"/>
            <w:tcBorders>
              <w:top w:val="nil"/>
              <w:left w:val="nil"/>
              <w:bottom w:val="nil"/>
              <w:right w:val="nil"/>
            </w:tcBorders>
            <w:noWrap/>
            <w:vAlign w:val="bottom"/>
          </w:tcPr>
          <w:p w14:paraId="318A0C65">
            <w:pPr>
              <w:rPr>
                <w:lang w:val="en-US" w:eastAsia="en-US"/>
              </w:rPr>
            </w:pPr>
          </w:p>
        </w:tc>
        <w:tc>
          <w:tcPr>
            <w:tcW w:w="6340" w:type="dxa"/>
            <w:gridSpan w:val="4"/>
            <w:tcBorders>
              <w:top w:val="nil"/>
              <w:left w:val="nil"/>
              <w:bottom w:val="nil"/>
              <w:right w:val="nil"/>
            </w:tcBorders>
            <w:noWrap/>
            <w:vAlign w:val="bottom"/>
          </w:tcPr>
          <w:p w14:paraId="5EFF25EA">
            <w:pPr>
              <w:jc w:val="center"/>
              <w:rPr>
                <w:rFonts w:ascii="Calibri" w:hAnsi="Calibri" w:cs="Calibri"/>
                <w:b/>
                <w:bCs/>
                <w:color w:val="000000"/>
                <w:lang w:val="en-US" w:eastAsia="en-US"/>
              </w:rPr>
            </w:pPr>
            <w:r>
              <w:rPr>
                <w:rFonts w:ascii="Calibri" w:hAnsi="Calibri" w:cs="Calibri"/>
                <w:b/>
                <w:bCs/>
                <w:color w:val="000000"/>
                <w:lang w:val="en-US" w:eastAsia="en-US"/>
              </w:rPr>
              <w:t>STANjE SREDSTAVA NA DAN 31.12.2019.godine</w:t>
            </w:r>
          </w:p>
        </w:tc>
        <w:tc>
          <w:tcPr>
            <w:tcW w:w="880" w:type="dxa"/>
            <w:tcBorders>
              <w:top w:val="nil"/>
              <w:left w:val="nil"/>
              <w:bottom w:val="nil"/>
              <w:right w:val="nil"/>
            </w:tcBorders>
            <w:noWrap/>
            <w:vAlign w:val="bottom"/>
          </w:tcPr>
          <w:p w14:paraId="5E982447">
            <w:pPr>
              <w:jc w:val="center"/>
              <w:rPr>
                <w:rFonts w:ascii="Calibri" w:hAnsi="Calibri" w:cs="Calibri"/>
                <w:b/>
                <w:bCs/>
                <w:color w:val="000000"/>
                <w:sz w:val="16"/>
                <w:szCs w:val="16"/>
                <w:lang w:val="en-US" w:eastAsia="en-US"/>
              </w:rPr>
            </w:pPr>
          </w:p>
        </w:tc>
      </w:tr>
      <w:tr w14:paraId="50DECF32">
        <w:tblPrEx>
          <w:tblCellMar>
            <w:top w:w="0" w:type="dxa"/>
            <w:left w:w="108" w:type="dxa"/>
            <w:bottom w:w="0" w:type="dxa"/>
            <w:right w:w="108" w:type="dxa"/>
          </w:tblCellMar>
        </w:tblPrEx>
        <w:trPr>
          <w:wBefore w:w="0" w:type="dxa"/>
          <w:trHeight w:val="225" w:hRule="atLeast"/>
        </w:trPr>
        <w:tc>
          <w:tcPr>
            <w:tcW w:w="960" w:type="dxa"/>
            <w:tcBorders>
              <w:top w:val="nil"/>
              <w:left w:val="nil"/>
              <w:bottom w:val="nil"/>
              <w:right w:val="nil"/>
            </w:tcBorders>
            <w:noWrap/>
            <w:vAlign w:val="bottom"/>
          </w:tcPr>
          <w:p w14:paraId="1D82F463">
            <w:pPr>
              <w:rPr>
                <w:sz w:val="20"/>
                <w:szCs w:val="20"/>
                <w:lang w:val="en-US" w:eastAsia="en-US"/>
              </w:rPr>
            </w:pPr>
          </w:p>
        </w:tc>
        <w:tc>
          <w:tcPr>
            <w:tcW w:w="1940" w:type="dxa"/>
            <w:tcBorders>
              <w:top w:val="nil"/>
              <w:left w:val="nil"/>
              <w:bottom w:val="nil"/>
              <w:right w:val="nil"/>
            </w:tcBorders>
            <w:noWrap/>
            <w:vAlign w:val="bottom"/>
          </w:tcPr>
          <w:p w14:paraId="54F4BC86">
            <w:pPr>
              <w:rPr>
                <w:sz w:val="20"/>
                <w:szCs w:val="20"/>
                <w:lang w:val="en-US" w:eastAsia="en-US"/>
              </w:rPr>
            </w:pPr>
          </w:p>
        </w:tc>
        <w:tc>
          <w:tcPr>
            <w:tcW w:w="1460" w:type="dxa"/>
            <w:tcBorders>
              <w:top w:val="nil"/>
              <w:left w:val="nil"/>
              <w:bottom w:val="nil"/>
              <w:right w:val="nil"/>
            </w:tcBorders>
            <w:noWrap/>
            <w:vAlign w:val="bottom"/>
          </w:tcPr>
          <w:p w14:paraId="63CE7AC5">
            <w:pPr>
              <w:rPr>
                <w:sz w:val="20"/>
                <w:szCs w:val="20"/>
                <w:lang w:val="en-US" w:eastAsia="en-US"/>
              </w:rPr>
            </w:pPr>
          </w:p>
        </w:tc>
        <w:tc>
          <w:tcPr>
            <w:tcW w:w="1460" w:type="dxa"/>
            <w:tcBorders>
              <w:top w:val="nil"/>
              <w:left w:val="nil"/>
              <w:bottom w:val="nil"/>
              <w:right w:val="nil"/>
            </w:tcBorders>
            <w:noWrap/>
            <w:vAlign w:val="bottom"/>
          </w:tcPr>
          <w:p w14:paraId="77CF7382">
            <w:pPr>
              <w:rPr>
                <w:sz w:val="20"/>
                <w:szCs w:val="20"/>
                <w:lang w:val="en-US" w:eastAsia="en-US"/>
              </w:rPr>
            </w:pPr>
          </w:p>
        </w:tc>
        <w:tc>
          <w:tcPr>
            <w:tcW w:w="1480" w:type="dxa"/>
            <w:tcBorders>
              <w:top w:val="nil"/>
              <w:left w:val="nil"/>
              <w:bottom w:val="nil"/>
              <w:right w:val="nil"/>
            </w:tcBorders>
            <w:noWrap/>
            <w:vAlign w:val="bottom"/>
          </w:tcPr>
          <w:p w14:paraId="32CE3A94">
            <w:pPr>
              <w:rPr>
                <w:sz w:val="20"/>
                <w:szCs w:val="20"/>
                <w:lang w:val="en-US" w:eastAsia="en-US"/>
              </w:rPr>
            </w:pPr>
          </w:p>
        </w:tc>
        <w:tc>
          <w:tcPr>
            <w:tcW w:w="880" w:type="dxa"/>
            <w:tcBorders>
              <w:top w:val="nil"/>
              <w:left w:val="nil"/>
              <w:bottom w:val="nil"/>
              <w:right w:val="nil"/>
            </w:tcBorders>
            <w:noWrap/>
            <w:vAlign w:val="bottom"/>
          </w:tcPr>
          <w:p w14:paraId="620737F3">
            <w:pPr>
              <w:rPr>
                <w:sz w:val="20"/>
                <w:szCs w:val="20"/>
                <w:lang w:val="en-US" w:eastAsia="en-US"/>
              </w:rPr>
            </w:pPr>
          </w:p>
        </w:tc>
      </w:tr>
      <w:tr w14:paraId="29B4810D">
        <w:tblPrEx>
          <w:tblCellMar>
            <w:top w:w="0" w:type="dxa"/>
            <w:left w:w="108" w:type="dxa"/>
            <w:bottom w:w="0" w:type="dxa"/>
            <w:right w:w="108" w:type="dxa"/>
          </w:tblCellMar>
        </w:tblPrEx>
        <w:trPr>
          <w:wBefore w:w="0" w:type="dxa"/>
          <w:trHeight w:val="225" w:hRule="atLeast"/>
        </w:trPr>
        <w:tc>
          <w:tcPr>
            <w:tcW w:w="960" w:type="dxa"/>
            <w:tcBorders>
              <w:top w:val="nil"/>
              <w:left w:val="nil"/>
              <w:bottom w:val="nil"/>
              <w:right w:val="nil"/>
            </w:tcBorders>
            <w:noWrap/>
            <w:vAlign w:val="bottom"/>
          </w:tcPr>
          <w:p w14:paraId="6CA1EFA8">
            <w:pPr>
              <w:rPr>
                <w:sz w:val="20"/>
                <w:szCs w:val="20"/>
                <w:lang w:val="en-US" w:eastAsia="en-US"/>
              </w:rPr>
            </w:pPr>
          </w:p>
        </w:tc>
        <w:tc>
          <w:tcPr>
            <w:tcW w:w="1940" w:type="dxa"/>
            <w:tcBorders>
              <w:top w:val="nil"/>
              <w:left w:val="nil"/>
              <w:bottom w:val="nil"/>
              <w:right w:val="nil"/>
            </w:tcBorders>
            <w:noWrap/>
            <w:vAlign w:val="bottom"/>
          </w:tcPr>
          <w:p w14:paraId="02A876BF">
            <w:pPr>
              <w:rPr>
                <w:sz w:val="20"/>
                <w:szCs w:val="20"/>
                <w:lang w:val="en-US" w:eastAsia="en-US"/>
              </w:rPr>
            </w:pPr>
          </w:p>
        </w:tc>
        <w:tc>
          <w:tcPr>
            <w:tcW w:w="1460" w:type="dxa"/>
            <w:tcBorders>
              <w:top w:val="nil"/>
              <w:left w:val="nil"/>
              <w:bottom w:val="nil"/>
              <w:right w:val="nil"/>
            </w:tcBorders>
            <w:noWrap/>
            <w:vAlign w:val="bottom"/>
          </w:tcPr>
          <w:p w14:paraId="76084ED5">
            <w:pPr>
              <w:rPr>
                <w:sz w:val="20"/>
                <w:szCs w:val="20"/>
                <w:lang w:val="en-US" w:eastAsia="en-US"/>
              </w:rPr>
            </w:pPr>
          </w:p>
        </w:tc>
        <w:tc>
          <w:tcPr>
            <w:tcW w:w="1460" w:type="dxa"/>
            <w:tcBorders>
              <w:top w:val="nil"/>
              <w:left w:val="nil"/>
              <w:bottom w:val="nil"/>
              <w:right w:val="nil"/>
            </w:tcBorders>
            <w:noWrap/>
            <w:vAlign w:val="bottom"/>
          </w:tcPr>
          <w:p w14:paraId="33EABCDD">
            <w:pPr>
              <w:rPr>
                <w:sz w:val="20"/>
                <w:szCs w:val="20"/>
                <w:lang w:val="en-US" w:eastAsia="en-US"/>
              </w:rPr>
            </w:pPr>
          </w:p>
        </w:tc>
        <w:tc>
          <w:tcPr>
            <w:tcW w:w="1480" w:type="dxa"/>
            <w:tcBorders>
              <w:top w:val="nil"/>
              <w:left w:val="nil"/>
              <w:bottom w:val="nil"/>
              <w:right w:val="nil"/>
            </w:tcBorders>
            <w:noWrap/>
            <w:vAlign w:val="bottom"/>
          </w:tcPr>
          <w:p w14:paraId="2861AC10">
            <w:pPr>
              <w:rPr>
                <w:sz w:val="20"/>
                <w:szCs w:val="20"/>
                <w:lang w:val="en-US" w:eastAsia="en-US"/>
              </w:rPr>
            </w:pPr>
          </w:p>
        </w:tc>
        <w:tc>
          <w:tcPr>
            <w:tcW w:w="880" w:type="dxa"/>
            <w:tcBorders>
              <w:top w:val="nil"/>
              <w:left w:val="nil"/>
              <w:bottom w:val="nil"/>
              <w:right w:val="nil"/>
            </w:tcBorders>
            <w:noWrap/>
            <w:vAlign w:val="bottom"/>
          </w:tcPr>
          <w:p w14:paraId="1D8587DC">
            <w:pPr>
              <w:rPr>
                <w:sz w:val="20"/>
                <w:szCs w:val="20"/>
                <w:lang w:val="en-US" w:eastAsia="en-US"/>
              </w:rPr>
            </w:pPr>
          </w:p>
        </w:tc>
      </w:tr>
      <w:tr w14:paraId="7E01B363">
        <w:tblPrEx>
          <w:tblCellMar>
            <w:top w:w="0" w:type="dxa"/>
            <w:left w:w="108" w:type="dxa"/>
            <w:bottom w:w="0" w:type="dxa"/>
            <w:right w:w="108" w:type="dxa"/>
          </w:tblCellMar>
        </w:tblPrEx>
        <w:trPr>
          <w:wBefore w:w="0" w:type="dxa"/>
          <w:trHeight w:val="585" w:hRule="atLeast"/>
        </w:trPr>
        <w:tc>
          <w:tcPr>
            <w:tcW w:w="960" w:type="dxa"/>
            <w:tcBorders>
              <w:top w:val="single" w:color="auto" w:sz="4" w:space="0"/>
              <w:left w:val="single" w:color="auto" w:sz="4" w:space="0"/>
              <w:bottom w:val="single" w:color="auto" w:sz="4" w:space="0"/>
              <w:right w:val="single" w:color="auto" w:sz="4" w:space="0"/>
            </w:tcBorders>
            <w:shd w:val="clear" w:color="000000" w:fill="FFFF00"/>
            <w:noWrap w:val="0"/>
            <w:vAlign w:val="bottom"/>
          </w:tcPr>
          <w:p w14:paraId="703C6B56">
            <w:pPr>
              <w:jc w:val="center"/>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Konto</w:t>
            </w:r>
          </w:p>
        </w:tc>
        <w:tc>
          <w:tcPr>
            <w:tcW w:w="1940" w:type="dxa"/>
            <w:tcBorders>
              <w:top w:val="single" w:color="auto" w:sz="4" w:space="0"/>
              <w:left w:val="nil"/>
              <w:bottom w:val="single" w:color="auto" w:sz="4" w:space="0"/>
              <w:right w:val="single" w:color="auto" w:sz="4" w:space="0"/>
            </w:tcBorders>
            <w:shd w:val="clear" w:color="000000" w:fill="FFFF00"/>
            <w:noWrap w:val="0"/>
            <w:vAlign w:val="bottom"/>
          </w:tcPr>
          <w:p w14:paraId="032EE12F">
            <w:pPr>
              <w:jc w:val="center"/>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Naziv konta</w:t>
            </w:r>
          </w:p>
        </w:tc>
        <w:tc>
          <w:tcPr>
            <w:tcW w:w="1460" w:type="dxa"/>
            <w:tcBorders>
              <w:top w:val="single" w:color="auto" w:sz="4" w:space="0"/>
              <w:left w:val="nil"/>
              <w:bottom w:val="single" w:color="auto" w:sz="4" w:space="0"/>
              <w:right w:val="single" w:color="auto" w:sz="4" w:space="0"/>
            </w:tcBorders>
            <w:shd w:val="clear" w:color="000000" w:fill="FFFF00"/>
            <w:noWrap w:val="0"/>
            <w:vAlign w:val="bottom"/>
          </w:tcPr>
          <w:p w14:paraId="4B890A51">
            <w:pPr>
              <w:jc w:val="center"/>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Nabavna vrednost</w:t>
            </w:r>
          </w:p>
        </w:tc>
        <w:tc>
          <w:tcPr>
            <w:tcW w:w="1460" w:type="dxa"/>
            <w:tcBorders>
              <w:top w:val="single" w:color="auto" w:sz="4" w:space="0"/>
              <w:left w:val="nil"/>
              <w:bottom w:val="single" w:color="auto" w:sz="4" w:space="0"/>
              <w:right w:val="single" w:color="auto" w:sz="4" w:space="0"/>
            </w:tcBorders>
            <w:shd w:val="clear" w:color="000000" w:fill="FFFF00"/>
            <w:noWrap w:val="0"/>
            <w:vAlign w:val="bottom"/>
          </w:tcPr>
          <w:p w14:paraId="0928DBE0">
            <w:pPr>
              <w:jc w:val="center"/>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Ispravka vrednosti</w:t>
            </w:r>
          </w:p>
        </w:tc>
        <w:tc>
          <w:tcPr>
            <w:tcW w:w="1480" w:type="dxa"/>
            <w:tcBorders>
              <w:top w:val="single" w:color="auto" w:sz="4" w:space="0"/>
              <w:left w:val="nil"/>
              <w:bottom w:val="single" w:color="auto" w:sz="4" w:space="0"/>
              <w:right w:val="single" w:color="auto" w:sz="4" w:space="0"/>
            </w:tcBorders>
            <w:shd w:val="clear" w:color="000000" w:fill="FFFF00"/>
            <w:noWrap w:val="0"/>
            <w:vAlign w:val="bottom"/>
          </w:tcPr>
          <w:p w14:paraId="10CFBD21">
            <w:pPr>
              <w:jc w:val="center"/>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Sadašnja vrednost</w:t>
            </w:r>
          </w:p>
        </w:tc>
        <w:tc>
          <w:tcPr>
            <w:tcW w:w="880" w:type="dxa"/>
            <w:tcBorders>
              <w:top w:val="single" w:color="auto" w:sz="4" w:space="0"/>
              <w:left w:val="nil"/>
              <w:bottom w:val="single" w:color="auto" w:sz="4" w:space="0"/>
              <w:right w:val="single" w:color="auto" w:sz="4" w:space="0"/>
            </w:tcBorders>
            <w:shd w:val="clear" w:color="000000" w:fill="FFFF00"/>
            <w:noWrap w:val="0"/>
            <w:vAlign w:val="bottom"/>
          </w:tcPr>
          <w:p w14:paraId="0AF723BA">
            <w:pPr>
              <w:jc w:val="center"/>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Količina</w:t>
            </w:r>
          </w:p>
        </w:tc>
      </w:tr>
      <w:tr w14:paraId="669C7D4E">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564C42C9">
            <w:pPr>
              <w:rPr>
                <w:rFonts w:ascii="Calibri" w:hAnsi="Calibri" w:cs="Calibri"/>
                <w:color w:val="000000"/>
                <w:sz w:val="16"/>
                <w:szCs w:val="16"/>
                <w:lang w:val="en-US" w:eastAsia="en-US"/>
              </w:rPr>
            </w:pPr>
            <w:r>
              <w:rPr>
                <w:rFonts w:ascii="Calibri" w:hAnsi="Calibri" w:cs="Calibri"/>
                <w:color w:val="000000"/>
                <w:sz w:val="16"/>
                <w:szCs w:val="16"/>
                <w:lang w:val="en-US" w:eastAsia="en-US"/>
              </w:rPr>
              <w:t>011115</w:t>
            </w:r>
          </w:p>
        </w:tc>
        <w:tc>
          <w:tcPr>
            <w:tcW w:w="1940" w:type="dxa"/>
            <w:tcBorders>
              <w:top w:val="nil"/>
              <w:left w:val="nil"/>
              <w:bottom w:val="single" w:color="auto" w:sz="4" w:space="0"/>
              <w:right w:val="single" w:color="auto" w:sz="4" w:space="0"/>
            </w:tcBorders>
            <w:noWrap w:val="0"/>
            <w:vAlign w:val="bottom"/>
          </w:tcPr>
          <w:p w14:paraId="79BBC23E">
            <w:pPr>
              <w:rPr>
                <w:rFonts w:ascii="Calibri" w:hAnsi="Calibri" w:cs="Calibri"/>
                <w:color w:val="000000"/>
                <w:sz w:val="16"/>
                <w:szCs w:val="16"/>
                <w:lang w:val="en-US" w:eastAsia="en-US"/>
              </w:rPr>
            </w:pPr>
            <w:r>
              <w:rPr>
                <w:rFonts w:ascii="Calibri" w:hAnsi="Calibri" w:cs="Calibri"/>
                <w:color w:val="000000"/>
                <w:sz w:val="16"/>
                <w:szCs w:val="16"/>
                <w:lang w:val="en-US" w:eastAsia="en-US"/>
              </w:rPr>
              <w:t>Ostale stambene zgrade</w:t>
            </w:r>
          </w:p>
        </w:tc>
        <w:tc>
          <w:tcPr>
            <w:tcW w:w="1460" w:type="dxa"/>
            <w:tcBorders>
              <w:top w:val="nil"/>
              <w:left w:val="nil"/>
              <w:bottom w:val="single" w:color="auto" w:sz="4" w:space="0"/>
              <w:right w:val="single" w:color="auto" w:sz="4" w:space="0"/>
            </w:tcBorders>
            <w:noWrap w:val="0"/>
            <w:vAlign w:val="bottom"/>
          </w:tcPr>
          <w:p w14:paraId="3E3CF179">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1,294,912,267.74</w:t>
            </w:r>
          </w:p>
        </w:tc>
        <w:tc>
          <w:tcPr>
            <w:tcW w:w="1460" w:type="dxa"/>
            <w:tcBorders>
              <w:top w:val="nil"/>
              <w:left w:val="nil"/>
              <w:bottom w:val="single" w:color="auto" w:sz="4" w:space="0"/>
              <w:right w:val="single" w:color="auto" w:sz="4" w:space="0"/>
            </w:tcBorders>
            <w:noWrap w:val="0"/>
            <w:vAlign w:val="bottom"/>
          </w:tcPr>
          <w:p w14:paraId="0A6165EB">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494,461,248.99</w:t>
            </w:r>
          </w:p>
        </w:tc>
        <w:tc>
          <w:tcPr>
            <w:tcW w:w="1480" w:type="dxa"/>
            <w:tcBorders>
              <w:top w:val="nil"/>
              <w:left w:val="nil"/>
              <w:bottom w:val="single" w:color="auto" w:sz="4" w:space="0"/>
              <w:right w:val="single" w:color="auto" w:sz="4" w:space="0"/>
            </w:tcBorders>
            <w:noWrap w:val="0"/>
            <w:vAlign w:val="bottom"/>
          </w:tcPr>
          <w:p w14:paraId="3FC247CB">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800,451,018.75</w:t>
            </w:r>
          </w:p>
        </w:tc>
        <w:tc>
          <w:tcPr>
            <w:tcW w:w="880" w:type="dxa"/>
            <w:tcBorders>
              <w:top w:val="nil"/>
              <w:left w:val="nil"/>
              <w:bottom w:val="single" w:color="auto" w:sz="4" w:space="0"/>
              <w:right w:val="single" w:color="auto" w:sz="4" w:space="0"/>
            </w:tcBorders>
            <w:noWrap w:val="0"/>
            <w:vAlign w:val="bottom"/>
          </w:tcPr>
          <w:p w14:paraId="3AC07CAD">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542</w:t>
            </w:r>
          </w:p>
        </w:tc>
      </w:tr>
      <w:tr w14:paraId="0F87144F">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0E53B364">
            <w:pPr>
              <w:rPr>
                <w:rFonts w:ascii="Calibri" w:hAnsi="Calibri" w:cs="Calibri"/>
                <w:color w:val="000000"/>
                <w:sz w:val="16"/>
                <w:szCs w:val="16"/>
                <w:lang w:val="en-US" w:eastAsia="en-US"/>
              </w:rPr>
            </w:pPr>
            <w:r>
              <w:rPr>
                <w:rFonts w:ascii="Calibri" w:hAnsi="Calibri" w:cs="Calibri"/>
                <w:color w:val="000000"/>
                <w:sz w:val="16"/>
                <w:szCs w:val="16"/>
                <w:lang w:val="en-US" w:eastAsia="en-US"/>
              </w:rPr>
              <w:t>011125</w:t>
            </w:r>
          </w:p>
        </w:tc>
        <w:tc>
          <w:tcPr>
            <w:tcW w:w="1940" w:type="dxa"/>
            <w:tcBorders>
              <w:top w:val="nil"/>
              <w:left w:val="nil"/>
              <w:bottom w:val="single" w:color="auto" w:sz="4" w:space="0"/>
              <w:right w:val="single" w:color="auto" w:sz="4" w:space="0"/>
            </w:tcBorders>
            <w:noWrap w:val="0"/>
            <w:vAlign w:val="bottom"/>
          </w:tcPr>
          <w:p w14:paraId="0C4061CB">
            <w:pPr>
              <w:rPr>
                <w:rFonts w:ascii="Calibri" w:hAnsi="Calibri" w:cs="Calibri"/>
                <w:color w:val="000000"/>
                <w:sz w:val="16"/>
                <w:szCs w:val="16"/>
                <w:lang w:val="en-US" w:eastAsia="en-US"/>
              </w:rPr>
            </w:pPr>
            <w:r>
              <w:rPr>
                <w:rFonts w:ascii="Calibri" w:hAnsi="Calibri" w:cs="Calibri"/>
                <w:color w:val="000000"/>
                <w:sz w:val="16"/>
                <w:szCs w:val="16"/>
                <w:lang w:val="en-US" w:eastAsia="en-US"/>
              </w:rPr>
              <w:t>Ostale poslovne zgrade</w:t>
            </w:r>
          </w:p>
        </w:tc>
        <w:tc>
          <w:tcPr>
            <w:tcW w:w="1460" w:type="dxa"/>
            <w:tcBorders>
              <w:top w:val="nil"/>
              <w:left w:val="nil"/>
              <w:bottom w:val="single" w:color="auto" w:sz="4" w:space="0"/>
              <w:right w:val="single" w:color="auto" w:sz="4" w:space="0"/>
            </w:tcBorders>
            <w:noWrap w:val="0"/>
            <w:vAlign w:val="bottom"/>
          </w:tcPr>
          <w:p w14:paraId="63DE1FDA">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22,491,715,894.04</w:t>
            </w:r>
          </w:p>
        </w:tc>
        <w:tc>
          <w:tcPr>
            <w:tcW w:w="1460" w:type="dxa"/>
            <w:tcBorders>
              <w:top w:val="nil"/>
              <w:left w:val="nil"/>
              <w:bottom w:val="single" w:color="auto" w:sz="4" w:space="0"/>
              <w:right w:val="single" w:color="auto" w:sz="4" w:space="0"/>
            </w:tcBorders>
            <w:noWrap w:val="0"/>
            <w:vAlign w:val="bottom"/>
          </w:tcPr>
          <w:p w14:paraId="5F3DB942">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8,899,455,949.84</w:t>
            </w:r>
          </w:p>
        </w:tc>
        <w:tc>
          <w:tcPr>
            <w:tcW w:w="1480" w:type="dxa"/>
            <w:tcBorders>
              <w:top w:val="nil"/>
              <w:left w:val="nil"/>
              <w:bottom w:val="single" w:color="auto" w:sz="4" w:space="0"/>
              <w:right w:val="single" w:color="auto" w:sz="4" w:space="0"/>
            </w:tcBorders>
            <w:noWrap w:val="0"/>
            <w:vAlign w:val="bottom"/>
          </w:tcPr>
          <w:p w14:paraId="47EB0E8A">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13,592,259,944.20</w:t>
            </w:r>
          </w:p>
        </w:tc>
        <w:tc>
          <w:tcPr>
            <w:tcW w:w="880" w:type="dxa"/>
            <w:tcBorders>
              <w:top w:val="nil"/>
              <w:left w:val="nil"/>
              <w:bottom w:val="single" w:color="auto" w:sz="4" w:space="0"/>
              <w:right w:val="single" w:color="auto" w:sz="4" w:space="0"/>
            </w:tcBorders>
            <w:noWrap w:val="0"/>
            <w:vAlign w:val="bottom"/>
          </w:tcPr>
          <w:p w14:paraId="059480D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355</w:t>
            </w:r>
          </w:p>
        </w:tc>
      </w:tr>
      <w:tr w14:paraId="24E38C47">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2CA360CF">
            <w:pPr>
              <w:rPr>
                <w:rFonts w:ascii="Calibri" w:hAnsi="Calibri" w:cs="Calibri"/>
                <w:color w:val="000000"/>
                <w:sz w:val="16"/>
                <w:szCs w:val="16"/>
                <w:lang w:val="en-US" w:eastAsia="en-US"/>
              </w:rPr>
            </w:pPr>
            <w:r>
              <w:rPr>
                <w:rFonts w:ascii="Calibri" w:hAnsi="Calibri" w:cs="Calibri"/>
                <w:color w:val="000000"/>
                <w:sz w:val="16"/>
                <w:szCs w:val="16"/>
                <w:lang w:val="en-US" w:eastAsia="en-US"/>
              </w:rPr>
              <w:t>011192</w:t>
            </w:r>
          </w:p>
        </w:tc>
        <w:tc>
          <w:tcPr>
            <w:tcW w:w="1940" w:type="dxa"/>
            <w:tcBorders>
              <w:top w:val="nil"/>
              <w:left w:val="nil"/>
              <w:bottom w:val="single" w:color="auto" w:sz="4" w:space="0"/>
              <w:right w:val="single" w:color="auto" w:sz="4" w:space="0"/>
            </w:tcBorders>
            <w:noWrap w:val="0"/>
            <w:vAlign w:val="bottom"/>
          </w:tcPr>
          <w:p w14:paraId="60ECB812">
            <w:pPr>
              <w:rPr>
                <w:rFonts w:ascii="Calibri" w:hAnsi="Calibri" w:cs="Calibri"/>
                <w:color w:val="000000"/>
                <w:sz w:val="16"/>
                <w:szCs w:val="16"/>
                <w:lang w:val="en-US" w:eastAsia="en-US"/>
              </w:rPr>
            </w:pPr>
            <w:r>
              <w:rPr>
                <w:rFonts w:ascii="Calibri" w:hAnsi="Calibri" w:cs="Calibri"/>
                <w:color w:val="000000"/>
                <w:sz w:val="16"/>
                <w:szCs w:val="16"/>
                <w:lang w:val="en-US" w:eastAsia="en-US"/>
              </w:rPr>
              <w:t>Komunikacioni i električni vodovi</w:t>
            </w:r>
          </w:p>
        </w:tc>
        <w:tc>
          <w:tcPr>
            <w:tcW w:w="1460" w:type="dxa"/>
            <w:tcBorders>
              <w:top w:val="nil"/>
              <w:left w:val="nil"/>
              <w:bottom w:val="single" w:color="auto" w:sz="4" w:space="0"/>
              <w:right w:val="single" w:color="auto" w:sz="4" w:space="0"/>
            </w:tcBorders>
            <w:noWrap w:val="0"/>
            <w:vAlign w:val="bottom"/>
          </w:tcPr>
          <w:p w14:paraId="6217D2D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2,359,000.55</w:t>
            </w:r>
          </w:p>
        </w:tc>
        <w:tc>
          <w:tcPr>
            <w:tcW w:w="1460" w:type="dxa"/>
            <w:tcBorders>
              <w:top w:val="nil"/>
              <w:left w:val="nil"/>
              <w:bottom w:val="single" w:color="auto" w:sz="4" w:space="0"/>
              <w:right w:val="single" w:color="auto" w:sz="4" w:space="0"/>
            </w:tcBorders>
            <w:noWrap w:val="0"/>
            <w:vAlign w:val="bottom"/>
          </w:tcPr>
          <w:p w14:paraId="2BFC35F6">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2,359,000.55</w:t>
            </w:r>
          </w:p>
        </w:tc>
        <w:tc>
          <w:tcPr>
            <w:tcW w:w="1480" w:type="dxa"/>
            <w:tcBorders>
              <w:top w:val="nil"/>
              <w:left w:val="nil"/>
              <w:bottom w:val="single" w:color="auto" w:sz="4" w:space="0"/>
              <w:right w:val="single" w:color="auto" w:sz="4" w:space="0"/>
            </w:tcBorders>
            <w:noWrap w:val="0"/>
            <w:vAlign w:val="bottom"/>
          </w:tcPr>
          <w:p w14:paraId="49848B57">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0</w:t>
            </w:r>
          </w:p>
        </w:tc>
        <w:tc>
          <w:tcPr>
            <w:tcW w:w="880" w:type="dxa"/>
            <w:tcBorders>
              <w:top w:val="nil"/>
              <w:left w:val="nil"/>
              <w:bottom w:val="single" w:color="auto" w:sz="4" w:space="0"/>
              <w:right w:val="single" w:color="auto" w:sz="4" w:space="0"/>
            </w:tcBorders>
            <w:noWrap w:val="0"/>
            <w:vAlign w:val="bottom"/>
          </w:tcPr>
          <w:p w14:paraId="0D74D4C1">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w:t>
            </w:r>
          </w:p>
        </w:tc>
      </w:tr>
      <w:tr w14:paraId="623FC8ED">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6A26F7F9">
            <w:pPr>
              <w:rPr>
                <w:rFonts w:ascii="Calibri" w:hAnsi="Calibri" w:cs="Calibri"/>
                <w:color w:val="000000"/>
                <w:sz w:val="16"/>
                <w:szCs w:val="16"/>
                <w:lang w:val="en-US" w:eastAsia="en-US"/>
              </w:rPr>
            </w:pPr>
            <w:r>
              <w:rPr>
                <w:rFonts w:ascii="Calibri" w:hAnsi="Calibri" w:cs="Calibri"/>
                <w:color w:val="000000"/>
                <w:sz w:val="16"/>
                <w:szCs w:val="16"/>
                <w:lang w:val="en-US" w:eastAsia="en-US"/>
              </w:rPr>
              <w:t>011211</w:t>
            </w:r>
          </w:p>
        </w:tc>
        <w:tc>
          <w:tcPr>
            <w:tcW w:w="1940" w:type="dxa"/>
            <w:tcBorders>
              <w:top w:val="nil"/>
              <w:left w:val="nil"/>
              <w:bottom w:val="single" w:color="auto" w:sz="4" w:space="0"/>
              <w:right w:val="single" w:color="auto" w:sz="4" w:space="0"/>
            </w:tcBorders>
            <w:noWrap w:val="0"/>
            <w:vAlign w:val="bottom"/>
          </w:tcPr>
          <w:p w14:paraId="508CDE73">
            <w:pPr>
              <w:rPr>
                <w:rFonts w:ascii="Calibri" w:hAnsi="Calibri" w:cs="Calibri"/>
                <w:color w:val="000000"/>
                <w:sz w:val="16"/>
                <w:szCs w:val="16"/>
                <w:lang w:val="en-US" w:eastAsia="en-US"/>
              </w:rPr>
            </w:pPr>
            <w:r>
              <w:rPr>
                <w:rFonts w:ascii="Calibri" w:hAnsi="Calibri" w:cs="Calibri"/>
                <w:color w:val="000000"/>
                <w:sz w:val="16"/>
                <w:szCs w:val="16"/>
                <w:lang w:val="en-US" w:eastAsia="en-US"/>
              </w:rPr>
              <w:t>Oprema za kopneni saobraćaj</w:t>
            </w:r>
          </w:p>
        </w:tc>
        <w:tc>
          <w:tcPr>
            <w:tcW w:w="1460" w:type="dxa"/>
            <w:tcBorders>
              <w:top w:val="nil"/>
              <w:left w:val="nil"/>
              <w:bottom w:val="single" w:color="auto" w:sz="4" w:space="0"/>
              <w:right w:val="single" w:color="auto" w:sz="4" w:space="0"/>
            </w:tcBorders>
            <w:noWrap w:val="0"/>
            <w:vAlign w:val="bottom"/>
          </w:tcPr>
          <w:p w14:paraId="66D5D2F7">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561,931,668.54</w:t>
            </w:r>
          </w:p>
        </w:tc>
        <w:tc>
          <w:tcPr>
            <w:tcW w:w="1460" w:type="dxa"/>
            <w:tcBorders>
              <w:top w:val="nil"/>
              <w:left w:val="nil"/>
              <w:bottom w:val="single" w:color="auto" w:sz="4" w:space="0"/>
              <w:right w:val="single" w:color="auto" w:sz="4" w:space="0"/>
            </w:tcBorders>
            <w:noWrap w:val="0"/>
            <w:vAlign w:val="bottom"/>
          </w:tcPr>
          <w:p w14:paraId="3D35215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489,774,328.93</w:t>
            </w:r>
          </w:p>
        </w:tc>
        <w:tc>
          <w:tcPr>
            <w:tcW w:w="1480" w:type="dxa"/>
            <w:tcBorders>
              <w:top w:val="nil"/>
              <w:left w:val="nil"/>
              <w:bottom w:val="single" w:color="auto" w:sz="4" w:space="0"/>
              <w:right w:val="single" w:color="auto" w:sz="4" w:space="0"/>
            </w:tcBorders>
            <w:noWrap w:val="0"/>
            <w:vAlign w:val="bottom"/>
          </w:tcPr>
          <w:p w14:paraId="20691268">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72,157,339.61</w:t>
            </w:r>
          </w:p>
        </w:tc>
        <w:tc>
          <w:tcPr>
            <w:tcW w:w="880" w:type="dxa"/>
            <w:tcBorders>
              <w:top w:val="nil"/>
              <w:left w:val="nil"/>
              <w:bottom w:val="single" w:color="auto" w:sz="4" w:space="0"/>
              <w:right w:val="single" w:color="auto" w:sz="4" w:space="0"/>
            </w:tcBorders>
            <w:noWrap w:val="0"/>
            <w:vAlign w:val="bottom"/>
          </w:tcPr>
          <w:p w14:paraId="760787F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243</w:t>
            </w:r>
          </w:p>
        </w:tc>
      </w:tr>
      <w:tr w14:paraId="31C75280">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556FF77B">
            <w:pPr>
              <w:rPr>
                <w:rFonts w:ascii="Calibri" w:hAnsi="Calibri" w:cs="Calibri"/>
                <w:color w:val="000000"/>
                <w:sz w:val="16"/>
                <w:szCs w:val="16"/>
                <w:lang w:val="en-US" w:eastAsia="en-US"/>
              </w:rPr>
            </w:pPr>
            <w:r>
              <w:rPr>
                <w:rFonts w:ascii="Calibri" w:hAnsi="Calibri" w:cs="Calibri"/>
                <w:color w:val="000000"/>
                <w:sz w:val="16"/>
                <w:szCs w:val="16"/>
                <w:lang w:val="en-US" w:eastAsia="en-US"/>
              </w:rPr>
              <w:t>011215</w:t>
            </w:r>
          </w:p>
        </w:tc>
        <w:tc>
          <w:tcPr>
            <w:tcW w:w="1940" w:type="dxa"/>
            <w:tcBorders>
              <w:top w:val="nil"/>
              <w:left w:val="nil"/>
              <w:bottom w:val="single" w:color="auto" w:sz="4" w:space="0"/>
              <w:right w:val="single" w:color="auto" w:sz="4" w:space="0"/>
            </w:tcBorders>
            <w:noWrap w:val="0"/>
            <w:vAlign w:val="bottom"/>
          </w:tcPr>
          <w:p w14:paraId="74EE3E9E">
            <w:pPr>
              <w:rPr>
                <w:rFonts w:ascii="Calibri" w:hAnsi="Calibri" w:cs="Calibri"/>
                <w:color w:val="000000"/>
                <w:sz w:val="16"/>
                <w:szCs w:val="16"/>
                <w:lang w:val="en-US" w:eastAsia="en-US"/>
              </w:rPr>
            </w:pPr>
            <w:r>
              <w:rPr>
                <w:rFonts w:ascii="Calibri" w:hAnsi="Calibri" w:cs="Calibri"/>
                <w:color w:val="000000"/>
                <w:sz w:val="16"/>
                <w:szCs w:val="16"/>
                <w:lang w:val="en-US" w:eastAsia="en-US"/>
              </w:rPr>
              <w:t>Ostala oprema za saobraćaj</w:t>
            </w:r>
          </w:p>
        </w:tc>
        <w:tc>
          <w:tcPr>
            <w:tcW w:w="1460" w:type="dxa"/>
            <w:tcBorders>
              <w:top w:val="nil"/>
              <w:left w:val="nil"/>
              <w:bottom w:val="single" w:color="auto" w:sz="4" w:space="0"/>
              <w:right w:val="single" w:color="auto" w:sz="4" w:space="0"/>
            </w:tcBorders>
            <w:noWrap w:val="0"/>
            <w:vAlign w:val="bottom"/>
          </w:tcPr>
          <w:p w14:paraId="0CA3EE10">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2,930,645.21</w:t>
            </w:r>
          </w:p>
        </w:tc>
        <w:tc>
          <w:tcPr>
            <w:tcW w:w="1460" w:type="dxa"/>
            <w:tcBorders>
              <w:top w:val="nil"/>
              <w:left w:val="nil"/>
              <w:bottom w:val="single" w:color="auto" w:sz="4" w:space="0"/>
              <w:right w:val="single" w:color="auto" w:sz="4" w:space="0"/>
            </w:tcBorders>
            <w:noWrap w:val="0"/>
            <w:vAlign w:val="bottom"/>
          </w:tcPr>
          <w:p w14:paraId="6352C098">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2,874,243.55</w:t>
            </w:r>
          </w:p>
        </w:tc>
        <w:tc>
          <w:tcPr>
            <w:tcW w:w="1480" w:type="dxa"/>
            <w:tcBorders>
              <w:top w:val="nil"/>
              <w:left w:val="nil"/>
              <w:bottom w:val="single" w:color="auto" w:sz="4" w:space="0"/>
              <w:right w:val="single" w:color="auto" w:sz="4" w:space="0"/>
            </w:tcBorders>
            <w:noWrap w:val="0"/>
            <w:vAlign w:val="bottom"/>
          </w:tcPr>
          <w:p w14:paraId="422D1A59">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56,401.66</w:t>
            </w:r>
          </w:p>
        </w:tc>
        <w:tc>
          <w:tcPr>
            <w:tcW w:w="880" w:type="dxa"/>
            <w:tcBorders>
              <w:top w:val="nil"/>
              <w:left w:val="nil"/>
              <w:bottom w:val="single" w:color="auto" w:sz="4" w:space="0"/>
              <w:right w:val="single" w:color="auto" w:sz="4" w:space="0"/>
            </w:tcBorders>
            <w:noWrap w:val="0"/>
            <w:vAlign w:val="bottom"/>
          </w:tcPr>
          <w:p w14:paraId="7CA0F56A">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17</w:t>
            </w:r>
          </w:p>
        </w:tc>
      </w:tr>
      <w:tr w14:paraId="7F36F79C">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708D167D">
            <w:pPr>
              <w:rPr>
                <w:rFonts w:ascii="Calibri" w:hAnsi="Calibri" w:cs="Calibri"/>
                <w:color w:val="000000"/>
                <w:sz w:val="16"/>
                <w:szCs w:val="16"/>
                <w:lang w:val="en-US" w:eastAsia="en-US"/>
              </w:rPr>
            </w:pPr>
            <w:r>
              <w:rPr>
                <w:rFonts w:ascii="Calibri" w:hAnsi="Calibri" w:cs="Calibri"/>
                <w:color w:val="000000"/>
                <w:sz w:val="16"/>
                <w:szCs w:val="16"/>
                <w:lang w:val="en-US" w:eastAsia="en-US"/>
              </w:rPr>
              <w:t>011221</w:t>
            </w:r>
          </w:p>
        </w:tc>
        <w:tc>
          <w:tcPr>
            <w:tcW w:w="1940" w:type="dxa"/>
            <w:tcBorders>
              <w:top w:val="nil"/>
              <w:left w:val="nil"/>
              <w:bottom w:val="single" w:color="auto" w:sz="4" w:space="0"/>
              <w:right w:val="single" w:color="auto" w:sz="4" w:space="0"/>
            </w:tcBorders>
            <w:noWrap w:val="0"/>
            <w:vAlign w:val="bottom"/>
          </w:tcPr>
          <w:p w14:paraId="4BCB20C2">
            <w:pPr>
              <w:rPr>
                <w:rFonts w:ascii="Calibri" w:hAnsi="Calibri" w:cs="Calibri"/>
                <w:color w:val="000000"/>
                <w:sz w:val="16"/>
                <w:szCs w:val="16"/>
                <w:lang w:val="en-US" w:eastAsia="en-US"/>
              </w:rPr>
            </w:pPr>
            <w:r>
              <w:rPr>
                <w:rFonts w:ascii="Calibri" w:hAnsi="Calibri" w:cs="Calibri"/>
                <w:color w:val="000000"/>
                <w:sz w:val="16"/>
                <w:szCs w:val="16"/>
                <w:lang w:val="en-US" w:eastAsia="en-US"/>
              </w:rPr>
              <w:t>Kancelarijska oprema</w:t>
            </w:r>
          </w:p>
        </w:tc>
        <w:tc>
          <w:tcPr>
            <w:tcW w:w="1460" w:type="dxa"/>
            <w:tcBorders>
              <w:top w:val="nil"/>
              <w:left w:val="nil"/>
              <w:bottom w:val="single" w:color="auto" w:sz="4" w:space="0"/>
              <w:right w:val="single" w:color="auto" w:sz="4" w:space="0"/>
            </w:tcBorders>
            <w:noWrap w:val="0"/>
            <w:vAlign w:val="bottom"/>
          </w:tcPr>
          <w:p w14:paraId="32A89A55">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925,301,597.76</w:t>
            </w:r>
          </w:p>
        </w:tc>
        <w:tc>
          <w:tcPr>
            <w:tcW w:w="1460" w:type="dxa"/>
            <w:tcBorders>
              <w:top w:val="nil"/>
              <w:left w:val="nil"/>
              <w:bottom w:val="single" w:color="auto" w:sz="4" w:space="0"/>
              <w:right w:val="single" w:color="auto" w:sz="4" w:space="0"/>
            </w:tcBorders>
            <w:noWrap w:val="0"/>
            <w:vAlign w:val="bottom"/>
          </w:tcPr>
          <w:p w14:paraId="1C4DAA7D">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854,037,608.10</w:t>
            </w:r>
          </w:p>
        </w:tc>
        <w:tc>
          <w:tcPr>
            <w:tcW w:w="1480" w:type="dxa"/>
            <w:tcBorders>
              <w:top w:val="nil"/>
              <w:left w:val="nil"/>
              <w:bottom w:val="single" w:color="auto" w:sz="4" w:space="0"/>
              <w:right w:val="single" w:color="auto" w:sz="4" w:space="0"/>
            </w:tcBorders>
            <w:noWrap w:val="0"/>
            <w:vAlign w:val="bottom"/>
          </w:tcPr>
          <w:p w14:paraId="1BC64B6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71,263,989.66</w:t>
            </w:r>
          </w:p>
        </w:tc>
        <w:tc>
          <w:tcPr>
            <w:tcW w:w="880" w:type="dxa"/>
            <w:tcBorders>
              <w:top w:val="nil"/>
              <w:left w:val="nil"/>
              <w:bottom w:val="single" w:color="auto" w:sz="4" w:space="0"/>
              <w:right w:val="single" w:color="auto" w:sz="4" w:space="0"/>
            </w:tcBorders>
            <w:noWrap w:val="0"/>
            <w:vAlign w:val="bottom"/>
          </w:tcPr>
          <w:p w14:paraId="0BC0FE15">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69,492</w:t>
            </w:r>
          </w:p>
        </w:tc>
      </w:tr>
      <w:tr w14:paraId="4418FDEC">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5163AD25">
            <w:pPr>
              <w:rPr>
                <w:rFonts w:ascii="Calibri" w:hAnsi="Calibri" w:cs="Calibri"/>
                <w:color w:val="000000"/>
                <w:sz w:val="16"/>
                <w:szCs w:val="16"/>
                <w:lang w:val="en-US" w:eastAsia="en-US"/>
              </w:rPr>
            </w:pPr>
            <w:r>
              <w:rPr>
                <w:rFonts w:ascii="Calibri" w:hAnsi="Calibri" w:cs="Calibri"/>
                <w:color w:val="000000"/>
                <w:sz w:val="16"/>
                <w:szCs w:val="16"/>
                <w:lang w:val="en-US" w:eastAsia="en-US"/>
              </w:rPr>
              <w:t>011222</w:t>
            </w:r>
          </w:p>
        </w:tc>
        <w:tc>
          <w:tcPr>
            <w:tcW w:w="1940" w:type="dxa"/>
            <w:tcBorders>
              <w:top w:val="nil"/>
              <w:left w:val="nil"/>
              <w:bottom w:val="single" w:color="auto" w:sz="4" w:space="0"/>
              <w:right w:val="single" w:color="auto" w:sz="4" w:space="0"/>
            </w:tcBorders>
            <w:noWrap w:val="0"/>
            <w:vAlign w:val="bottom"/>
          </w:tcPr>
          <w:p w14:paraId="37DB232C">
            <w:pPr>
              <w:rPr>
                <w:rFonts w:ascii="Calibri" w:hAnsi="Calibri" w:cs="Calibri"/>
                <w:color w:val="000000"/>
                <w:sz w:val="16"/>
                <w:szCs w:val="16"/>
                <w:lang w:val="en-US" w:eastAsia="en-US"/>
              </w:rPr>
            </w:pPr>
            <w:r>
              <w:rPr>
                <w:rFonts w:ascii="Calibri" w:hAnsi="Calibri" w:cs="Calibri"/>
                <w:color w:val="000000"/>
                <w:sz w:val="16"/>
                <w:szCs w:val="16"/>
                <w:lang w:val="en-US" w:eastAsia="en-US"/>
              </w:rPr>
              <w:t>Računarska oprema</w:t>
            </w:r>
          </w:p>
        </w:tc>
        <w:tc>
          <w:tcPr>
            <w:tcW w:w="1460" w:type="dxa"/>
            <w:tcBorders>
              <w:top w:val="nil"/>
              <w:left w:val="nil"/>
              <w:bottom w:val="single" w:color="auto" w:sz="4" w:space="0"/>
              <w:right w:val="single" w:color="auto" w:sz="4" w:space="0"/>
            </w:tcBorders>
            <w:noWrap w:val="0"/>
            <w:vAlign w:val="bottom"/>
          </w:tcPr>
          <w:p w14:paraId="2BFEA04E">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521,312,197.55</w:t>
            </w:r>
          </w:p>
        </w:tc>
        <w:tc>
          <w:tcPr>
            <w:tcW w:w="1460" w:type="dxa"/>
            <w:tcBorders>
              <w:top w:val="nil"/>
              <w:left w:val="nil"/>
              <w:bottom w:val="single" w:color="auto" w:sz="4" w:space="0"/>
              <w:right w:val="single" w:color="auto" w:sz="4" w:space="0"/>
            </w:tcBorders>
            <w:noWrap w:val="0"/>
            <w:vAlign w:val="bottom"/>
          </w:tcPr>
          <w:p w14:paraId="78BF79C3">
            <w:pPr>
              <w:jc w:val="right"/>
              <w:rPr>
                <w:rFonts w:ascii="Calibri" w:hAnsi="Calibri" w:cs="Calibri"/>
                <w:color w:val="161616"/>
                <w:sz w:val="16"/>
                <w:szCs w:val="16"/>
                <w:lang w:val="en-US" w:eastAsia="en-US"/>
              </w:rPr>
            </w:pPr>
            <w:r>
              <w:rPr>
                <w:rFonts w:ascii="Calibri" w:hAnsi="Calibri" w:cs="Calibri"/>
                <w:color w:val="161616"/>
                <w:sz w:val="16"/>
                <w:szCs w:val="16"/>
                <w:lang w:val="en-US" w:eastAsia="en-US"/>
              </w:rPr>
              <w:t>455,289,821.67</w:t>
            </w:r>
          </w:p>
        </w:tc>
        <w:tc>
          <w:tcPr>
            <w:tcW w:w="1480" w:type="dxa"/>
            <w:tcBorders>
              <w:top w:val="nil"/>
              <w:left w:val="nil"/>
              <w:bottom w:val="single" w:color="auto" w:sz="4" w:space="0"/>
              <w:right w:val="single" w:color="auto" w:sz="4" w:space="0"/>
            </w:tcBorders>
            <w:noWrap w:val="0"/>
            <w:vAlign w:val="bottom"/>
          </w:tcPr>
          <w:p w14:paraId="0B2F1727">
            <w:pPr>
              <w:jc w:val="right"/>
              <w:rPr>
                <w:rFonts w:ascii="Calibri" w:hAnsi="Calibri" w:cs="Calibri"/>
                <w:color w:val="161616"/>
                <w:sz w:val="16"/>
                <w:szCs w:val="16"/>
                <w:lang w:val="en-US" w:eastAsia="en-US"/>
              </w:rPr>
            </w:pPr>
            <w:r>
              <w:rPr>
                <w:rFonts w:ascii="Calibri" w:hAnsi="Calibri" w:cs="Calibri"/>
                <w:color w:val="161616"/>
                <w:sz w:val="16"/>
                <w:szCs w:val="16"/>
                <w:lang w:val="en-US" w:eastAsia="en-US"/>
              </w:rPr>
              <w:t>66,022,375.88</w:t>
            </w:r>
          </w:p>
        </w:tc>
        <w:tc>
          <w:tcPr>
            <w:tcW w:w="880" w:type="dxa"/>
            <w:tcBorders>
              <w:top w:val="nil"/>
              <w:left w:val="nil"/>
              <w:bottom w:val="single" w:color="auto" w:sz="4" w:space="0"/>
              <w:right w:val="single" w:color="auto" w:sz="4" w:space="0"/>
            </w:tcBorders>
            <w:noWrap w:val="0"/>
            <w:vAlign w:val="bottom"/>
          </w:tcPr>
          <w:p w14:paraId="458CE989">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5,073</w:t>
            </w:r>
          </w:p>
        </w:tc>
      </w:tr>
      <w:tr w14:paraId="4ED7DE0A">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379C2B55">
            <w:pPr>
              <w:rPr>
                <w:rFonts w:ascii="Calibri" w:hAnsi="Calibri" w:cs="Calibri"/>
                <w:color w:val="000000"/>
                <w:sz w:val="16"/>
                <w:szCs w:val="16"/>
                <w:lang w:val="en-US" w:eastAsia="en-US"/>
              </w:rPr>
            </w:pPr>
            <w:r>
              <w:rPr>
                <w:rFonts w:ascii="Calibri" w:hAnsi="Calibri" w:cs="Calibri"/>
                <w:color w:val="000000"/>
                <w:sz w:val="16"/>
                <w:szCs w:val="16"/>
                <w:lang w:val="en-US" w:eastAsia="en-US"/>
              </w:rPr>
              <w:t>011223</w:t>
            </w:r>
          </w:p>
        </w:tc>
        <w:tc>
          <w:tcPr>
            <w:tcW w:w="1940" w:type="dxa"/>
            <w:tcBorders>
              <w:top w:val="nil"/>
              <w:left w:val="nil"/>
              <w:bottom w:val="single" w:color="auto" w:sz="4" w:space="0"/>
              <w:right w:val="single" w:color="auto" w:sz="4" w:space="0"/>
            </w:tcBorders>
            <w:noWrap w:val="0"/>
            <w:vAlign w:val="bottom"/>
          </w:tcPr>
          <w:p w14:paraId="461FED96">
            <w:pPr>
              <w:rPr>
                <w:rFonts w:ascii="Calibri" w:hAnsi="Calibri" w:cs="Calibri"/>
                <w:color w:val="000000"/>
                <w:sz w:val="16"/>
                <w:szCs w:val="16"/>
                <w:lang w:val="en-US" w:eastAsia="en-US"/>
              </w:rPr>
            </w:pPr>
            <w:r>
              <w:rPr>
                <w:rFonts w:ascii="Calibri" w:hAnsi="Calibri" w:cs="Calibri"/>
                <w:color w:val="000000"/>
                <w:sz w:val="16"/>
                <w:szCs w:val="16"/>
                <w:lang w:val="en-US" w:eastAsia="en-US"/>
              </w:rPr>
              <w:t>Komunikaciona oprema</w:t>
            </w:r>
          </w:p>
        </w:tc>
        <w:tc>
          <w:tcPr>
            <w:tcW w:w="1460" w:type="dxa"/>
            <w:tcBorders>
              <w:top w:val="nil"/>
              <w:left w:val="nil"/>
              <w:bottom w:val="single" w:color="auto" w:sz="4" w:space="0"/>
              <w:right w:val="single" w:color="auto" w:sz="4" w:space="0"/>
            </w:tcBorders>
            <w:noWrap w:val="0"/>
            <w:vAlign w:val="bottom"/>
          </w:tcPr>
          <w:p w14:paraId="4082210E">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164,158,299.95</w:t>
            </w:r>
          </w:p>
        </w:tc>
        <w:tc>
          <w:tcPr>
            <w:tcW w:w="1460" w:type="dxa"/>
            <w:tcBorders>
              <w:top w:val="nil"/>
              <w:left w:val="nil"/>
              <w:bottom w:val="single" w:color="auto" w:sz="4" w:space="0"/>
              <w:right w:val="single" w:color="auto" w:sz="4" w:space="0"/>
            </w:tcBorders>
            <w:noWrap w:val="0"/>
            <w:vAlign w:val="bottom"/>
          </w:tcPr>
          <w:p w14:paraId="4E4A13D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142,634,090.39</w:t>
            </w:r>
          </w:p>
        </w:tc>
        <w:tc>
          <w:tcPr>
            <w:tcW w:w="1480" w:type="dxa"/>
            <w:tcBorders>
              <w:top w:val="nil"/>
              <w:left w:val="nil"/>
              <w:bottom w:val="single" w:color="auto" w:sz="4" w:space="0"/>
              <w:right w:val="single" w:color="auto" w:sz="4" w:space="0"/>
            </w:tcBorders>
            <w:noWrap w:val="0"/>
            <w:vAlign w:val="bottom"/>
          </w:tcPr>
          <w:p w14:paraId="281221D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21,524,209.56</w:t>
            </w:r>
          </w:p>
        </w:tc>
        <w:tc>
          <w:tcPr>
            <w:tcW w:w="880" w:type="dxa"/>
            <w:tcBorders>
              <w:top w:val="nil"/>
              <w:left w:val="nil"/>
              <w:bottom w:val="single" w:color="auto" w:sz="4" w:space="0"/>
              <w:right w:val="single" w:color="auto" w:sz="4" w:space="0"/>
            </w:tcBorders>
            <w:noWrap w:val="0"/>
            <w:vAlign w:val="bottom"/>
          </w:tcPr>
          <w:p w14:paraId="74A4D1FB">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9,145</w:t>
            </w:r>
          </w:p>
        </w:tc>
      </w:tr>
      <w:tr w14:paraId="058340E4">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31C65543">
            <w:pPr>
              <w:rPr>
                <w:rFonts w:ascii="Calibri" w:hAnsi="Calibri" w:cs="Calibri"/>
                <w:color w:val="000000"/>
                <w:sz w:val="16"/>
                <w:szCs w:val="16"/>
                <w:lang w:val="en-US" w:eastAsia="en-US"/>
              </w:rPr>
            </w:pPr>
            <w:r>
              <w:rPr>
                <w:rFonts w:ascii="Calibri" w:hAnsi="Calibri" w:cs="Calibri"/>
                <w:color w:val="000000"/>
                <w:sz w:val="16"/>
                <w:szCs w:val="16"/>
                <w:lang w:val="en-US" w:eastAsia="en-US"/>
              </w:rPr>
              <w:t>011224</w:t>
            </w:r>
          </w:p>
        </w:tc>
        <w:tc>
          <w:tcPr>
            <w:tcW w:w="1940" w:type="dxa"/>
            <w:tcBorders>
              <w:top w:val="nil"/>
              <w:left w:val="nil"/>
              <w:bottom w:val="single" w:color="auto" w:sz="4" w:space="0"/>
              <w:right w:val="single" w:color="auto" w:sz="4" w:space="0"/>
            </w:tcBorders>
            <w:noWrap w:val="0"/>
            <w:vAlign w:val="bottom"/>
          </w:tcPr>
          <w:p w14:paraId="63A8EC36">
            <w:pPr>
              <w:rPr>
                <w:rFonts w:ascii="Calibri" w:hAnsi="Calibri" w:cs="Calibri"/>
                <w:color w:val="000000"/>
                <w:sz w:val="16"/>
                <w:szCs w:val="16"/>
                <w:lang w:val="en-US" w:eastAsia="en-US"/>
              </w:rPr>
            </w:pPr>
            <w:r>
              <w:rPr>
                <w:rFonts w:ascii="Calibri" w:hAnsi="Calibri" w:cs="Calibri"/>
                <w:color w:val="000000"/>
                <w:sz w:val="16"/>
                <w:szCs w:val="16"/>
                <w:lang w:val="en-US" w:eastAsia="en-US"/>
              </w:rPr>
              <w:t>Elektronska i fotografska oprema</w:t>
            </w:r>
          </w:p>
        </w:tc>
        <w:tc>
          <w:tcPr>
            <w:tcW w:w="1460" w:type="dxa"/>
            <w:tcBorders>
              <w:top w:val="nil"/>
              <w:left w:val="nil"/>
              <w:bottom w:val="single" w:color="auto" w:sz="4" w:space="0"/>
              <w:right w:val="single" w:color="auto" w:sz="4" w:space="0"/>
            </w:tcBorders>
            <w:noWrap w:val="0"/>
            <w:vAlign w:val="bottom"/>
          </w:tcPr>
          <w:p w14:paraId="494231B4">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295,216,300.83</w:t>
            </w:r>
          </w:p>
        </w:tc>
        <w:tc>
          <w:tcPr>
            <w:tcW w:w="1460" w:type="dxa"/>
            <w:tcBorders>
              <w:top w:val="nil"/>
              <w:left w:val="nil"/>
              <w:bottom w:val="single" w:color="auto" w:sz="4" w:space="0"/>
              <w:right w:val="single" w:color="auto" w:sz="4" w:space="0"/>
            </w:tcBorders>
            <w:noWrap w:val="0"/>
            <w:vAlign w:val="bottom"/>
          </w:tcPr>
          <w:p w14:paraId="6C897520">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247,399,471.21</w:t>
            </w:r>
          </w:p>
        </w:tc>
        <w:tc>
          <w:tcPr>
            <w:tcW w:w="1480" w:type="dxa"/>
            <w:tcBorders>
              <w:top w:val="nil"/>
              <w:left w:val="nil"/>
              <w:bottom w:val="single" w:color="auto" w:sz="4" w:space="0"/>
              <w:right w:val="single" w:color="auto" w:sz="4" w:space="0"/>
            </w:tcBorders>
            <w:noWrap w:val="0"/>
            <w:vAlign w:val="bottom"/>
          </w:tcPr>
          <w:p w14:paraId="5D4EBAD4">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47,816,829.62</w:t>
            </w:r>
          </w:p>
        </w:tc>
        <w:tc>
          <w:tcPr>
            <w:tcW w:w="880" w:type="dxa"/>
            <w:tcBorders>
              <w:top w:val="nil"/>
              <w:left w:val="nil"/>
              <w:bottom w:val="single" w:color="auto" w:sz="4" w:space="0"/>
              <w:right w:val="single" w:color="auto" w:sz="4" w:space="0"/>
            </w:tcBorders>
            <w:noWrap w:val="0"/>
            <w:vAlign w:val="bottom"/>
          </w:tcPr>
          <w:p w14:paraId="0BCE0A49">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1,930</w:t>
            </w:r>
          </w:p>
        </w:tc>
      </w:tr>
      <w:tr w14:paraId="63FEBCDB">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2AF5883D">
            <w:pPr>
              <w:rPr>
                <w:rFonts w:ascii="Calibri" w:hAnsi="Calibri" w:cs="Calibri"/>
                <w:color w:val="000000"/>
                <w:sz w:val="16"/>
                <w:szCs w:val="16"/>
                <w:lang w:val="en-US" w:eastAsia="en-US"/>
              </w:rPr>
            </w:pPr>
            <w:r>
              <w:rPr>
                <w:rFonts w:ascii="Calibri" w:hAnsi="Calibri" w:cs="Calibri"/>
                <w:color w:val="000000"/>
                <w:sz w:val="16"/>
                <w:szCs w:val="16"/>
                <w:lang w:val="en-US" w:eastAsia="en-US"/>
              </w:rPr>
              <w:t>011225</w:t>
            </w:r>
          </w:p>
        </w:tc>
        <w:tc>
          <w:tcPr>
            <w:tcW w:w="1940" w:type="dxa"/>
            <w:tcBorders>
              <w:top w:val="nil"/>
              <w:left w:val="nil"/>
              <w:bottom w:val="single" w:color="auto" w:sz="4" w:space="0"/>
              <w:right w:val="single" w:color="auto" w:sz="4" w:space="0"/>
            </w:tcBorders>
            <w:noWrap w:val="0"/>
            <w:vAlign w:val="bottom"/>
          </w:tcPr>
          <w:p w14:paraId="5D0C7A27">
            <w:pPr>
              <w:rPr>
                <w:rFonts w:ascii="Calibri" w:hAnsi="Calibri" w:cs="Calibri"/>
                <w:color w:val="000000"/>
                <w:sz w:val="16"/>
                <w:szCs w:val="16"/>
                <w:lang w:val="en-US" w:eastAsia="en-US"/>
              </w:rPr>
            </w:pPr>
            <w:r>
              <w:rPr>
                <w:rFonts w:ascii="Calibri" w:hAnsi="Calibri" w:cs="Calibri"/>
                <w:color w:val="000000"/>
                <w:sz w:val="16"/>
                <w:szCs w:val="16"/>
                <w:lang w:val="en-US" w:eastAsia="en-US"/>
              </w:rPr>
              <w:t>Oprema za domaćinstvo i ugostiteljstvo</w:t>
            </w:r>
          </w:p>
        </w:tc>
        <w:tc>
          <w:tcPr>
            <w:tcW w:w="1460" w:type="dxa"/>
            <w:tcBorders>
              <w:top w:val="nil"/>
              <w:left w:val="nil"/>
              <w:bottom w:val="single" w:color="auto" w:sz="4" w:space="0"/>
              <w:right w:val="single" w:color="auto" w:sz="4" w:space="0"/>
            </w:tcBorders>
            <w:noWrap w:val="0"/>
            <w:vAlign w:val="bottom"/>
          </w:tcPr>
          <w:p w14:paraId="5D63DD26">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337,682,146.40</w:t>
            </w:r>
          </w:p>
        </w:tc>
        <w:tc>
          <w:tcPr>
            <w:tcW w:w="1460" w:type="dxa"/>
            <w:tcBorders>
              <w:top w:val="nil"/>
              <w:left w:val="nil"/>
              <w:bottom w:val="single" w:color="auto" w:sz="4" w:space="0"/>
              <w:right w:val="single" w:color="auto" w:sz="4" w:space="0"/>
            </w:tcBorders>
            <w:noWrap w:val="0"/>
            <w:vAlign w:val="bottom"/>
          </w:tcPr>
          <w:p w14:paraId="2136544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218,533,843.34</w:t>
            </w:r>
          </w:p>
        </w:tc>
        <w:tc>
          <w:tcPr>
            <w:tcW w:w="1480" w:type="dxa"/>
            <w:tcBorders>
              <w:top w:val="nil"/>
              <w:left w:val="nil"/>
              <w:bottom w:val="single" w:color="auto" w:sz="4" w:space="0"/>
              <w:right w:val="single" w:color="auto" w:sz="4" w:space="0"/>
            </w:tcBorders>
            <w:noWrap w:val="0"/>
            <w:vAlign w:val="bottom"/>
          </w:tcPr>
          <w:p w14:paraId="14C1D5A7">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119,148,303.06</w:t>
            </w:r>
          </w:p>
        </w:tc>
        <w:tc>
          <w:tcPr>
            <w:tcW w:w="880" w:type="dxa"/>
            <w:tcBorders>
              <w:top w:val="nil"/>
              <w:left w:val="nil"/>
              <w:bottom w:val="single" w:color="auto" w:sz="4" w:space="0"/>
              <w:right w:val="single" w:color="auto" w:sz="4" w:space="0"/>
            </w:tcBorders>
            <w:noWrap w:val="0"/>
            <w:vAlign w:val="bottom"/>
          </w:tcPr>
          <w:p w14:paraId="3829CA7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13,632</w:t>
            </w:r>
          </w:p>
        </w:tc>
      </w:tr>
      <w:tr w14:paraId="27DA13D9">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03CCD9B4">
            <w:pPr>
              <w:rPr>
                <w:rFonts w:ascii="Calibri" w:hAnsi="Calibri" w:cs="Calibri"/>
                <w:color w:val="000000"/>
                <w:sz w:val="16"/>
                <w:szCs w:val="16"/>
                <w:lang w:val="en-US" w:eastAsia="en-US"/>
              </w:rPr>
            </w:pPr>
            <w:r>
              <w:rPr>
                <w:rFonts w:ascii="Calibri" w:hAnsi="Calibri" w:cs="Calibri"/>
                <w:color w:val="000000"/>
                <w:sz w:val="16"/>
                <w:szCs w:val="16"/>
                <w:lang w:val="en-US" w:eastAsia="en-US"/>
              </w:rPr>
              <w:t>011231</w:t>
            </w:r>
          </w:p>
        </w:tc>
        <w:tc>
          <w:tcPr>
            <w:tcW w:w="1940" w:type="dxa"/>
            <w:tcBorders>
              <w:top w:val="nil"/>
              <w:left w:val="nil"/>
              <w:bottom w:val="single" w:color="auto" w:sz="4" w:space="0"/>
              <w:right w:val="single" w:color="auto" w:sz="4" w:space="0"/>
            </w:tcBorders>
            <w:noWrap w:val="0"/>
            <w:vAlign w:val="bottom"/>
          </w:tcPr>
          <w:p w14:paraId="1BAB56EC">
            <w:pPr>
              <w:rPr>
                <w:rFonts w:ascii="Calibri" w:hAnsi="Calibri" w:cs="Calibri"/>
                <w:color w:val="000000"/>
                <w:sz w:val="16"/>
                <w:szCs w:val="16"/>
                <w:lang w:val="en-US" w:eastAsia="en-US"/>
              </w:rPr>
            </w:pPr>
            <w:r>
              <w:rPr>
                <w:rFonts w:ascii="Calibri" w:hAnsi="Calibri" w:cs="Calibri"/>
                <w:color w:val="000000"/>
                <w:sz w:val="16"/>
                <w:szCs w:val="16"/>
                <w:lang w:val="en-US" w:eastAsia="en-US"/>
              </w:rPr>
              <w:t>Oprema za poljoprivredu</w:t>
            </w:r>
          </w:p>
        </w:tc>
        <w:tc>
          <w:tcPr>
            <w:tcW w:w="1460" w:type="dxa"/>
            <w:tcBorders>
              <w:top w:val="nil"/>
              <w:left w:val="nil"/>
              <w:bottom w:val="single" w:color="auto" w:sz="4" w:space="0"/>
              <w:right w:val="single" w:color="auto" w:sz="4" w:space="0"/>
            </w:tcBorders>
            <w:noWrap w:val="0"/>
            <w:vAlign w:val="bottom"/>
          </w:tcPr>
          <w:p w14:paraId="373DB28E">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33,382,364.09</w:t>
            </w:r>
          </w:p>
        </w:tc>
        <w:tc>
          <w:tcPr>
            <w:tcW w:w="1460" w:type="dxa"/>
            <w:tcBorders>
              <w:top w:val="nil"/>
              <w:left w:val="nil"/>
              <w:bottom w:val="single" w:color="auto" w:sz="4" w:space="0"/>
              <w:right w:val="single" w:color="auto" w:sz="4" w:space="0"/>
            </w:tcBorders>
            <w:noWrap w:val="0"/>
            <w:vAlign w:val="bottom"/>
          </w:tcPr>
          <w:p w14:paraId="6E7F4CCE">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29,053,120.94</w:t>
            </w:r>
          </w:p>
        </w:tc>
        <w:tc>
          <w:tcPr>
            <w:tcW w:w="1480" w:type="dxa"/>
            <w:tcBorders>
              <w:top w:val="nil"/>
              <w:left w:val="nil"/>
              <w:bottom w:val="single" w:color="auto" w:sz="4" w:space="0"/>
              <w:right w:val="single" w:color="auto" w:sz="4" w:space="0"/>
            </w:tcBorders>
            <w:noWrap w:val="0"/>
            <w:vAlign w:val="bottom"/>
          </w:tcPr>
          <w:p w14:paraId="4EB8BB9A">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4,329,243.15</w:t>
            </w:r>
          </w:p>
        </w:tc>
        <w:tc>
          <w:tcPr>
            <w:tcW w:w="880" w:type="dxa"/>
            <w:tcBorders>
              <w:top w:val="nil"/>
              <w:left w:val="nil"/>
              <w:bottom w:val="single" w:color="auto" w:sz="4" w:space="0"/>
              <w:right w:val="single" w:color="auto" w:sz="4" w:space="0"/>
            </w:tcBorders>
            <w:noWrap w:val="0"/>
            <w:vAlign w:val="bottom"/>
          </w:tcPr>
          <w:p w14:paraId="02CE6041">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265</w:t>
            </w:r>
          </w:p>
        </w:tc>
      </w:tr>
      <w:tr w14:paraId="50D9D671">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7DA30DEF">
            <w:pPr>
              <w:rPr>
                <w:rFonts w:ascii="Calibri" w:hAnsi="Calibri" w:cs="Calibri"/>
                <w:color w:val="000000"/>
                <w:sz w:val="16"/>
                <w:szCs w:val="16"/>
                <w:lang w:val="en-US" w:eastAsia="en-US"/>
              </w:rPr>
            </w:pPr>
            <w:r>
              <w:rPr>
                <w:rFonts w:ascii="Calibri" w:hAnsi="Calibri" w:cs="Calibri"/>
                <w:color w:val="000000"/>
                <w:sz w:val="16"/>
                <w:szCs w:val="16"/>
                <w:lang w:val="en-US" w:eastAsia="en-US"/>
              </w:rPr>
              <w:t>011241</w:t>
            </w:r>
          </w:p>
        </w:tc>
        <w:tc>
          <w:tcPr>
            <w:tcW w:w="1940" w:type="dxa"/>
            <w:tcBorders>
              <w:top w:val="nil"/>
              <w:left w:val="nil"/>
              <w:bottom w:val="single" w:color="auto" w:sz="4" w:space="0"/>
              <w:right w:val="single" w:color="auto" w:sz="4" w:space="0"/>
            </w:tcBorders>
            <w:noWrap w:val="0"/>
            <w:vAlign w:val="bottom"/>
          </w:tcPr>
          <w:p w14:paraId="037412FA">
            <w:pPr>
              <w:rPr>
                <w:rFonts w:ascii="Calibri" w:hAnsi="Calibri" w:cs="Calibri"/>
                <w:color w:val="000000"/>
                <w:sz w:val="16"/>
                <w:szCs w:val="16"/>
                <w:lang w:val="en-US" w:eastAsia="en-US"/>
              </w:rPr>
            </w:pPr>
            <w:r>
              <w:rPr>
                <w:rFonts w:ascii="Calibri" w:hAnsi="Calibri" w:cs="Calibri"/>
                <w:color w:val="000000"/>
                <w:sz w:val="16"/>
                <w:szCs w:val="16"/>
                <w:lang w:val="en-US" w:eastAsia="en-US"/>
              </w:rPr>
              <w:t>Oprema za zaštitu životne sredine</w:t>
            </w:r>
          </w:p>
        </w:tc>
        <w:tc>
          <w:tcPr>
            <w:tcW w:w="1460" w:type="dxa"/>
            <w:tcBorders>
              <w:top w:val="nil"/>
              <w:left w:val="nil"/>
              <w:bottom w:val="single" w:color="auto" w:sz="4" w:space="0"/>
              <w:right w:val="single" w:color="auto" w:sz="4" w:space="0"/>
            </w:tcBorders>
            <w:noWrap w:val="0"/>
            <w:vAlign w:val="bottom"/>
          </w:tcPr>
          <w:p w14:paraId="20029E30">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1,194,149.49</w:t>
            </w:r>
          </w:p>
        </w:tc>
        <w:tc>
          <w:tcPr>
            <w:tcW w:w="1460" w:type="dxa"/>
            <w:tcBorders>
              <w:top w:val="nil"/>
              <w:left w:val="nil"/>
              <w:bottom w:val="single" w:color="auto" w:sz="4" w:space="0"/>
              <w:right w:val="single" w:color="auto" w:sz="4" w:space="0"/>
            </w:tcBorders>
            <w:noWrap w:val="0"/>
            <w:vAlign w:val="bottom"/>
          </w:tcPr>
          <w:p w14:paraId="0CE468F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1,137,849.91</w:t>
            </w:r>
          </w:p>
        </w:tc>
        <w:tc>
          <w:tcPr>
            <w:tcW w:w="1480" w:type="dxa"/>
            <w:tcBorders>
              <w:top w:val="nil"/>
              <w:left w:val="nil"/>
              <w:bottom w:val="single" w:color="auto" w:sz="4" w:space="0"/>
              <w:right w:val="single" w:color="auto" w:sz="4" w:space="0"/>
            </w:tcBorders>
            <w:noWrap w:val="0"/>
            <w:vAlign w:val="bottom"/>
          </w:tcPr>
          <w:p w14:paraId="750DDBD1">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56,299.58</w:t>
            </w:r>
          </w:p>
        </w:tc>
        <w:tc>
          <w:tcPr>
            <w:tcW w:w="880" w:type="dxa"/>
            <w:tcBorders>
              <w:top w:val="nil"/>
              <w:left w:val="nil"/>
              <w:bottom w:val="single" w:color="auto" w:sz="4" w:space="0"/>
              <w:right w:val="single" w:color="auto" w:sz="4" w:space="0"/>
            </w:tcBorders>
            <w:noWrap w:val="0"/>
            <w:vAlign w:val="bottom"/>
          </w:tcPr>
          <w:p w14:paraId="413C9952">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23</w:t>
            </w:r>
          </w:p>
        </w:tc>
      </w:tr>
      <w:tr w14:paraId="7F7E9139">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15C7BF19">
            <w:pPr>
              <w:rPr>
                <w:rFonts w:ascii="Calibri" w:hAnsi="Calibri" w:cs="Calibri"/>
                <w:color w:val="000000"/>
                <w:sz w:val="16"/>
                <w:szCs w:val="16"/>
                <w:lang w:val="en-US" w:eastAsia="en-US"/>
              </w:rPr>
            </w:pPr>
            <w:r>
              <w:rPr>
                <w:rFonts w:ascii="Calibri" w:hAnsi="Calibri" w:cs="Calibri"/>
                <w:color w:val="000000"/>
                <w:sz w:val="16"/>
                <w:szCs w:val="16"/>
                <w:lang w:val="en-US" w:eastAsia="en-US"/>
              </w:rPr>
              <w:t>011251</w:t>
            </w:r>
          </w:p>
        </w:tc>
        <w:tc>
          <w:tcPr>
            <w:tcW w:w="1940" w:type="dxa"/>
            <w:tcBorders>
              <w:top w:val="nil"/>
              <w:left w:val="nil"/>
              <w:bottom w:val="single" w:color="auto" w:sz="4" w:space="0"/>
              <w:right w:val="single" w:color="auto" w:sz="4" w:space="0"/>
            </w:tcBorders>
            <w:noWrap w:val="0"/>
            <w:vAlign w:val="bottom"/>
          </w:tcPr>
          <w:p w14:paraId="14715FF6">
            <w:pPr>
              <w:rPr>
                <w:rFonts w:ascii="Calibri" w:hAnsi="Calibri" w:cs="Calibri"/>
                <w:color w:val="000000"/>
                <w:sz w:val="16"/>
                <w:szCs w:val="16"/>
                <w:lang w:val="en-US" w:eastAsia="en-US"/>
              </w:rPr>
            </w:pPr>
            <w:r>
              <w:rPr>
                <w:rFonts w:ascii="Calibri" w:hAnsi="Calibri" w:cs="Calibri"/>
                <w:color w:val="000000"/>
                <w:sz w:val="16"/>
                <w:szCs w:val="16"/>
                <w:lang w:val="en-US" w:eastAsia="en-US"/>
              </w:rPr>
              <w:t>Medicinska oprema</w:t>
            </w:r>
          </w:p>
        </w:tc>
        <w:tc>
          <w:tcPr>
            <w:tcW w:w="1460" w:type="dxa"/>
            <w:tcBorders>
              <w:top w:val="nil"/>
              <w:left w:val="nil"/>
              <w:bottom w:val="single" w:color="auto" w:sz="4" w:space="0"/>
              <w:right w:val="single" w:color="auto" w:sz="4" w:space="0"/>
            </w:tcBorders>
            <w:noWrap w:val="0"/>
            <w:vAlign w:val="bottom"/>
          </w:tcPr>
          <w:p w14:paraId="5D27F982">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42,692.40</w:t>
            </w:r>
          </w:p>
        </w:tc>
        <w:tc>
          <w:tcPr>
            <w:tcW w:w="1460" w:type="dxa"/>
            <w:tcBorders>
              <w:top w:val="nil"/>
              <w:left w:val="nil"/>
              <w:bottom w:val="single" w:color="auto" w:sz="4" w:space="0"/>
              <w:right w:val="single" w:color="auto" w:sz="4" w:space="0"/>
            </w:tcBorders>
            <w:noWrap w:val="0"/>
            <w:vAlign w:val="bottom"/>
          </w:tcPr>
          <w:p w14:paraId="50B5ED41">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42,692.40</w:t>
            </w:r>
          </w:p>
        </w:tc>
        <w:tc>
          <w:tcPr>
            <w:tcW w:w="1480" w:type="dxa"/>
            <w:tcBorders>
              <w:top w:val="nil"/>
              <w:left w:val="nil"/>
              <w:bottom w:val="single" w:color="auto" w:sz="4" w:space="0"/>
              <w:right w:val="single" w:color="auto" w:sz="4" w:space="0"/>
            </w:tcBorders>
            <w:noWrap w:val="0"/>
            <w:vAlign w:val="bottom"/>
          </w:tcPr>
          <w:p w14:paraId="3D9221D7">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0</w:t>
            </w:r>
          </w:p>
        </w:tc>
        <w:tc>
          <w:tcPr>
            <w:tcW w:w="880" w:type="dxa"/>
            <w:tcBorders>
              <w:top w:val="nil"/>
              <w:left w:val="nil"/>
              <w:bottom w:val="single" w:color="auto" w:sz="4" w:space="0"/>
              <w:right w:val="single" w:color="auto" w:sz="4" w:space="0"/>
            </w:tcBorders>
            <w:noWrap w:val="0"/>
            <w:vAlign w:val="bottom"/>
          </w:tcPr>
          <w:p w14:paraId="5484E091">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5</w:t>
            </w:r>
          </w:p>
        </w:tc>
      </w:tr>
      <w:tr w14:paraId="0DA3CB98">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4404CAB4">
            <w:pPr>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011252</w:t>
            </w:r>
          </w:p>
        </w:tc>
        <w:tc>
          <w:tcPr>
            <w:tcW w:w="1940" w:type="dxa"/>
            <w:tcBorders>
              <w:top w:val="nil"/>
              <w:left w:val="nil"/>
              <w:bottom w:val="single" w:color="auto" w:sz="4" w:space="0"/>
              <w:right w:val="single" w:color="auto" w:sz="4" w:space="0"/>
            </w:tcBorders>
            <w:noWrap w:val="0"/>
            <w:vAlign w:val="bottom"/>
          </w:tcPr>
          <w:p w14:paraId="2DCEBFFB">
            <w:pPr>
              <w:rPr>
                <w:rFonts w:ascii="Calibri" w:hAnsi="Calibri" w:cs="Calibri"/>
                <w:color w:val="000000"/>
                <w:sz w:val="16"/>
                <w:szCs w:val="16"/>
                <w:lang w:val="en-US" w:eastAsia="en-US"/>
              </w:rPr>
            </w:pPr>
            <w:r>
              <w:rPr>
                <w:rFonts w:ascii="Calibri" w:hAnsi="Calibri" w:cs="Calibri"/>
                <w:color w:val="000000"/>
                <w:sz w:val="16"/>
                <w:szCs w:val="16"/>
                <w:lang w:val="en-US" w:eastAsia="en-US"/>
              </w:rPr>
              <w:t>Laboratorijska oprema</w:t>
            </w:r>
          </w:p>
        </w:tc>
        <w:tc>
          <w:tcPr>
            <w:tcW w:w="1460" w:type="dxa"/>
            <w:tcBorders>
              <w:top w:val="nil"/>
              <w:left w:val="nil"/>
              <w:bottom w:val="single" w:color="auto" w:sz="4" w:space="0"/>
              <w:right w:val="single" w:color="auto" w:sz="4" w:space="0"/>
            </w:tcBorders>
            <w:noWrap w:val="0"/>
            <w:vAlign w:val="bottom"/>
          </w:tcPr>
          <w:p w14:paraId="262FA8D9">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184,359.70</w:t>
            </w:r>
          </w:p>
        </w:tc>
        <w:tc>
          <w:tcPr>
            <w:tcW w:w="1460" w:type="dxa"/>
            <w:tcBorders>
              <w:top w:val="nil"/>
              <w:left w:val="nil"/>
              <w:bottom w:val="single" w:color="auto" w:sz="4" w:space="0"/>
              <w:right w:val="single" w:color="auto" w:sz="4" w:space="0"/>
            </w:tcBorders>
            <w:noWrap w:val="0"/>
            <w:vAlign w:val="bottom"/>
          </w:tcPr>
          <w:p w14:paraId="2D65F0C0">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61,288.92</w:t>
            </w:r>
          </w:p>
        </w:tc>
        <w:tc>
          <w:tcPr>
            <w:tcW w:w="1480" w:type="dxa"/>
            <w:tcBorders>
              <w:top w:val="nil"/>
              <w:left w:val="nil"/>
              <w:bottom w:val="single" w:color="auto" w:sz="4" w:space="0"/>
              <w:right w:val="single" w:color="auto" w:sz="4" w:space="0"/>
            </w:tcBorders>
            <w:noWrap w:val="0"/>
            <w:vAlign w:val="bottom"/>
          </w:tcPr>
          <w:p w14:paraId="50F653F9">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123,070.78</w:t>
            </w:r>
          </w:p>
        </w:tc>
        <w:tc>
          <w:tcPr>
            <w:tcW w:w="880" w:type="dxa"/>
            <w:tcBorders>
              <w:top w:val="nil"/>
              <w:left w:val="nil"/>
              <w:bottom w:val="single" w:color="auto" w:sz="4" w:space="0"/>
              <w:right w:val="single" w:color="auto" w:sz="4" w:space="0"/>
            </w:tcBorders>
            <w:noWrap w:val="0"/>
            <w:vAlign w:val="bottom"/>
          </w:tcPr>
          <w:p w14:paraId="6C42E605">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w:t>
            </w:r>
          </w:p>
        </w:tc>
      </w:tr>
      <w:tr w14:paraId="11EA1F99">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13A0C964">
            <w:pPr>
              <w:rPr>
                <w:rFonts w:ascii="Calibri" w:hAnsi="Calibri" w:cs="Calibri"/>
                <w:color w:val="000000"/>
                <w:sz w:val="16"/>
                <w:szCs w:val="16"/>
                <w:lang w:val="en-US" w:eastAsia="en-US"/>
              </w:rPr>
            </w:pPr>
            <w:r>
              <w:rPr>
                <w:rFonts w:ascii="Calibri" w:hAnsi="Calibri" w:cs="Calibri"/>
                <w:color w:val="000000"/>
                <w:sz w:val="16"/>
                <w:szCs w:val="16"/>
                <w:lang w:val="en-US" w:eastAsia="en-US"/>
              </w:rPr>
              <w:t>011253</w:t>
            </w:r>
          </w:p>
        </w:tc>
        <w:tc>
          <w:tcPr>
            <w:tcW w:w="1940" w:type="dxa"/>
            <w:tcBorders>
              <w:top w:val="nil"/>
              <w:left w:val="nil"/>
              <w:bottom w:val="single" w:color="auto" w:sz="4" w:space="0"/>
              <w:right w:val="single" w:color="auto" w:sz="4" w:space="0"/>
            </w:tcBorders>
            <w:noWrap w:val="0"/>
            <w:vAlign w:val="bottom"/>
          </w:tcPr>
          <w:p w14:paraId="42EA3C7F">
            <w:pPr>
              <w:rPr>
                <w:rFonts w:ascii="Calibri" w:hAnsi="Calibri" w:cs="Calibri"/>
                <w:color w:val="000000"/>
                <w:sz w:val="16"/>
                <w:szCs w:val="16"/>
                <w:lang w:val="en-US" w:eastAsia="en-US"/>
              </w:rPr>
            </w:pPr>
            <w:r>
              <w:rPr>
                <w:rFonts w:ascii="Calibri" w:hAnsi="Calibri" w:cs="Calibri"/>
                <w:color w:val="000000"/>
                <w:sz w:val="16"/>
                <w:szCs w:val="16"/>
                <w:lang w:val="en-US" w:eastAsia="en-US"/>
              </w:rPr>
              <w:t>Merni i kontrolni instrumenti</w:t>
            </w:r>
          </w:p>
        </w:tc>
        <w:tc>
          <w:tcPr>
            <w:tcW w:w="1460" w:type="dxa"/>
            <w:tcBorders>
              <w:top w:val="nil"/>
              <w:left w:val="nil"/>
              <w:bottom w:val="single" w:color="auto" w:sz="4" w:space="0"/>
              <w:right w:val="single" w:color="auto" w:sz="4" w:space="0"/>
            </w:tcBorders>
            <w:noWrap w:val="0"/>
            <w:vAlign w:val="bottom"/>
          </w:tcPr>
          <w:p w14:paraId="29FD134E">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4,528,831.56</w:t>
            </w:r>
          </w:p>
        </w:tc>
        <w:tc>
          <w:tcPr>
            <w:tcW w:w="1460" w:type="dxa"/>
            <w:tcBorders>
              <w:top w:val="nil"/>
              <w:left w:val="nil"/>
              <w:bottom w:val="single" w:color="auto" w:sz="4" w:space="0"/>
              <w:right w:val="single" w:color="auto" w:sz="4" w:space="0"/>
            </w:tcBorders>
            <w:noWrap w:val="0"/>
            <w:vAlign w:val="bottom"/>
          </w:tcPr>
          <w:p w14:paraId="3BC06F04">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4,326,883.75</w:t>
            </w:r>
          </w:p>
        </w:tc>
        <w:tc>
          <w:tcPr>
            <w:tcW w:w="1480" w:type="dxa"/>
            <w:tcBorders>
              <w:top w:val="nil"/>
              <w:left w:val="nil"/>
              <w:bottom w:val="single" w:color="auto" w:sz="4" w:space="0"/>
              <w:right w:val="single" w:color="auto" w:sz="4" w:space="0"/>
            </w:tcBorders>
            <w:noWrap w:val="0"/>
            <w:vAlign w:val="bottom"/>
          </w:tcPr>
          <w:p w14:paraId="2087D1BD">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201,947.81</w:t>
            </w:r>
          </w:p>
        </w:tc>
        <w:tc>
          <w:tcPr>
            <w:tcW w:w="880" w:type="dxa"/>
            <w:tcBorders>
              <w:top w:val="nil"/>
              <w:left w:val="nil"/>
              <w:bottom w:val="single" w:color="auto" w:sz="4" w:space="0"/>
              <w:right w:val="single" w:color="auto" w:sz="4" w:space="0"/>
            </w:tcBorders>
            <w:noWrap w:val="0"/>
            <w:vAlign w:val="bottom"/>
          </w:tcPr>
          <w:p w14:paraId="4DB8A572">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111</w:t>
            </w:r>
          </w:p>
        </w:tc>
      </w:tr>
      <w:tr w14:paraId="4CB05258">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08522829">
            <w:pPr>
              <w:rPr>
                <w:rFonts w:ascii="Calibri" w:hAnsi="Calibri" w:cs="Calibri"/>
                <w:color w:val="000000"/>
                <w:sz w:val="16"/>
                <w:szCs w:val="16"/>
                <w:lang w:val="en-US" w:eastAsia="en-US"/>
              </w:rPr>
            </w:pPr>
            <w:r>
              <w:rPr>
                <w:rFonts w:ascii="Calibri" w:hAnsi="Calibri" w:cs="Calibri"/>
                <w:color w:val="000000"/>
                <w:sz w:val="16"/>
                <w:szCs w:val="16"/>
                <w:lang w:val="en-US" w:eastAsia="en-US"/>
              </w:rPr>
              <w:t>011264</w:t>
            </w:r>
          </w:p>
        </w:tc>
        <w:tc>
          <w:tcPr>
            <w:tcW w:w="1940" w:type="dxa"/>
            <w:tcBorders>
              <w:top w:val="nil"/>
              <w:left w:val="nil"/>
              <w:bottom w:val="single" w:color="auto" w:sz="4" w:space="0"/>
              <w:right w:val="single" w:color="auto" w:sz="4" w:space="0"/>
            </w:tcBorders>
            <w:noWrap w:val="0"/>
            <w:vAlign w:val="bottom"/>
          </w:tcPr>
          <w:p w14:paraId="4B2D47E7">
            <w:pPr>
              <w:rPr>
                <w:rFonts w:ascii="Calibri" w:hAnsi="Calibri" w:cs="Calibri"/>
                <w:color w:val="000000"/>
                <w:sz w:val="16"/>
                <w:szCs w:val="16"/>
                <w:lang w:val="en-US" w:eastAsia="en-US"/>
              </w:rPr>
            </w:pPr>
            <w:r>
              <w:rPr>
                <w:rFonts w:ascii="Calibri" w:hAnsi="Calibri" w:cs="Calibri"/>
                <w:color w:val="000000"/>
                <w:sz w:val="16"/>
                <w:szCs w:val="16"/>
                <w:lang w:val="en-US" w:eastAsia="en-US"/>
              </w:rPr>
              <w:t>Oprema za sport</w:t>
            </w:r>
          </w:p>
        </w:tc>
        <w:tc>
          <w:tcPr>
            <w:tcW w:w="1460" w:type="dxa"/>
            <w:tcBorders>
              <w:top w:val="nil"/>
              <w:left w:val="nil"/>
              <w:bottom w:val="single" w:color="auto" w:sz="4" w:space="0"/>
              <w:right w:val="single" w:color="auto" w:sz="4" w:space="0"/>
            </w:tcBorders>
            <w:noWrap w:val="0"/>
            <w:vAlign w:val="bottom"/>
          </w:tcPr>
          <w:p w14:paraId="69105FA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1,453,140.00</w:t>
            </w:r>
          </w:p>
        </w:tc>
        <w:tc>
          <w:tcPr>
            <w:tcW w:w="1460" w:type="dxa"/>
            <w:tcBorders>
              <w:top w:val="nil"/>
              <w:left w:val="nil"/>
              <w:bottom w:val="single" w:color="auto" w:sz="4" w:space="0"/>
              <w:right w:val="single" w:color="auto" w:sz="4" w:space="0"/>
            </w:tcBorders>
            <w:noWrap w:val="0"/>
            <w:vAlign w:val="bottom"/>
          </w:tcPr>
          <w:p w14:paraId="4F2512F6">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539,092.40</w:t>
            </w:r>
          </w:p>
        </w:tc>
        <w:tc>
          <w:tcPr>
            <w:tcW w:w="1480" w:type="dxa"/>
            <w:tcBorders>
              <w:top w:val="nil"/>
              <w:left w:val="nil"/>
              <w:bottom w:val="single" w:color="auto" w:sz="4" w:space="0"/>
              <w:right w:val="single" w:color="auto" w:sz="4" w:space="0"/>
            </w:tcBorders>
            <w:noWrap w:val="0"/>
            <w:vAlign w:val="bottom"/>
          </w:tcPr>
          <w:p w14:paraId="4D2A5549">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914,047.60</w:t>
            </w:r>
          </w:p>
        </w:tc>
        <w:tc>
          <w:tcPr>
            <w:tcW w:w="880" w:type="dxa"/>
            <w:tcBorders>
              <w:top w:val="nil"/>
              <w:left w:val="nil"/>
              <w:bottom w:val="single" w:color="auto" w:sz="4" w:space="0"/>
              <w:right w:val="single" w:color="auto" w:sz="4" w:space="0"/>
            </w:tcBorders>
            <w:noWrap w:val="0"/>
            <w:vAlign w:val="bottom"/>
          </w:tcPr>
          <w:p w14:paraId="1E55336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12</w:t>
            </w:r>
          </w:p>
        </w:tc>
      </w:tr>
      <w:tr w14:paraId="49219F77">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3EC3001A">
            <w:pPr>
              <w:rPr>
                <w:rFonts w:ascii="Calibri" w:hAnsi="Calibri" w:cs="Calibri"/>
                <w:color w:val="000000"/>
                <w:sz w:val="16"/>
                <w:szCs w:val="16"/>
                <w:lang w:val="en-US" w:eastAsia="en-US"/>
              </w:rPr>
            </w:pPr>
            <w:r>
              <w:rPr>
                <w:rFonts w:ascii="Calibri" w:hAnsi="Calibri" w:cs="Calibri"/>
                <w:color w:val="000000"/>
                <w:sz w:val="16"/>
                <w:szCs w:val="16"/>
                <w:lang w:val="en-US" w:eastAsia="en-US"/>
              </w:rPr>
              <w:t>011281</w:t>
            </w:r>
          </w:p>
        </w:tc>
        <w:tc>
          <w:tcPr>
            <w:tcW w:w="1940" w:type="dxa"/>
            <w:tcBorders>
              <w:top w:val="nil"/>
              <w:left w:val="nil"/>
              <w:bottom w:val="single" w:color="auto" w:sz="4" w:space="0"/>
              <w:right w:val="single" w:color="auto" w:sz="4" w:space="0"/>
            </w:tcBorders>
            <w:noWrap w:val="0"/>
            <w:vAlign w:val="bottom"/>
          </w:tcPr>
          <w:p w14:paraId="346645BA">
            <w:pPr>
              <w:rPr>
                <w:rFonts w:ascii="Calibri" w:hAnsi="Calibri" w:cs="Calibri"/>
                <w:color w:val="000000"/>
                <w:sz w:val="16"/>
                <w:szCs w:val="16"/>
                <w:lang w:val="en-US" w:eastAsia="en-US"/>
              </w:rPr>
            </w:pPr>
            <w:r>
              <w:rPr>
                <w:rFonts w:ascii="Calibri" w:hAnsi="Calibri" w:cs="Calibri"/>
                <w:color w:val="000000"/>
                <w:sz w:val="16"/>
                <w:szCs w:val="16"/>
                <w:lang w:val="en-US" w:eastAsia="en-US"/>
              </w:rPr>
              <w:t>Oprema za javnu bezbednost</w:t>
            </w:r>
          </w:p>
        </w:tc>
        <w:tc>
          <w:tcPr>
            <w:tcW w:w="1460" w:type="dxa"/>
            <w:tcBorders>
              <w:top w:val="nil"/>
              <w:left w:val="nil"/>
              <w:bottom w:val="single" w:color="auto" w:sz="4" w:space="0"/>
              <w:right w:val="single" w:color="auto" w:sz="4" w:space="0"/>
            </w:tcBorders>
            <w:noWrap w:val="0"/>
            <w:vAlign w:val="bottom"/>
          </w:tcPr>
          <w:p w14:paraId="7ACF48FA">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21,366,012.25</w:t>
            </w:r>
          </w:p>
        </w:tc>
        <w:tc>
          <w:tcPr>
            <w:tcW w:w="1460" w:type="dxa"/>
            <w:tcBorders>
              <w:top w:val="nil"/>
              <w:left w:val="nil"/>
              <w:bottom w:val="single" w:color="auto" w:sz="4" w:space="0"/>
              <w:right w:val="single" w:color="auto" w:sz="4" w:space="0"/>
            </w:tcBorders>
            <w:noWrap w:val="0"/>
            <w:vAlign w:val="bottom"/>
          </w:tcPr>
          <w:p w14:paraId="08D94995">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3,580,904.21</w:t>
            </w:r>
          </w:p>
        </w:tc>
        <w:tc>
          <w:tcPr>
            <w:tcW w:w="1480" w:type="dxa"/>
            <w:tcBorders>
              <w:top w:val="nil"/>
              <w:left w:val="nil"/>
              <w:bottom w:val="single" w:color="auto" w:sz="4" w:space="0"/>
              <w:right w:val="single" w:color="auto" w:sz="4" w:space="0"/>
            </w:tcBorders>
            <w:noWrap w:val="0"/>
            <w:vAlign w:val="bottom"/>
          </w:tcPr>
          <w:p w14:paraId="2AB30D6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17,785,108.04</w:t>
            </w:r>
          </w:p>
        </w:tc>
        <w:tc>
          <w:tcPr>
            <w:tcW w:w="880" w:type="dxa"/>
            <w:tcBorders>
              <w:top w:val="nil"/>
              <w:left w:val="nil"/>
              <w:bottom w:val="single" w:color="auto" w:sz="4" w:space="0"/>
              <w:right w:val="single" w:color="auto" w:sz="4" w:space="0"/>
            </w:tcBorders>
            <w:noWrap w:val="0"/>
            <w:vAlign w:val="bottom"/>
          </w:tcPr>
          <w:p w14:paraId="61F6757B">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15</w:t>
            </w:r>
          </w:p>
        </w:tc>
      </w:tr>
      <w:tr w14:paraId="21CB5ED0">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0E0F0213">
            <w:pPr>
              <w:rPr>
                <w:rFonts w:ascii="Calibri" w:hAnsi="Calibri" w:cs="Calibri"/>
                <w:color w:val="000000"/>
                <w:sz w:val="16"/>
                <w:szCs w:val="16"/>
                <w:lang w:val="en-US" w:eastAsia="en-US"/>
              </w:rPr>
            </w:pPr>
            <w:r>
              <w:rPr>
                <w:rFonts w:ascii="Calibri" w:hAnsi="Calibri" w:cs="Calibri"/>
                <w:color w:val="000000"/>
                <w:sz w:val="16"/>
                <w:szCs w:val="16"/>
                <w:lang w:val="en-US" w:eastAsia="en-US"/>
              </w:rPr>
              <w:t>011291</w:t>
            </w:r>
          </w:p>
        </w:tc>
        <w:tc>
          <w:tcPr>
            <w:tcW w:w="1940" w:type="dxa"/>
            <w:tcBorders>
              <w:top w:val="nil"/>
              <w:left w:val="nil"/>
              <w:bottom w:val="single" w:color="auto" w:sz="4" w:space="0"/>
              <w:right w:val="single" w:color="auto" w:sz="4" w:space="0"/>
            </w:tcBorders>
            <w:noWrap w:val="0"/>
            <w:vAlign w:val="bottom"/>
          </w:tcPr>
          <w:p w14:paraId="2B3AFAF3">
            <w:pPr>
              <w:rPr>
                <w:rFonts w:ascii="Calibri" w:hAnsi="Calibri" w:cs="Calibri"/>
                <w:color w:val="000000"/>
                <w:sz w:val="16"/>
                <w:szCs w:val="16"/>
                <w:lang w:val="en-US" w:eastAsia="en-US"/>
              </w:rPr>
            </w:pPr>
            <w:r>
              <w:rPr>
                <w:rFonts w:ascii="Calibri" w:hAnsi="Calibri" w:cs="Calibri"/>
                <w:color w:val="000000"/>
                <w:sz w:val="16"/>
                <w:szCs w:val="16"/>
                <w:lang w:val="en-US" w:eastAsia="en-US"/>
              </w:rPr>
              <w:t>Proizvodna oprema</w:t>
            </w:r>
          </w:p>
        </w:tc>
        <w:tc>
          <w:tcPr>
            <w:tcW w:w="1460" w:type="dxa"/>
            <w:tcBorders>
              <w:top w:val="nil"/>
              <w:left w:val="nil"/>
              <w:bottom w:val="single" w:color="auto" w:sz="4" w:space="0"/>
              <w:right w:val="single" w:color="auto" w:sz="4" w:space="0"/>
            </w:tcBorders>
            <w:noWrap w:val="0"/>
            <w:vAlign w:val="bottom"/>
          </w:tcPr>
          <w:p w14:paraId="31920C16">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4,395,571.83</w:t>
            </w:r>
          </w:p>
        </w:tc>
        <w:tc>
          <w:tcPr>
            <w:tcW w:w="1460" w:type="dxa"/>
            <w:tcBorders>
              <w:top w:val="nil"/>
              <w:left w:val="nil"/>
              <w:bottom w:val="single" w:color="auto" w:sz="4" w:space="0"/>
              <w:right w:val="single" w:color="auto" w:sz="4" w:space="0"/>
            </w:tcBorders>
            <w:noWrap w:val="0"/>
            <w:vAlign w:val="bottom"/>
          </w:tcPr>
          <w:p w14:paraId="74D886A9">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2,417,094.84</w:t>
            </w:r>
          </w:p>
        </w:tc>
        <w:tc>
          <w:tcPr>
            <w:tcW w:w="1480" w:type="dxa"/>
            <w:tcBorders>
              <w:top w:val="nil"/>
              <w:left w:val="nil"/>
              <w:bottom w:val="single" w:color="auto" w:sz="4" w:space="0"/>
              <w:right w:val="single" w:color="auto" w:sz="4" w:space="0"/>
            </w:tcBorders>
            <w:noWrap w:val="0"/>
            <w:vAlign w:val="bottom"/>
          </w:tcPr>
          <w:p w14:paraId="247317BD">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1,978,476.99</w:t>
            </w:r>
          </w:p>
        </w:tc>
        <w:tc>
          <w:tcPr>
            <w:tcW w:w="880" w:type="dxa"/>
            <w:tcBorders>
              <w:top w:val="nil"/>
              <w:left w:val="nil"/>
              <w:bottom w:val="single" w:color="auto" w:sz="4" w:space="0"/>
              <w:right w:val="single" w:color="auto" w:sz="4" w:space="0"/>
            </w:tcBorders>
            <w:noWrap w:val="0"/>
            <w:vAlign w:val="bottom"/>
          </w:tcPr>
          <w:p w14:paraId="28466400">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48</w:t>
            </w:r>
          </w:p>
        </w:tc>
      </w:tr>
      <w:tr w14:paraId="5168734C">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392DED8B">
            <w:pPr>
              <w:rPr>
                <w:rFonts w:ascii="Calibri" w:hAnsi="Calibri" w:cs="Calibri"/>
                <w:color w:val="000000"/>
                <w:sz w:val="16"/>
                <w:szCs w:val="16"/>
                <w:lang w:val="en-US" w:eastAsia="en-US"/>
              </w:rPr>
            </w:pPr>
            <w:r>
              <w:rPr>
                <w:rFonts w:ascii="Calibri" w:hAnsi="Calibri" w:cs="Calibri"/>
                <w:color w:val="000000"/>
                <w:sz w:val="16"/>
                <w:szCs w:val="16"/>
                <w:lang w:val="en-US" w:eastAsia="en-US"/>
              </w:rPr>
              <w:t>011292</w:t>
            </w:r>
          </w:p>
        </w:tc>
        <w:tc>
          <w:tcPr>
            <w:tcW w:w="1940" w:type="dxa"/>
            <w:tcBorders>
              <w:top w:val="nil"/>
              <w:left w:val="nil"/>
              <w:bottom w:val="single" w:color="auto" w:sz="4" w:space="0"/>
              <w:right w:val="single" w:color="auto" w:sz="4" w:space="0"/>
            </w:tcBorders>
            <w:noWrap w:val="0"/>
            <w:vAlign w:val="bottom"/>
          </w:tcPr>
          <w:p w14:paraId="3DF14F51">
            <w:pPr>
              <w:rPr>
                <w:rFonts w:ascii="Calibri" w:hAnsi="Calibri" w:cs="Calibri"/>
                <w:color w:val="000000"/>
                <w:sz w:val="16"/>
                <w:szCs w:val="16"/>
                <w:lang w:val="en-US" w:eastAsia="en-US"/>
              </w:rPr>
            </w:pPr>
            <w:r>
              <w:rPr>
                <w:rFonts w:ascii="Calibri" w:hAnsi="Calibri" w:cs="Calibri"/>
                <w:color w:val="000000"/>
                <w:sz w:val="16"/>
                <w:szCs w:val="16"/>
                <w:lang w:val="en-US" w:eastAsia="en-US"/>
              </w:rPr>
              <w:t>Motorna oprema</w:t>
            </w:r>
          </w:p>
        </w:tc>
        <w:tc>
          <w:tcPr>
            <w:tcW w:w="1460" w:type="dxa"/>
            <w:tcBorders>
              <w:top w:val="nil"/>
              <w:left w:val="nil"/>
              <w:bottom w:val="single" w:color="auto" w:sz="4" w:space="0"/>
              <w:right w:val="single" w:color="auto" w:sz="4" w:space="0"/>
            </w:tcBorders>
            <w:noWrap w:val="0"/>
            <w:vAlign w:val="bottom"/>
          </w:tcPr>
          <w:p w14:paraId="3536FEA8">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16,474,211.16</w:t>
            </w:r>
          </w:p>
        </w:tc>
        <w:tc>
          <w:tcPr>
            <w:tcW w:w="1460" w:type="dxa"/>
            <w:tcBorders>
              <w:top w:val="nil"/>
              <w:left w:val="nil"/>
              <w:bottom w:val="single" w:color="auto" w:sz="4" w:space="0"/>
              <w:right w:val="single" w:color="auto" w:sz="4" w:space="0"/>
            </w:tcBorders>
            <w:noWrap w:val="0"/>
            <w:vAlign w:val="bottom"/>
          </w:tcPr>
          <w:p w14:paraId="1B5CF7CE">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15,210,452.70</w:t>
            </w:r>
          </w:p>
        </w:tc>
        <w:tc>
          <w:tcPr>
            <w:tcW w:w="1480" w:type="dxa"/>
            <w:tcBorders>
              <w:top w:val="nil"/>
              <w:left w:val="nil"/>
              <w:bottom w:val="single" w:color="auto" w:sz="4" w:space="0"/>
              <w:right w:val="single" w:color="auto" w:sz="4" w:space="0"/>
            </w:tcBorders>
            <w:noWrap w:val="0"/>
            <w:vAlign w:val="bottom"/>
          </w:tcPr>
          <w:p w14:paraId="1257589A">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1,263,758.46</w:t>
            </w:r>
          </w:p>
        </w:tc>
        <w:tc>
          <w:tcPr>
            <w:tcW w:w="880" w:type="dxa"/>
            <w:tcBorders>
              <w:top w:val="nil"/>
              <w:left w:val="nil"/>
              <w:bottom w:val="single" w:color="auto" w:sz="4" w:space="0"/>
              <w:right w:val="single" w:color="auto" w:sz="4" w:space="0"/>
            </w:tcBorders>
            <w:noWrap w:val="0"/>
            <w:vAlign w:val="bottom"/>
          </w:tcPr>
          <w:p w14:paraId="624E2FC8">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212</w:t>
            </w:r>
          </w:p>
        </w:tc>
      </w:tr>
      <w:tr w14:paraId="1AD5FD35">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5E40A9E2">
            <w:pPr>
              <w:rPr>
                <w:rFonts w:ascii="Calibri" w:hAnsi="Calibri" w:cs="Calibri"/>
                <w:color w:val="000000"/>
                <w:sz w:val="16"/>
                <w:szCs w:val="16"/>
                <w:lang w:val="en-US" w:eastAsia="en-US"/>
              </w:rPr>
            </w:pPr>
            <w:r>
              <w:rPr>
                <w:rFonts w:ascii="Calibri" w:hAnsi="Calibri" w:cs="Calibri"/>
                <w:color w:val="000000"/>
                <w:sz w:val="16"/>
                <w:szCs w:val="16"/>
                <w:lang w:val="en-US" w:eastAsia="en-US"/>
              </w:rPr>
              <w:t>011293</w:t>
            </w:r>
          </w:p>
        </w:tc>
        <w:tc>
          <w:tcPr>
            <w:tcW w:w="1940" w:type="dxa"/>
            <w:tcBorders>
              <w:top w:val="nil"/>
              <w:left w:val="nil"/>
              <w:bottom w:val="single" w:color="auto" w:sz="4" w:space="0"/>
              <w:right w:val="single" w:color="auto" w:sz="4" w:space="0"/>
            </w:tcBorders>
            <w:noWrap w:val="0"/>
            <w:vAlign w:val="bottom"/>
          </w:tcPr>
          <w:p w14:paraId="5CD1B858">
            <w:pPr>
              <w:rPr>
                <w:rFonts w:ascii="Calibri" w:hAnsi="Calibri" w:cs="Calibri"/>
                <w:color w:val="000000"/>
                <w:sz w:val="16"/>
                <w:szCs w:val="16"/>
                <w:lang w:val="en-US" w:eastAsia="en-US"/>
              </w:rPr>
            </w:pPr>
            <w:r>
              <w:rPr>
                <w:rFonts w:ascii="Calibri" w:hAnsi="Calibri" w:cs="Calibri"/>
                <w:color w:val="000000"/>
                <w:sz w:val="16"/>
                <w:szCs w:val="16"/>
                <w:lang w:val="en-US" w:eastAsia="en-US"/>
              </w:rPr>
              <w:t>Nepokretna oprema</w:t>
            </w:r>
          </w:p>
        </w:tc>
        <w:tc>
          <w:tcPr>
            <w:tcW w:w="1460" w:type="dxa"/>
            <w:tcBorders>
              <w:top w:val="nil"/>
              <w:left w:val="nil"/>
              <w:bottom w:val="single" w:color="auto" w:sz="4" w:space="0"/>
              <w:right w:val="single" w:color="auto" w:sz="4" w:space="0"/>
            </w:tcBorders>
            <w:noWrap w:val="0"/>
            <w:vAlign w:val="bottom"/>
          </w:tcPr>
          <w:p w14:paraId="351A0B3C">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24,350,383.92</w:t>
            </w:r>
          </w:p>
        </w:tc>
        <w:tc>
          <w:tcPr>
            <w:tcW w:w="1460" w:type="dxa"/>
            <w:tcBorders>
              <w:top w:val="nil"/>
              <w:left w:val="nil"/>
              <w:bottom w:val="single" w:color="auto" w:sz="4" w:space="0"/>
              <w:right w:val="single" w:color="auto" w:sz="4" w:space="0"/>
            </w:tcBorders>
            <w:noWrap w:val="0"/>
            <w:vAlign w:val="bottom"/>
          </w:tcPr>
          <w:p w14:paraId="53AD0647">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10,579,866.91</w:t>
            </w:r>
          </w:p>
        </w:tc>
        <w:tc>
          <w:tcPr>
            <w:tcW w:w="1480" w:type="dxa"/>
            <w:tcBorders>
              <w:top w:val="nil"/>
              <w:left w:val="nil"/>
              <w:bottom w:val="single" w:color="auto" w:sz="4" w:space="0"/>
              <w:right w:val="single" w:color="auto" w:sz="4" w:space="0"/>
            </w:tcBorders>
            <w:noWrap w:val="0"/>
            <w:vAlign w:val="bottom"/>
          </w:tcPr>
          <w:p w14:paraId="7E56849B">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13,770,517.01</w:t>
            </w:r>
          </w:p>
        </w:tc>
        <w:tc>
          <w:tcPr>
            <w:tcW w:w="880" w:type="dxa"/>
            <w:tcBorders>
              <w:top w:val="nil"/>
              <w:left w:val="nil"/>
              <w:bottom w:val="single" w:color="auto" w:sz="4" w:space="0"/>
              <w:right w:val="single" w:color="auto" w:sz="4" w:space="0"/>
            </w:tcBorders>
            <w:noWrap w:val="0"/>
            <w:vAlign w:val="bottom"/>
          </w:tcPr>
          <w:p w14:paraId="449618F9">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128</w:t>
            </w:r>
          </w:p>
        </w:tc>
      </w:tr>
      <w:tr w14:paraId="0F18F172">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22218F3E">
            <w:pPr>
              <w:rPr>
                <w:rFonts w:ascii="Calibri" w:hAnsi="Calibri" w:cs="Calibri"/>
                <w:color w:val="000000"/>
                <w:sz w:val="16"/>
                <w:szCs w:val="16"/>
                <w:lang w:val="en-US" w:eastAsia="en-US"/>
              </w:rPr>
            </w:pPr>
            <w:r>
              <w:rPr>
                <w:rFonts w:ascii="Calibri" w:hAnsi="Calibri" w:cs="Calibri"/>
                <w:color w:val="000000"/>
                <w:sz w:val="16"/>
                <w:szCs w:val="16"/>
                <w:lang w:val="en-US" w:eastAsia="en-US"/>
              </w:rPr>
              <w:t>011294</w:t>
            </w:r>
          </w:p>
        </w:tc>
        <w:tc>
          <w:tcPr>
            <w:tcW w:w="1940" w:type="dxa"/>
            <w:tcBorders>
              <w:top w:val="nil"/>
              <w:left w:val="nil"/>
              <w:bottom w:val="single" w:color="auto" w:sz="4" w:space="0"/>
              <w:right w:val="single" w:color="auto" w:sz="4" w:space="0"/>
            </w:tcBorders>
            <w:noWrap w:val="0"/>
            <w:vAlign w:val="bottom"/>
          </w:tcPr>
          <w:p w14:paraId="083FC074">
            <w:pPr>
              <w:rPr>
                <w:rFonts w:ascii="Calibri" w:hAnsi="Calibri" w:cs="Calibri"/>
                <w:color w:val="000000"/>
                <w:sz w:val="16"/>
                <w:szCs w:val="16"/>
                <w:lang w:val="en-US" w:eastAsia="en-US"/>
              </w:rPr>
            </w:pPr>
            <w:r>
              <w:rPr>
                <w:rFonts w:ascii="Calibri" w:hAnsi="Calibri" w:cs="Calibri"/>
                <w:color w:val="000000"/>
                <w:sz w:val="16"/>
                <w:szCs w:val="16"/>
                <w:lang w:val="en-US" w:eastAsia="en-US"/>
              </w:rPr>
              <w:t>Nemotorna oprema</w:t>
            </w:r>
          </w:p>
        </w:tc>
        <w:tc>
          <w:tcPr>
            <w:tcW w:w="1460" w:type="dxa"/>
            <w:tcBorders>
              <w:top w:val="nil"/>
              <w:left w:val="nil"/>
              <w:bottom w:val="single" w:color="auto" w:sz="4" w:space="0"/>
              <w:right w:val="single" w:color="auto" w:sz="4" w:space="0"/>
            </w:tcBorders>
            <w:noWrap w:val="0"/>
            <w:vAlign w:val="bottom"/>
          </w:tcPr>
          <w:p w14:paraId="40832237">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378,304.25</w:t>
            </w:r>
          </w:p>
        </w:tc>
        <w:tc>
          <w:tcPr>
            <w:tcW w:w="1460" w:type="dxa"/>
            <w:tcBorders>
              <w:top w:val="nil"/>
              <w:left w:val="nil"/>
              <w:bottom w:val="single" w:color="auto" w:sz="4" w:space="0"/>
              <w:right w:val="single" w:color="auto" w:sz="4" w:space="0"/>
            </w:tcBorders>
            <w:noWrap w:val="0"/>
            <w:vAlign w:val="bottom"/>
          </w:tcPr>
          <w:p w14:paraId="4D4A6C4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234,376.62</w:t>
            </w:r>
          </w:p>
        </w:tc>
        <w:tc>
          <w:tcPr>
            <w:tcW w:w="1480" w:type="dxa"/>
            <w:tcBorders>
              <w:top w:val="nil"/>
              <w:left w:val="nil"/>
              <w:bottom w:val="single" w:color="auto" w:sz="4" w:space="0"/>
              <w:right w:val="single" w:color="auto" w:sz="4" w:space="0"/>
            </w:tcBorders>
            <w:noWrap w:val="0"/>
            <w:vAlign w:val="bottom"/>
          </w:tcPr>
          <w:p w14:paraId="01B161B6">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143,927.63</w:t>
            </w:r>
          </w:p>
        </w:tc>
        <w:tc>
          <w:tcPr>
            <w:tcW w:w="880" w:type="dxa"/>
            <w:tcBorders>
              <w:top w:val="nil"/>
              <w:left w:val="nil"/>
              <w:bottom w:val="single" w:color="auto" w:sz="4" w:space="0"/>
              <w:right w:val="single" w:color="auto" w:sz="4" w:space="0"/>
            </w:tcBorders>
            <w:noWrap w:val="0"/>
            <w:vAlign w:val="bottom"/>
          </w:tcPr>
          <w:p w14:paraId="77C9B450">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12</w:t>
            </w:r>
          </w:p>
        </w:tc>
      </w:tr>
      <w:tr w14:paraId="07CA217A">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385B1842">
            <w:pPr>
              <w:rPr>
                <w:rFonts w:ascii="Calibri" w:hAnsi="Calibri" w:cs="Calibri"/>
                <w:color w:val="000000"/>
                <w:sz w:val="16"/>
                <w:szCs w:val="16"/>
                <w:lang w:val="en-US" w:eastAsia="en-US"/>
              </w:rPr>
            </w:pPr>
            <w:r>
              <w:rPr>
                <w:rFonts w:ascii="Calibri" w:hAnsi="Calibri" w:cs="Calibri"/>
                <w:color w:val="000000"/>
                <w:sz w:val="16"/>
                <w:szCs w:val="16"/>
                <w:lang w:val="en-US" w:eastAsia="en-US"/>
              </w:rPr>
              <w:t>012112</w:t>
            </w:r>
          </w:p>
        </w:tc>
        <w:tc>
          <w:tcPr>
            <w:tcW w:w="1940" w:type="dxa"/>
            <w:tcBorders>
              <w:top w:val="nil"/>
              <w:left w:val="nil"/>
              <w:bottom w:val="single" w:color="auto" w:sz="4" w:space="0"/>
              <w:right w:val="single" w:color="auto" w:sz="4" w:space="0"/>
            </w:tcBorders>
            <w:noWrap w:val="0"/>
            <w:vAlign w:val="bottom"/>
          </w:tcPr>
          <w:p w14:paraId="58561621">
            <w:pPr>
              <w:rPr>
                <w:rFonts w:ascii="Calibri" w:hAnsi="Calibri" w:cs="Calibri"/>
                <w:color w:val="000000"/>
                <w:sz w:val="16"/>
                <w:szCs w:val="16"/>
                <w:lang w:val="en-US" w:eastAsia="en-US"/>
              </w:rPr>
            </w:pPr>
            <w:r>
              <w:rPr>
                <w:rFonts w:ascii="Calibri" w:hAnsi="Calibri" w:cs="Calibri"/>
                <w:color w:val="000000"/>
                <w:sz w:val="16"/>
                <w:szCs w:val="16"/>
                <w:lang w:val="en-US" w:eastAsia="en-US"/>
              </w:rPr>
              <w:t>Višegodišnji zasadi</w:t>
            </w:r>
          </w:p>
        </w:tc>
        <w:tc>
          <w:tcPr>
            <w:tcW w:w="1460" w:type="dxa"/>
            <w:tcBorders>
              <w:top w:val="nil"/>
              <w:left w:val="nil"/>
              <w:bottom w:val="single" w:color="auto" w:sz="4" w:space="0"/>
              <w:right w:val="single" w:color="auto" w:sz="4" w:space="0"/>
            </w:tcBorders>
            <w:noWrap w:val="0"/>
            <w:vAlign w:val="bottom"/>
          </w:tcPr>
          <w:p w14:paraId="50A846BC">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2,934,954.76</w:t>
            </w:r>
          </w:p>
        </w:tc>
        <w:tc>
          <w:tcPr>
            <w:tcW w:w="1460" w:type="dxa"/>
            <w:tcBorders>
              <w:top w:val="nil"/>
              <w:left w:val="nil"/>
              <w:bottom w:val="single" w:color="auto" w:sz="4" w:space="0"/>
              <w:right w:val="single" w:color="auto" w:sz="4" w:space="0"/>
            </w:tcBorders>
            <w:noWrap w:val="0"/>
            <w:vAlign w:val="bottom"/>
          </w:tcPr>
          <w:p w14:paraId="6F7C1EC0">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821,182.21</w:t>
            </w:r>
          </w:p>
        </w:tc>
        <w:tc>
          <w:tcPr>
            <w:tcW w:w="1480" w:type="dxa"/>
            <w:tcBorders>
              <w:top w:val="nil"/>
              <w:left w:val="nil"/>
              <w:bottom w:val="single" w:color="auto" w:sz="4" w:space="0"/>
              <w:right w:val="single" w:color="auto" w:sz="4" w:space="0"/>
            </w:tcBorders>
            <w:noWrap w:val="0"/>
            <w:vAlign w:val="bottom"/>
          </w:tcPr>
          <w:p w14:paraId="28915665">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2,113,772.55</w:t>
            </w:r>
          </w:p>
        </w:tc>
        <w:tc>
          <w:tcPr>
            <w:tcW w:w="880" w:type="dxa"/>
            <w:tcBorders>
              <w:top w:val="nil"/>
              <w:left w:val="nil"/>
              <w:bottom w:val="single" w:color="auto" w:sz="4" w:space="0"/>
              <w:right w:val="single" w:color="auto" w:sz="4" w:space="0"/>
            </w:tcBorders>
            <w:noWrap w:val="0"/>
            <w:vAlign w:val="bottom"/>
          </w:tcPr>
          <w:p w14:paraId="434FD805">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15</w:t>
            </w:r>
          </w:p>
        </w:tc>
      </w:tr>
      <w:tr w14:paraId="3C5FAE14">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5B405E42">
            <w:pPr>
              <w:rPr>
                <w:rFonts w:ascii="Calibri" w:hAnsi="Calibri" w:cs="Calibri"/>
                <w:color w:val="000000"/>
                <w:sz w:val="16"/>
                <w:szCs w:val="16"/>
                <w:lang w:val="en-US" w:eastAsia="en-US"/>
              </w:rPr>
            </w:pPr>
            <w:r>
              <w:rPr>
                <w:rFonts w:ascii="Calibri" w:hAnsi="Calibri" w:cs="Calibri"/>
                <w:color w:val="000000"/>
                <w:sz w:val="16"/>
                <w:szCs w:val="16"/>
                <w:lang w:val="en-US" w:eastAsia="en-US"/>
              </w:rPr>
              <w:t>014111</w:t>
            </w:r>
          </w:p>
        </w:tc>
        <w:tc>
          <w:tcPr>
            <w:tcW w:w="1940" w:type="dxa"/>
            <w:tcBorders>
              <w:top w:val="nil"/>
              <w:left w:val="nil"/>
              <w:bottom w:val="single" w:color="auto" w:sz="4" w:space="0"/>
              <w:right w:val="single" w:color="auto" w:sz="4" w:space="0"/>
            </w:tcBorders>
            <w:noWrap w:val="0"/>
            <w:vAlign w:val="bottom"/>
          </w:tcPr>
          <w:p w14:paraId="5A4BB5C5">
            <w:pPr>
              <w:rPr>
                <w:rFonts w:ascii="Calibri" w:hAnsi="Calibri" w:cs="Calibri"/>
                <w:color w:val="000000"/>
                <w:sz w:val="16"/>
                <w:szCs w:val="16"/>
                <w:lang w:val="en-US" w:eastAsia="en-US"/>
              </w:rPr>
            </w:pPr>
            <w:r>
              <w:rPr>
                <w:rFonts w:ascii="Calibri" w:hAnsi="Calibri" w:cs="Calibri"/>
                <w:color w:val="000000"/>
                <w:sz w:val="16"/>
                <w:szCs w:val="16"/>
                <w:lang w:val="en-US" w:eastAsia="en-US"/>
              </w:rPr>
              <w:t>Poljoprivredno zemljište</w:t>
            </w:r>
          </w:p>
        </w:tc>
        <w:tc>
          <w:tcPr>
            <w:tcW w:w="1460" w:type="dxa"/>
            <w:tcBorders>
              <w:top w:val="nil"/>
              <w:left w:val="nil"/>
              <w:bottom w:val="single" w:color="auto" w:sz="4" w:space="0"/>
              <w:right w:val="single" w:color="auto" w:sz="4" w:space="0"/>
            </w:tcBorders>
            <w:noWrap w:val="0"/>
            <w:vAlign w:val="bottom"/>
          </w:tcPr>
          <w:p w14:paraId="4CA2505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38,530,690.02</w:t>
            </w:r>
          </w:p>
        </w:tc>
        <w:tc>
          <w:tcPr>
            <w:tcW w:w="1460" w:type="dxa"/>
            <w:tcBorders>
              <w:top w:val="nil"/>
              <w:left w:val="nil"/>
              <w:bottom w:val="single" w:color="auto" w:sz="4" w:space="0"/>
              <w:right w:val="single" w:color="auto" w:sz="4" w:space="0"/>
            </w:tcBorders>
            <w:noWrap w:val="0"/>
            <w:vAlign w:val="bottom"/>
          </w:tcPr>
          <w:p w14:paraId="712C95DA">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0</w:t>
            </w:r>
          </w:p>
        </w:tc>
        <w:tc>
          <w:tcPr>
            <w:tcW w:w="1480" w:type="dxa"/>
            <w:tcBorders>
              <w:top w:val="nil"/>
              <w:left w:val="nil"/>
              <w:bottom w:val="single" w:color="auto" w:sz="4" w:space="0"/>
              <w:right w:val="single" w:color="auto" w:sz="4" w:space="0"/>
            </w:tcBorders>
            <w:noWrap w:val="0"/>
            <w:vAlign w:val="bottom"/>
          </w:tcPr>
          <w:p w14:paraId="2F0D52E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38,530,690.02</w:t>
            </w:r>
          </w:p>
        </w:tc>
        <w:tc>
          <w:tcPr>
            <w:tcW w:w="880" w:type="dxa"/>
            <w:tcBorders>
              <w:top w:val="nil"/>
              <w:left w:val="nil"/>
              <w:bottom w:val="single" w:color="auto" w:sz="4" w:space="0"/>
              <w:right w:val="single" w:color="auto" w:sz="4" w:space="0"/>
            </w:tcBorders>
            <w:noWrap w:val="0"/>
            <w:vAlign w:val="bottom"/>
          </w:tcPr>
          <w:p w14:paraId="3EE8893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w:t>
            </w:r>
          </w:p>
        </w:tc>
      </w:tr>
      <w:tr w14:paraId="6CA75F23">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6E352F34">
            <w:pPr>
              <w:rPr>
                <w:rFonts w:ascii="Calibri" w:hAnsi="Calibri" w:cs="Calibri"/>
                <w:color w:val="000000"/>
                <w:sz w:val="16"/>
                <w:szCs w:val="16"/>
                <w:lang w:val="en-US" w:eastAsia="en-US"/>
              </w:rPr>
            </w:pPr>
            <w:r>
              <w:rPr>
                <w:rFonts w:ascii="Calibri" w:hAnsi="Calibri" w:cs="Calibri"/>
                <w:color w:val="000000"/>
                <w:sz w:val="16"/>
                <w:szCs w:val="16"/>
                <w:lang w:val="en-US" w:eastAsia="en-US"/>
              </w:rPr>
              <w:t>014112</w:t>
            </w:r>
          </w:p>
        </w:tc>
        <w:tc>
          <w:tcPr>
            <w:tcW w:w="1940" w:type="dxa"/>
            <w:tcBorders>
              <w:top w:val="nil"/>
              <w:left w:val="nil"/>
              <w:bottom w:val="single" w:color="auto" w:sz="4" w:space="0"/>
              <w:right w:val="single" w:color="auto" w:sz="4" w:space="0"/>
            </w:tcBorders>
            <w:noWrap w:val="0"/>
            <w:vAlign w:val="bottom"/>
          </w:tcPr>
          <w:p w14:paraId="347375E9">
            <w:pPr>
              <w:rPr>
                <w:rFonts w:ascii="Calibri" w:hAnsi="Calibri" w:cs="Calibri"/>
                <w:color w:val="000000"/>
                <w:sz w:val="16"/>
                <w:szCs w:val="16"/>
                <w:lang w:val="en-US" w:eastAsia="en-US"/>
              </w:rPr>
            </w:pPr>
            <w:r>
              <w:rPr>
                <w:rFonts w:ascii="Calibri" w:hAnsi="Calibri" w:cs="Calibri"/>
                <w:color w:val="000000"/>
                <w:sz w:val="16"/>
                <w:szCs w:val="16"/>
                <w:lang w:val="en-US" w:eastAsia="en-US"/>
              </w:rPr>
              <w:t>Građevinsko zemljište</w:t>
            </w:r>
          </w:p>
        </w:tc>
        <w:tc>
          <w:tcPr>
            <w:tcW w:w="1460" w:type="dxa"/>
            <w:tcBorders>
              <w:top w:val="nil"/>
              <w:left w:val="nil"/>
              <w:bottom w:val="single" w:color="auto" w:sz="4" w:space="0"/>
              <w:right w:val="single" w:color="auto" w:sz="4" w:space="0"/>
            </w:tcBorders>
            <w:noWrap w:val="0"/>
            <w:vAlign w:val="bottom"/>
          </w:tcPr>
          <w:p w14:paraId="22AE21F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231,164,212.43</w:t>
            </w:r>
          </w:p>
        </w:tc>
        <w:tc>
          <w:tcPr>
            <w:tcW w:w="1460" w:type="dxa"/>
            <w:tcBorders>
              <w:top w:val="nil"/>
              <w:left w:val="nil"/>
              <w:bottom w:val="single" w:color="auto" w:sz="4" w:space="0"/>
              <w:right w:val="single" w:color="auto" w:sz="4" w:space="0"/>
            </w:tcBorders>
            <w:noWrap w:val="0"/>
            <w:vAlign w:val="bottom"/>
          </w:tcPr>
          <w:p w14:paraId="404B19EA">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332,617.25</w:t>
            </w:r>
          </w:p>
        </w:tc>
        <w:tc>
          <w:tcPr>
            <w:tcW w:w="1480" w:type="dxa"/>
            <w:tcBorders>
              <w:top w:val="nil"/>
              <w:left w:val="nil"/>
              <w:bottom w:val="single" w:color="auto" w:sz="4" w:space="0"/>
              <w:right w:val="single" w:color="auto" w:sz="4" w:space="0"/>
            </w:tcBorders>
            <w:noWrap w:val="0"/>
            <w:vAlign w:val="bottom"/>
          </w:tcPr>
          <w:p w14:paraId="19E98078">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230,831,595.18</w:t>
            </w:r>
          </w:p>
        </w:tc>
        <w:tc>
          <w:tcPr>
            <w:tcW w:w="880" w:type="dxa"/>
            <w:tcBorders>
              <w:top w:val="nil"/>
              <w:left w:val="nil"/>
              <w:bottom w:val="single" w:color="auto" w:sz="4" w:space="0"/>
              <w:right w:val="single" w:color="auto" w:sz="4" w:space="0"/>
            </w:tcBorders>
            <w:noWrap w:val="0"/>
            <w:vAlign w:val="bottom"/>
          </w:tcPr>
          <w:p w14:paraId="797482E2">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16</w:t>
            </w:r>
          </w:p>
        </w:tc>
      </w:tr>
      <w:tr w14:paraId="3D052954">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2E55A3DA">
            <w:pPr>
              <w:rPr>
                <w:rFonts w:ascii="Calibri" w:hAnsi="Calibri" w:cs="Calibri"/>
                <w:color w:val="000000"/>
                <w:sz w:val="16"/>
                <w:szCs w:val="16"/>
                <w:lang w:val="en-US" w:eastAsia="en-US"/>
              </w:rPr>
            </w:pPr>
            <w:r>
              <w:rPr>
                <w:rFonts w:ascii="Calibri" w:hAnsi="Calibri" w:cs="Calibri"/>
                <w:color w:val="000000"/>
                <w:sz w:val="16"/>
                <w:szCs w:val="16"/>
                <w:lang w:val="en-US" w:eastAsia="en-US"/>
              </w:rPr>
              <w:t>016111</w:t>
            </w:r>
          </w:p>
        </w:tc>
        <w:tc>
          <w:tcPr>
            <w:tcW w:w="1940" w:type="dxa"/>
            <w:tcBorders>
              <w:top w:val="nil"/>
              <w:left w:val="nil"/>
              <w:bottom w:val="single" w:color="auto" w:sz="4" w:space="0"/>
              <w:right w:val="single" w:color="auto" w:sz="4" w:space="0"/>
            </w:tcBorders>
            <w:noWrap w:val="0"/>
            <w:vAlign w:val="bottom"/>
          </w:tcPr>
          <w:p w14:paraId="5945B130">
            <w:pPr>
              <w:rPr>
                <w:rFonts w:ascii="Calibri" w:hAnsi="Calibri" w:cs="Calibri"/>
                <w:color w:val="000000"/>
                <w:sz w:val="16"/>
                <w:szCs w:val="16"/>
                <w:lang w:val="en-US" w:eastAsia="en-US"/>
              </w:rPr>
            </w:pPr>
            <w:r>
              <w:rPr>
                <w:rFonts w:ascii="Calibri" w:hAnsi="Calibri" w:cs="Calibri"/>
                <w:color w:val="000000"/>
                <w:sz w:val="16"/>
                <w:szCs w:val="16"/>
                <w:lang w:val="en-US" w:eastAsia="en-US"/>
              </w:rPr>
              <w:t>Kompjuterski softver</w:t>
            </w:r>
          </w:p>
        </w:tc>
        <w:tc>
          <w:tcPr>
            <w:tcW w:w="1460" w:type="dxa"/>
            <w:tcBorders>
              <w:top w:val="nil"/>
              <w:left w:val="nil"/>
              <w:bottom w:val="single" w:color="auto" w:sz="4" w:space="0"/>
              <w:right w:val="single" w:color="auto" w:sz="4" w:space="0"/>
            </w:tcBorders>
            <w:noWrap w:val="0"/>
            <w:vAlign w:val="bottom"/>
          </w:tcPr>
          <w:p w14:paraId="046E6396">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77,561,903.33</w:t>
            </w:r>
          </w:p>
        </w:tc>
        <w:tc>
          <w:tcPr>
            <w:tcW w:w="1460" w:type="dxa"/>
            <w:tcBorders>
              <w:top w:val="nil"/>
              <w:left w:val="nil"/>
              <w:bottom w:val="single" w:color="auto" w:sz="4" w:space="0"/>
              <w:right w:val="single" w:color="auto" w:sz="4" w:space="0"/>
            </w:tcBorders>
            <w:noWrap w:val="0"/>
            <w:vAlign w:val="bottom"/>
          </w:tcPr>
          <w:p w14:paraId="331D1F63">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74,784,116.42</w:t>
            </w:r>
          </w:p>
        </w:tc>
        <w:tc>
          <w:tcPr>
            <w:tcW w:w="1480" w:type="dxa"/>
            <w:tcBorders>
              <w:top w:val="nil"/>
              <w:left w:val="nil"/>
              <w:bottom w:val="single" w:color="auto" w:sz="4" w:space="0"/>
              <w:right w:val="single" w:color="auto" w:sz="4" w:space="0"/>
            </w:tcBorders>
            <w:noWrap w:val="0"/>
            <w:vAlign w:val="bottom"/>
          </w:tcPr>
          <w:p w14:paraId="0917B67E">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2,777,786.91</w:t>
            </w:r>
          </w:p>
        </w:tc>
        <w:tc>
          <w:tcPr>
            <w:tcW w:w="880" w:type="dxa"/>
            <w:tcBorders>
              <w:top w:val="nil"/>
              <w:left w:val="nil"/>
              <w:bottom w:val="single" w:color="auto" w:sz="4" w:space="0"/>
              <w:right w:val="single" w:color="auto" w:sz="4" w:space="0"/>
            </w:tcBorders>
            <w:noWrap w:val="0"/>
            <w:vAlign w:val="bottom"/>
          </w:tcPr>
          <w:p w14:paraId="414F7C78">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15</w:t>
            </w:r>
          </w:p>
        </w:tc>
      </w:tr>
      <w:tr w14:paraId="5BBCADBC">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5DBC272C">
            <w:pPr>
              <w:rPr>
                <w:rFonts w:ascii="Calibri" w:hAnsi="Calibri" w:cs="Calibri"/>
                <w:color w:val="000000"/>
                <w:sz w:val="16"/>
                <w:szCs w:val="16"/>
                <w:lang w:val="en-US" w:eastAsia="en-US"/>
              </w:rPr>
            </w:pPr>
            <w:r>
              <w:rPr>
                <w:rFonts w:ascii="Calibri" w:hAnsi="Calibri" w:cs="Calibri"/>
                <w:color w:val="000000"/>
                <w:sz w:val="16"/>
                <w:szCs w:val="16"/>
                <w:lang w:val="en-US" w:eastAsia="en-US"/>
              </w:rPr>
              <w:t>016121</w:t>
            </w:r>
          </w:p>
        </w:tc>
        <w:tc>
          <w:tcPr>
            <w:tcW w:w="1940" w:type="dxa"/>
            <w:tcBorders>
              <w:top w:val="nil"/>
              <w:left w:val="nil"/>
              <w:bottom w:val="single" w:color="auto" w:sz="4" w:space="0"/>
              <w:right w:val="single" w:color="auto" w:sz="4" w:space="0"/>
            </w:tcBorders>
            <w:noWrap w:val="0"/>
            <w:vAlign w:val="bottom"/>
          </w:tcPr>
          <w:p w14:paraId="228415F0">
            <w:pPr>
              <w:rPr>
                <w:rFonts w:ascii="Calibri" w:hAnsi="Calibri" w:cs="Calibri"/>
                <w:color w:val="000000"/>
                <w:sz w:val="16"/>
                <w:szCs w:val="16"/>
                <w:lang w:val="en-US" w:eastAsia="en-US"/>
              </w:rPr>
            </w:pPr>
            <w:r>
              <w:rPr>
                <w:rFonts w:ascii="Calibri" w:hAnsi="Calibri" w:cs="Calibri"/>
                <w:color w:val="000000"/>
                <w:sz w:val="16"/>
                <w:szCs w:val="16"/>
                <w:lang w:val="en-US" w:eastAsia="en-US"/>
              </w:rPr>
              <w:t>Književna i umetnička dela</w:t>
            </w:r>
          </w:p>
        </w:tc>
        <w:tc>
          <w:tcPr>
            <w:tcW w:w="1460" w:type="dxa"/>
            <w:tcBorders>
              <w:top w:val="nil"/>
              <w:left w:val="nil"/>
              <w:bottom w:val="single" w:color="auto" w:sz="4" w:space="0"/>
              <w:right w:val="single" w:color="auto" w:sz="4" w:space="0"/>
            </w:tcBorders>
            <w:noWrap w:val="0"/>
            <w:vAlign w:val="bottom"/>
          </w:tcPr>
          <w:p w14:paraId="7637862A">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192,448,372.05</w:t>
            </w:r>
          </w:p>
        </w:tc>
        <w:tc>
          <w:tcPr>
            <w:tcW w:w="1460" w:type="dxa"/>
            <w:tcBorders>
              <w:top w:val="nil"/>
              <w:left w:val="nil"/>
              <w:bottom w:val="single" w:color="auto" w:sz="4" w:space="0"/>
              <w:right w:val="single" w:color="auto" w:sz="4" w:space="0"/>
            </w:tcBorders>
            <w:noWrap w:val="0"/>
            <w:vAlign w:val="bottom"/>
          </w:tcPr>
          <w:p w14:paraId="7BB28DFE">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32,605,195.29</w:t>
            </w:r>
          </w:p>
        </w:tc>
        <w:tc>
          <w:tcPr>
            <w:tcW w:w="1480" w:type="dxa"/>
            <w:tcBorders>
              <w:top w:val="nil"/>
              <w:left w:val="nil"/>
              <w:bottom w:val="single" w:color="auto" w:sz="4" w:space="0"/>
              <w:right w:val="single" w:color="auto" w:sz="4" w:space="0"/>
            </w:tcBorders>
            <w:noWrap w:val="0"/>
            <w:vAlign w:val="bottom"/>
          </w:tcPr>
          <w:p w14:paraId="033AD978">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159,843,176.76</w:t>
            </w:r>
          </w:p>
        </w:tc>
        <w:tc>
          <w:tcPr>
            <w:tcW w:w="880" w:type="dxa"/>
            <w:tcBorders>
              <w:top w:val="nil"/>
              <w:left w:val="nil"/>
              <w:bottom w:val="single" w:color="auto" w:sz="4" w:space="0"/>
              <w:right w:val="single" w:color="auto" w:sz="4" w:space="0"/>
            </w:tcBorders>
            <w:noWrap w:val="0"/>
            <w:vAlign w:val="bottom"/>
          </w:tcPr>
          <w:p w14:paraId="48F9CDB1">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29,604</w:t>
            </w:r>
          </w:p>
        </w:tc>
      </w:tr>
      <w:tr w14:paraId="11B0CA59">
        <w:tblPrEx>
          <w:tblCellMar>
            <w:top w:w="0" w:type="dxa"/>
            <w:left w:w="108" w:type="dxa"/>
            <w:bottom w:w="0" w:type="dxa"/>
            <w:right w:w="108" w:type="dxa"/>
          </w:tblCellMar>
        </w:tblPrEx>
        <w:trPr>
          <w:wBefore w:w="0" w:type="dxa"/>
          <w:trHeight w:val="540" w:hRule="atLeast"/>
        </w:trPr>
        <w:tc>
          <w:tcPr>
            <w:tcW w:w="960" w:type="dxa"/>
            <w:tcBorders>
              <w:top w:val="nil"/>
              <w:left w:val="single" w:color="auto" w:sz="4" w:space="0"/>
              <w:bottom w:val="single" w:color="auto" w:sz="4" w:space="0"/>
              <w:right w:val="single" w:color="auto" w:sz="4" w:space="0"/>
            </w:tcBorders>
            <w:noWrap w:val="0"/>
            <w:vAlign w:val="bottom"/>
          </w:tcPr>
          <w:p w14:paraId="7631264A">
            <w:pPr>
              <w:rPr>
                <w:rFonts w:ascii="Calibri" w:hAnsi="Calibri" w:cs="Calibri"/>
                <w:color w:val="000000"/>
                <w:sz w:val="16"/>
                <w:szCs w:val="16"/>
                <w:lang w:val="en-US" w:eastAsia="en-US"/>
              </w:rPr>
            </w:pPr>
            <w:r>
              <w:rPr>
                <w:rFonts w:ascii="Calibri" w:hAnsi="Calibri" w:cs="Calibri"/>
                <w:color w:val="000000"/>
                <w:sz w:val="16"/>
                <w:szCs w:val="16"/>
                <w:lang w:val="en-US" w:eastAsia="en-US"/>
              </w:rPr>
              <w:t>016131</w:t>
            </w:r>
          </w:p>
        </w:tc>
        <w:tc>
          <w:tcPr>
            <w:tcW w:w="1940" w:type="dxa"/>
            <w:tcBorders>
              <w:top w:val="nil"/>
              <w:left w:val="nil"/>
              <w:bottom w:val="single" w:color="auto" w:sz="4" w:space="0"/>
              <w:right w:val="single" w:color="auto" w:sz="4" w:space="0"/>
            </w:tcBorders>
            <w:noWrap w:val="0"/>
            <w:vAlign w:val="bottom"/>
          </w:tcPr>
          <w:p w14:paraId="39786C37">
            <w:pPr>
              <w:rPr>
                <w:rFonts w:ascii="Calibri" w:hAnsi="Calibri" w:cs="Calibri"/>
                <w:color w:val="000000"/>
                <w:sz w:val="16"/>
                <w:szCs w:val="16"/>
                <w:lang w:val="en-US" w:eastAsia="en-US"/>
              </w:rPr>
            </w:pPr>
            <w:r>
              <w:rPr>
                <w:rFonts w:ascii="Calibri" w:hAnsi="Calibri" w:cs="Calibri"/>
                <w:color w:val="000000"/>
                <w:sz w:val="16"/>
                <w:szCs w:val="16"/>
                <w:lang w:val="en-US" w:eastAsia="en-US"/>
              </w:rPr>
              <w:t>Patenti</w:t>
            </w:r>
          </w:p>
        </w:tc>
        <w:tc>
          <w:tcPr>
            <w:tcW w:w="1460" w:type="dxa"/>
            <w:tcBorders>
              <w:top w:val="nil"/>
              <w:left w:val="nil"/>
              <w:bottom w:val="single" w:color="auto" w:sz="4" w:space="0"/>
              <w:right w:val="single" w:color="auto" w:sz="4" w:space="0"/>
            </w:tcBorders>
            <w:noWrap w:val="0"/>
            <w:vAlign w:val="bottom"/>
          </w:tcPr>
          <w:p w14:paraId="18EB59B6">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3,278,472,177.09</w:t>
            </w:r>
          </w:p>
        </w:tc>
        <w:tc>
          <w:tcPr>
            <w:tcW w:w="1460" w:type="dxa"/>
            <w:tcBorders>
              <w:top w:val="nil"/>
              <w:left w:val="nil"/>
              <w:bottom w:val="single" w:color="auto" w:sz="4" w:space="0"/>
              <w:right w:val="single" w:color="auto" w:sz="4" w:space="0"/>
            </w:tcBorders>
            <w:noWrap w:val="0"/>
            <w:vAlign w:val="bottom"/>
          </w:tcPr>
          <w:p w14:paraId="6CC2DBD5">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3,264,534,990.07</w:t>
            </w:r>
          </w:p>
        </w:tc>
        <w:tc>
          <w:tcPr>
            <w:tcW w:w="1480" w:type="dxa"/>
            <w:tcBorders>
              <w:top w:val="nil"/>
              <w:left w:val="nil"/>
              <w:bottom w:val="single" w:color="auto" w:sz="4" w:space="0"/>
              <w:right w:val="single" w:color="auto" w:sz="4" w:space="0"/>
            </w:tcBorders>
            <w:noWrap w:val="0"/>
            <w:vAlign w:val="bottom"/>
          </w:tcPr>
          <w:p w14:paraId="3C891607">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13,937,187.02</w:t>
            </w:r>
          </w:p>
        </w:tc>
        <w:tc>
          <w:tcPr>
            <w:tcW w:w="880" w:type="dxa"/>
            <w:tcBorders>
              <w:top w:val="nil"/>
              <w:left w:val="nil"/>
              <w:bottom w:val="single" w:color="auto" w:sz="4" w:space="0"/>
              <w:right w:val="single" w:color="auto" w:sz="4" w:space="0"/>
            </w:tcBorders>
            <w:noWrap w:val="0"/>
            <w:vAlign w:val="bottom"/>
          </w:tcPr>
          <w:p w14:paraId="0808F3CF">
            <w:pPr>
              <w:jc w:val="right"/>
              <w:rPr>
                <w:rFonts w:ascii="Calibri" w:hAnsi="Calibri" w:cs="Calibri"/>
                <w:color w:val="000000"/>
                <w:sz w:val="16"/>
                <w:szCs w:val="16"/>
                <w:lang w:val="en-US" w:eastAsia="en-US"/>
              </w:rPr>
            </w:pPr>
            <w:r>
              <w:rPr>
                <w:rFonts w:ascii="Calibri" w:hAnsi="Calibri" w:cs="Calibri"/>
                <w:color w:val="000000"/>
                <w:sz w:val="16"/>
                <w:szCs w:val="16"/>
                <w:lang w:val="en-US" w:eastAsia="en-US"/>
              </w:rPr>
              <w:t>113</w:t>
            </w:r>
          </w:p>
        </w:tc>
      </w:tr>
      <w:tr w14:paraId="3118D9B7">
        <w:tblPrEx>
          <w:tblCellMar>
            <w:top w:w="0" w:type="dxa"/>
            <w:left w:w="108" w:type="dxa"/>
            <w:bottom w:w="0" w:type="dxa"/>
            <w:right w:w="108" w:type="dxa"/>
          </w:tblCellMar>
        </w:tblPrEx>
        <w:trPr>
          <w:wBefore w:w="0" w:type="dxa"/>
          <w:trHeight w:val="390" w:hRule="atLeast"/>
        </w:trPr>
        <w:tc>
          <w:tcPr>
            <w:tcW w:w="960" w:type="dxa"/>
            <w:tcBorders>
              <w:top w:val="nil"/>
              <w:left w:val="single" w:color="auto" w:sz="4" w:space="0"/>
              <w:bottom w:val="single" w:color="auto" w:sz="4" w:space="0"/>
              <w:right w:val="single" w:color="auto" w:sz="4" w:space="0"/>
            </w:tcBorders>
            <w:shd w:val="clear" w:color="000000" w:fill="FFFF00"/>
            <w:noWrap w:val="0"/>
            <w:vAlign w:val="bottom"/>
          </w:tcPr>
          <w:p w14:paraId="6DC2D3DD">
            <w:pPr>
              <w:rPr>
                <w:rFonts w:ascii="Calibri" w:hAnsi="Calibri" w:cs="Calibri"/>
                <w:color w:val="000000"/>
                <w:sz w:val="16"/>
                <w:szCs w:val="16"/>
                <w:lang w:val="en-US" w:eastAsia="en-US"/>
              </w:rPr>
            </w:pPr>
            <w:r>
              <w:rPr>
                <w:rFonts w:ascii="Calibri" w:hAnsi="Calibri" w:cs="Calibri"/>
                <w:color w:val="000000"/>
                <w:sz w:val="16"/>
                <w:szCs w:val="16"/>
                <w:lang w:val="en-US" w:eastAsia="en-US"/>
              </w:rPr>
              <w:t> </w:t>
            </w:r>
          </w:p>
        </w:tc>
        <w:tc>
          <w:tcPr>
            <w:tcW w:w="1940" w:type="dxa"/>
            <w:tcBorders>
              <w:top w:val="nil"/>
              <w:left w:val="nil"/>
              <w:bottom w:val="single" w:color="auto" w:sz="4" w:space="0"/>
              <w:right w:val="single" w:color="auto" w:sz="4" w:space="0"/>
            </w:tcBorders>
            <w:shd w:val="clear" w:color="000000" w:fill="FFFF00"/>
            <w:noWrap w:val="0"/>
            <w:vAlign w:val="bottom"/>
          </w:tcPr>
          <w:p w14:paraId="6655C30E">
            <w:pPr>
              <w:rPr>
                <w:rFonts w:ascii="Calibri" w:hAnsi="Calibri" w:cs="Calibri"/>
                <w:color w:val="000000"/>
                <w:sz w:val="16"/>
                <w:szCs w:val="16"/>
                <w:lang w:val="en-US" w:eastAsia="en-US"/>
              </w:rPr>
            </w:pPr>
            <w:r>
              <w:rPr>
                <w:rFonts w:ascii="Calibri" w:hAnsi="Calibri" w:cs="Calibri"/>
                <w:color w:val="000000"/>
                <w:sz w:val="16"/>
                <w:szCs w:val="16"/>
                <w:lang w:val="en-US" w:eastAsia="en-US"/>
              </w:rPr>
              <w:t> </w:t>
            </w:r>
          </w:p>
        </w:tc>
        <w:tc>
          <w:tcPr>
            <w:tcW w:w="1460" w:type="dxa"/>
            <w:tcBorders>
              <w:top w:val="nil"/>
              <w:left w:val="nil"/>
              <w:bottom w:val="single" w:color="auto" w:sz="4" w:space="0"/>
              <w:right w:val="single" w:color="auto" w:sz="4" w:space="0"/>
            </w:tcBorders>
            <w:shd w:val="clear" w:color="000000" w:fill="FFFF00"/>
            <w:noWrap w:val="0"/>
            <w:vAlign w:val="bottom"/>
          </w:tcPr>
          <w:p w14:paraId="261DE585">
            <w:pPr>
              <w:jc w:val="right"/>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30,526,382,348.90</w:t>
            </w:r>
          </w:p>
        </w:tc>
        <w:tc>
          <w:tcPr>
            <w:tcW w:w="1460" w:type="dxa"/>
            <w:tcBorders>
              <w:top w:val="nil"/>
              <w:left w:val="nil"/>
              <w:bottom w:val="single" w:color="auto" w:sz="4" w:space="0"/>
              <w:right w:val="single" w:color="auto" w:sz="4" w:space="0"/>
            </w:tcBorders>
            <w:shd w:val="clear" w:color="000000" w:fill="FFFF00"/>
            <w:noWrap w:val="0"/>
            <w:vAlign w:val="bottom"/>
          </w:tcPr>
          <w:p w14:paraId="2CB4159C">
            <w:pPr>
              <w:jc w:val="right"/>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15,247,081,331.41</w:t>
            </w:r>
          </w:p>
        </w:tc>
        <w:tc>
          <w:tcPr>
            <w:tcW w:w="1480" w:type="dxa"/>
            <w:tcBorders>
              <w:top w:val="nil"/>
              <w:left w:val="nil"/>
              <w:bottom w:val="single" w:color="auto" w:sz="4" w:space="0"/>
              <w:right w:val="single" w:color="auto" w:sz="4" w:space="0"/>
            </w:tcBorders>
            <w:shd w:val="clear" w:color="000000" w:fill="FFFF00"/>
            <w:noWrap w:val="0"/>
            <w:vAlign w:val="bottom"/>
          </w:tcPr>
          <w:p w14:paraId="4262DCCF">
            <w:pPr>
              <w:jc w:val="right"/>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15,279,301,017.49</w:t>
            </w:r>
          </w:p>
        </w:tc>
        <w:tc>
          <w:tcPr>
            <w:tcW w:w="880" w:type="dxa"/>
            <w:tcBorders>
              <w:top w:val="nil"/>
              <w:left w:val="nil"/>
              <w:bottom w:val="single" w:color="auto" w:sz="4" w:space="0"/>
              <w:right w:val="single" w:color="auto" w:sz="4" w:space="0"/>
            </w:tcBorders>
            <w:shd w:val="clear" w:color="000000" w:fill="FFFF00"/>
            <w:noWrap w:val="0"/>
            <w:vAlign w:val="bottom"/>
          </w:tcPr>
          <w:p w14:paraId="393C1D84">
            <w:pPr>
              <w:jc w:val="right"/>
              <w:rPr>
                <w:rFonts w:ascii="Calibri" w:hAnsi="Calibri" w:cs="Calibri"/>
                <w:b/>
                <w:bCs/>
                <w:color w:val="000000"/>
                <w:sz w:val="16"/>
                <w:szCs w:val="16"/>
                <w:lang w:val="en-US" w:eastAsia="en-US"/>
              </w:rPr>
            </w:pPr>
            <w:r>
              <w:rPr>
                <w:rFonts w:ascii="Calibri" w:hAnsi="Calibri" w:cs="Calibri"/>
                <w:b/>
                <w:bCs/>
                <w:color w:val="000000"/>
                <w:sz w:val="16"/>
                <w:szCs w:val="16"/>
                <w:lang w:val="en-US" w:eastAsia="en-US"/>
              </w:rPr>
              <w:t>131,030.00</w:t>
            </w:r>
          </w:p>
        </w:tc>
      </w:tr>
    </w:tbl>
    <w:p w14:paraId="36ABBCBA">
      <w:pPr>
        <w:spacing w:after="160" w:line="259" w:lineRule="auto"/>
        <w:rPr>
          <w:rFonts w:ascii="Calibri" w:hAnsi="Calibri" w:eastAsia="Calibri"/>
          <w:sz w:val="22"/>
          <w:szCs w:val="22"/>
          <w:lang w:val="en-US" w:eastAsia="en-US"/>
        </w:rPr>
      </w:pPr>
    </w:p>
    <w:p w14:paraId="2490C2A6">
      <w:pPr>
        <w:outlineLvl w:val="0"/>
      </w:pPr>
    </w:p>
    <w:p w14:paraId="1D3BA586">
      <w:pPr>
        <w:rPr>
          <w:b/>
        </w:rPr>
      </w:pPr>
    </w:p>
    <w:p w14:paraId="1FB2B971">
      <w:r>
        <w:t xml:space="preserve">Izveštaj Centralne komisije za popis obaveza i potraživanja UZZPRO sa stanjem na dan 31.12.2017. godine možete pogledati na internet stranici Uprave: </w:t>
      </w:r>
      <w:r>
        <w:fldChar w:fldCharType="begin"/>
      </w:r>
      <w:r>
        <w:instrText xml:space="preserve"> HYPERLINK  "http://www.uzzpro.gov.rs/akti-uprave.html" </w:instrText>
      </w:r>
      <w:r>
        <w:fldChar w:fldCharType="separate"/>
      </w:r>
      <w:r>
        <w:rPr>
          <w:u w:val="single"/>
        </w:rPr>
        <w:t>Akti Uprave, u delu „Ostalo“</w:t>
      </w:r>
      <w:r>
        <w:rPr>
          <w:u w:val="single"/>
        </w:rPr>
        <w:fldChar w:fldCharType="end"/>
      </w:r>
      <w:r>
        <w:t>.</w:t>
      </w:r>
    </w:p>
    <w:p w14:paraId="52093267">
      <w:pPr>
        <w:jc w:val="center"/>
        <w:outlineLvl w:val="0"/>
        <w:rPr>
          <w:b/>
        </w:rPr>
      </w:pPr>
    </w:p>
    <w:p w14:paraId="5FF92E1B">
      <w:pPr>
        <w:jc w:val="center"/>
        <w:outlineLvl w:val="0"/>
        <w:rPr>
          <w:b/>
        </w:rPr>
      </w:pPr>
    </w:p>
    <w:p w14:paraId="32C8167F">
      <w:pPr>
        <w:jc w:val="center"/>
        <w:outlineLvl w:val="0"/>
        <w:rPr>
          <w:b/>
          <w:lang w:val="sr-Cyrl-CS"/>
        </w:rPr>
      </w:pPr>
      <w:bookmarkStart w:id="27" w:name="_Toc473111851"/>
      <w:bookmarkStart w:id="28" w:name="_Toc66092047"/>
      <w:r>
        <w:rPr>
          <w:b/>
          <w:lang w:val="sr-Cyrl-CS"/>
        </w:rPr>
        <w:t>17. ČUVANјE NOSAČA INFORMACIJA</w:t>
      </w:r>
      <w:bookmarkEnd w:id="27"/>
      <w:bookmarkEnd w:id="28"/>
    </w:p>
    <w:p w14:paraId="18AA792C">
      <w:pPr>
        <w:jc w:val="center"/>
        <w:rPr>
          <w:b/>
          <w:lang w:val="sr-Cyrl-CS"/>
        </w:rPr>
      </w:pPr>
    </w:p>
    <w:p w14:paraId="744DCE0E">
      <w:pPr>
        <w:ind w:firstLine="720"/>
        <w:jc w:val="both"/>
        <w:rPr>
          <w:lang w:val="sr-Cyrl-CS"/>
        </w:rPr>
      </w:pPr>
      <w:r>
        <w:rPr>
          <w:lang w:val="sr-Cyrl-CS"/>
        </w:rPr>
        <w:t>U arhivi Pisarnice republičkih organa u skladu sa Uredbom o kancelarijskom poslovanju organa državne uprave (''Službeni glasnik RS'', br. 80/92), Nemanjina 22-26, Beograd, čuvaju se informacije nastale u radu i u vezi sa radom Uprave, u papirnoj formi, tzv. Rešeni predmeti.</w:t>
      </w:r>
    </w:p>
    <w:p w14:paraId="394713B6">
      <w:pPr>
        <w:ind w:firstLine="720"/>
        <w:jc w:val="both"/>
        <w:rPr>
          <w:lang w:val="sr-Cyrl-CS"/>
        </w:rPr>
      </w:pPr>
      <w:r>
        <w:rPr>
          <w:lang w:val="sr-Cyrl-CS"/>
        </w:rPr>
        <w:t>Baza pravnih propisa čuva se u elektronskoj formi  u Odelјenju za informaciono – dokumentacione i bibliotečke poslove i na internet stranici Uprave.</w:t>
      </w:r>
    </w:p>
    <w:p w14:paraId="2AC2F9A9">
      <w:pPr>
        <w:tabs>
          <w:tab w:val="left" w:pos="720"/>
        </w:tabs>
        <w:ind w:firstLine="720"/>
        <w:jc w:val="both"/>
        <w:rPr>
          <w:lang w:val="sr-Cyrl-CS"/>
        </w:rPr>
      </w:pPr>
      <w:r>
        <w:rPr>
          <w:lang w:val="sr-Cyrl-CS"/>
        </w:rPr>
        <w:t>U službenim prostorijama Uprave Nemanjina 22-26 - kod službenih lica koja rade na aktivnim predmetima, odnosno u vezi sa kojima je rad u toku, predmeti se čuvaju uz primenu odgovarajućih mera zaštite, odnosno ne ostavlјaju se bez nadzora tokom radnog vremena, a po završetku radnog vremena drže se u zaklјučanim stolovima, ormanima ili zaklјučanim radnim prostorijama, a u skladu sa Uredbom o kancelarijskom poslovanju organa državne uprave. Nakon obrade predmeti se predaju arhivi.</w:t>
      </w:r>
    </w:p>
    <w:p w14:paraId="22AA7B9E">
      <w:pPr>
        <w:tabs>
          <w:tab w:val="left" w:pos="720"/>
        </w:tabs>
        <w:ind w:firstLine="720"/>
        <w:jc w:val="both"/>
        <w:rPr>
          <w:lang w:val="sr-Cyrl-CS"/>
        </w:rPr>
      </w:pPr>
      <w:r>
        <w:rPr>
          <w:lang w:val="sr-Cyrl-CS"/>
        </w:rPr>
        <w:t xml:space="preserve">Nosači informacija kojima raspolaže Uprava čuvaju se u elektronskoj formi u računarima, na </w:t>
      </w:r>
      <w:r>
        <w:t>CD</w:t>
      </w:r>
      <w:r>
        <w:rPr>
          <w:lang w:val="sr-Cyrl-CS"/>
        </w:rPr>
        <w:t xml:space="preserve"> i disketama. Računari u kojima se nalaze informacije u elektronskoj formi se čuvaju uz primenu odgovarajućih mera zaštite, i to od virusa uz pomoć anti-virus programa, kao i lozinkama koje osiguravaju da pristup nosaču informacije nema niko osim službenih lica koja rade na predmetima. Računari se ne ostavlјaju bez nadzora tokom radnog vremena, a nalaze se u radnim prostorijama koje se po završetku radnog vremena zaklјučavaju. </w:t>
      </w:r>
    </w:p>
    <w:p w14:paraId="55E4EF3E">
      <w:pPr>
        <w:ind w:firstLine="720"/>
        <w:jc w:val="both"/>
        <w:rPr>
          <w:lang w:val="sr-Cyrl-CS"/>
        </w:rPr>
      </w:pPr>
      <w:r>
        <w:rPr>
          <w:lang w:val="sr-Cyrl-CS"/>
        </w:rPr>
        <w:t xml:space="preserve">Nosači informacija se do rešenja predmeta čuvaju kod službenih lica, u organizacionim jedinicama u čijem radu su nastali, posle čega se predaju arhivi. Rokovi čuvanja nosača informacija u arhivi Uprave za zajedničke poslove republičkih organa, prema kategoriji materijala, utvrđuju se Uredbom o kategorijama registraturskog materijala s rokovima čuvanja („Službeni glasnik RS“, br. 44/93). </w:t>
      </w:r>
    </w:p>
    <w:p w14:paraId="6A8115DC">
      <w:pPr>
        <w:ind w:firstLine="720"/>
        <w:jc w:val="both"/>
        <w:rPr>
          <w:lang w:val="sr-Cyrl-CS"/>
        </w:rPr>
      </w:pPr>
    </w:p>
    <w:p w14:paraId="3573AC88">
      <w:pPr>
        <w:ind w:firstLine="720"/>
        <w:jc w:val="both"/>
        <w:rPr>
          <w:lang w:val="sr-Cyrl-CS"/>
        </w:rPr>
      </w:pPr>
      <w:r>
        <w:rPr>
          <w:lang w:val="sr-Cyrl-CS"/>
        </w:rPr>
        <w:fldChar w:fldCharType="begin"/>
      </w:r>
      <w:r>
        <w:rPr>
          <w:lang w:val="sr-Cyrl-CS"/>
        </w:rPr>
        <w:instrText xml:space="preserve"> HYPERLINK "http://bpp.uzzpro.gov.rs/FTSearch.aspx" </w:instrText>
      </w:r>
      <w:r>
        <w:rPr>
          <w:lang w:val="sr-Cyrl-CS"/>
        </w:rPr>
        <w:fldChar w:fldCharType="separate"/>
      </w:r>
      <w:r>
        <w:rPr>
          <w:rStyle w:val="22"/>
          <w:lang w:val="sr-Cyrl-CS"/>
        </w:rPr>
        <w:t>Baza pravnih propisa</w:t>
      </w:r>
      <w:r>
        <w:rPr>
          <w:lang w:val="sr-Cyrl-CS"/>
        </w:rPr>
        <w:fldChar w:fldCharType="end"/>
      </w:r>
    </w:p>
    <w:p w14:paraId="4F77049F">
      <w:pPr>
        <w:jc w:val="both"/>
        <w:rPr>
          <w:lang w:val="sr-Cyrl-CS"/>
        </w:rPr>
      </w:pPr>
    </w:p>
    <w:p w14:paraId="260376C7">
      <w:pPr>
        <w:jc w:val="center"/>
        <w:rPr>
          <w:b/>
          <w:lang w:val="sr-Cyrl-CS"/>
        </w:rPr>
      </w:pPr>
    </w:p>
    <w:p w14:paraId="75070F7B">
      <w:pPr>
        <w:jc w:val="center"/>
        <w:outlineLvl w:val="0"/>
        <w:rPr>
          <w:b/>
          <w:lang w:val="sr-Cyrl-CS"/>
        </w:rPr>
      </w:pPr>
      <w:bookmarkStart w:id="29" w:name="_Toc473111852"/>
      <w:bookmarkStart w:id="30" w:name="_Toc66092048"/>
      <w:r>
        <w:rPr>
          <w:b/>
          <w:lang w:val="sr-Cyrl-CS"/>
        </w:rPr>
        <w:t>18. VRSTE INFORMACIJA U POSEDU</w:t>
      </w:r>
      <w:bookmarkEnd w:id="29"/>
      <w:bookmarkEnd w:id="30"/>
    </w:p>
    <w:p w14:paraId="3BDDAEAD">
      <w:pPr>
        <w:jc w:val="center"/>
        <w:rPr>
          <w:b/>
          <w:lang w:val="sr-Cyrl-CS"/>
        </w:rPr>
      </w:pPr>
    </w:p>
    <w:p w14:paraId="7AB6A4CE">
      <w:pPr>
        <w:jc w:val="both"/>
        <w:rPr>
          <w:lang w:val="sr-Cyrl-CS"/>
        </w:rPr>
      </w:pPr>
      <w:r>
        <w:rPr>
          <w:b/>
          <w:lang w:val="sr-Cyrl-CS"/>
        </w:rPr>
        <w:tab/>
      </w:r>
      <w:r>
        <w:rPr>
          <w:lang w:val="ru-RU"/>
        </w:rPr>
        <w:t>Informacije koje su nastale u radu ili u vezi sa radom i koje se nalaze u posedu Uprave su:</w:t>
      </w:r>
    </w:p>
    <w:p w14:paraId="74C0B4CC">
      <w:pPr>
        <w:jc w:val="both"/>
        <w:rPr>
          <w:lang w:val="sr-Cyrl-CS"/>
        </w:rPr>
      </w:pPr>
    </w:p>
    <w:p w14:paraId="4045F3C4">
      <w:pPr>
        <w:ind w:left="720"/>
        <w:jc w:val="both"/>
        <w:rPr>
          <w:lang w:val="sr-Cyrl-CS"/>
        </w:rPr>
      </w:pPr>
      <w:r>
        <w:rPr>
          <w:lang w:val="sr-Cyrl-CS"/>
        </w:rPr>
        <w:t>1. Baza pravnih propisa;</w:t>
      </w:r>
    </w:p>
    <w:p w14:paraId="2DEBBB50">
      <w:pPr>
        <w:ind w:left="720"/>
        <w:jc w:val="both"/>
        <w:rPr>
          <w:lang w:val="sr-Cyrl-CS"/>
        </w:rPr>
      </w:pPr>
      <w:r>
        <w:rPr>
          <w:lang w:val="sr-Cyrl-CS"/>
        </w:rPr>
        <w:t>2. dokumentacija o registraciji organa, otvaranju PIB-a, matični broj</w:t>
      </w:r>
    </w:p>
    <w:p w14:paraId="6C15951B">
      <w:pPr>
        <w:ind w:firstLine="720"/>
        <w:jc w:val="both"/>
        <w:rPr>
          <w:lang w:val="sr-Cyrl-CS"/>
        </w:rPr>
      </w:pPr>
      <w:r>
        <w:rPr>
          <w:lang w:val="sr-Cyrl-CS"/>
        </w:rPr>
        <w:t>3. dokumentacija o sprovedenim konkursima za prijem u radni odnos i u vezi sa radno-pravnim statusom državnih službenika i nameštenika u Upravi (personalni dosijei, rešenja: o prijemu u  radni odnos, raspoređivanju, koeficijentu, godišnjem odmoru, ne/plaćenom odsustvu, solidarnoj pomoći, ocenjivanju i dr.);</w:t>
      </w:r>
    </w:p>
    <w:p w14:paraId="1AD95EC7">
      <w:pPr>
        <w:ind w:firstLine="720"/>
        <w:jc w:val="both"/>
        <w:rPr>
          <w:lang w:val="sr-Cyrl-CS"/>
        </w:rPr>
      </w:pPr>
      <w:r>
        <w:rPr>
          <w:lang w:val="sr-Cyrl-CS"/>
        </w:rPr>
        <w:t xml:space="preserve"> 4. kompletna dokumentacija nastala u vezi sa postupcima javnih nabavki roba, dobara i usluga; </w:t>
      </w:r>
    </w:p>
    <w:p w14:paraId="645D318F">
      <w:pPr>
        <w:ind w:firstLine="720"/>
        <w:jc w:val="both"/>
        <w:rPr>
          <w:lang w:val="sr-Cyrl-CS"/>
        </w:rPr>
      </w:pPr>
      <w:r>
        <w:rPr>
          <w:lang w:val="sr-Cyrl-CS"/>
        </w:rPr>
        <w:t xml:space="preserve">5. kompletna dokumentacija nastala u vezi sa radom Grupe za internu reviziju; </w:t>
      </w:r>
    </w:p>
    <w:p w14:paraId="6403DC66">
      <w:pPr>
        <w:ind w:firstLine="720"/>
        <w:jc w:val="both"/>
        <w:rPr>
          <w:lang w:val="sr-Cyrl-CS"/>
        </w:rPr>
      </w:pPr>
      <w:r>
        <w:rPr>
          <w:lang w:val="sr-Cyrl-CS"/>
        </w:rPr>
        <w:t xml:space="preserve">6. reversi o zaduženju opreme i inventara (službeni automobili, mobilni telefoni i SIM kartice, računarska oprema i dr.) </w:t>
      </w:r>
    </w:p>
    <w:p w14:paraId="23C7AE66">
      <w:pPr>
        <w:ind w:firstLine="720"/>
        <w:jc w:val="both"/>
        <w:rPr>
          <w:lang w:val="sr-Cyrl-CS"/>
        </w:rPr>
      </w:pPr>
      <w:r>
        <w:rPr>
          <w:lang w:val="sr-Cyrl-CS"/>
        </w:rPr>
        <w:t>7. zaklјučeni ugovori;</w:t>
      </w:r>
    </w:p>
    <w:p w14:paraId="46A293A4">
      <w:pPr>
        <w:ind w:firstLine="720"/>
        <w:jc w:val="both"/>
        <w:rPr>
          <w:lang w:val="sr-Cyrl-CS"/>
        </w:rPr>
      </w:pPr>
      <w:r>
        <w:rPr>
          <w:lang w:val="sr-Cyrl-CS"/>
        </w:rPr>
        <w:t xml:space="preserve"> 8. zahtevi korisnika usluga i prateća dokumentacija o postupanju po zahtevima; </w:t>
      </w:r>
    </w:p>
    <w:p w14:paraId="39AB2DA0">
      <w:pPr>
        <w:ind w:firstLine="720"/>
        <w:jc w:val="both"/>
        <w:rPr>
          <w:lang w:val="sr-Cyrl-CS"/>
        </w:rPr>
      </w:pPr>
      <w:r>
        <w:rPr>
          <w:lang w:val="sr-Cyrl-CS"/>
        </w:rPr>
        <w:t xml:space="preserve">9. dokumentacija o izvršenim plaćanjima (finansijski planovi Uprave; rešenja o preusmeravanju aproprijacija; rešenja o upotrebi sredstava tekuće budžetske rezerve; predlozi prioritetnih oblasti finansiranja; rešenja o rasporedu budžetskih sredstava; analitičke kartice; periodični i godišnji izveštaji; izveštaji o docnjama; izveštaji o popisu osnovnih sredstava; izveštaji o sistemu finansijskog upravlјanja i kontrole; zahtevi za sredstvima iz tekuće budžetske rezerve; ugovori na osnovu kojih se vrši plaćanje; obrasci koji se predaju Poreskoj upravi i Fondu PIO vezani za isplate zaposlenima); </w:t>
      </w:r>
    </w:p>
    <w:p w14:paraId="0A6514EF">
      <w:pPr>
        <w:ind w:firstLine="720"/>
        <w:jc w:val="both"/>
        <w:rPr>
          <w:lang w:val="sr-Cyrl-CS"/>
        </w:rPr>
      </w:pPr>
      <w:r>
        <w:rPr>
          <w:lang w:val="sr-Cyrl-CS"/>
        </w:rPr>
        <w:t xml:space="preserve">10.  zahtevi  i odgovori na zahteve za slobodan pristup informacijama od javnog značaja; </w:t>
      </w:r>
    </w:p>
    <w:p w14:paraId="14F488C1">
      <w:pPr>
        <w:ind w:firstLine="720"/>
        <w:jc w:val="both"/>
        <w:rPr>
          <w:lang w:val="sr-Cyrl-CS"/>
        </w:rPr>
      </w:pPr>
      <w:r>
        <w:rPr>
          <w:lang w:val="sr-Cyrl-CS"/>
        </w:rPr>
        <w:t>11. opšti akti Uprave (procedure, pravilnici, direktive i dr.).</w:t>
      </w:r>
    </w:p>
    <w:p w14:paraId="25DB7182">
      <w:pPr>
        <w:ind w:firstLine="720"/>
        <w:jc w:val="both"/>
        <w:rPr>
          <w:lang w:val="sr-Cyrl-CS"/>
        </w:rPr>
      </w:pPr>
    </w:p>
    <w:p w14:paraId="30AD6E75">
      <w:pPr>
        <w:jc w:val="both"/>
        <w:rPr>
          <w:lang w:val="sr-Cyrl-CS"/>
        </w:rPr>
      </w:pPr>
    </w:p>
    <w:p w14:paraId="73730E49">
      <w:pPr>
        <w:jc w:val="center"/>
        <w:outlineLvl w:val="0"/>
        <w:rPr>
          <w:b/>
          <w:lang w:val="sr-Cyrl-CS"/>
        </w:rPr>
      </w:pPr>
      <w:bookmarkStart w:id="31" w:name="_Toc66092049"/>
      <w:bookmarkStart w:id="32" w:name="_Toc473111853"/>
      <w:r>
        <w:rPr>
          <w:b/>
          <w:lang w:val="sr-Cyrl-CS"/>
        </w:rPr>
        <w:t>19. VRSTE INFORMACIJA KOJIMA UPRAVA OMOGUĆAVA PRISTUP</w:t>
      </w:r>
      <w:bookmarkEnd w:id="31"/>
      <w:bookmarkEnd w:id="32"/>
    </w:p>
    <w:p w14:paraId="1E81671C">
      <w:pPr>
        <w:tabs>
          <w:tab w:val="left" w:pos="720"/>
        </w:tabs>
        <w:jc w:val="both"/>
        <w:rPr>
          <w:lang w:val="sr-Cyrl-CS"/>
        </w:rPr>
      </w:pPr>
    </w:p>
    <w:p w14:paraId="17299F31">
      <w:pPr>
        <w:tabs>
          <w:tab w:val="left" w:pos="720"/>
        </w:tabs>
        <w:jc w:val="both"/>
        <w:rPr>
          <w:lang w:val="sr-Cyrl-CS"/>
        </w:rPr>
      </w:pPr>
      <w:r>
        <w:rPr>
          <w:lang w:val="sr-Cyrl-CS"/>
        </w:rPr>
        <w:tab/>
      </w:r>
      <w:r>
        <w:rPr>
          <w:lang w:val="sr-Cyrl-CS"/>
        </w:rPr>
        <w:t>Rad Uprave je javan. U načelu, sve vrste informacija koje su sadržane u nekom dokumentu, kojima Uprave raspolaže, koje su nastale u radu ili u vezi sa radom Uprave i koje su navedene u tački 18. Informatora mogu se dobiti na osnovu zahteva za pristup informacijama.</w:t>
      </w:r>
    </w:p>
    <w:p w14:paraId="2CC0F8AB">
      <w:pPr>
        <w:tabs>
          <w:tab w:val="left" w:pos="720"/>
        </w:tabs>
        <w:jc w:val="both"/>
        <w:rPr>
          <w:lang w:val="sr-Cyrl-CS"/>
        </w:rPr>
      </w:pPr>
      <w:r>
        <w:rPr>
          <w:lang w:val="sr-Cyrl-CS"/>
        </w:rPr>
        <w:tab/>
      </w:r>
      <w:r>
        <w:rPr>
          <w:lang w:val="sr-Cyrl-CS"/>
        </w:rPr>
        <w:t xml:space="preserve">Pristup informacijama može biti uskraćen ili ograničen kada se za to, u skladu sa Zakonom o slobodnom pristupu informacijama od javnog značaja („Službeni glasnik RS“ broj: 120/04, 54/07, 104/09 i 36/10), Zakonom o zaštiti podataka o ličnosti („Službeni glasnik RS“ broj: 97/08) i Zakonom o tajnosti podataka („Službeni glasnik RS“ broj: 104/09), steknu uslovi. </w:t>
      </w:r>
    </w:p>
    <w:p w14:paraId="0901BBF3">
      <w:pPr>
        <w:tabs>
          <w:tab w:val="left" w:pos="720"/>
        </w:tabs>
        <w:jc w:val="both"/>
        <w:rPr>
          <w:lang w:val="sr-Cyrl-CS"/>
        </w:rPr>
      </w:pPr>
      <w:r>
        <w:rPr>
          <w:lang w:val="sr-Cyrl-CS"/>
        </w:rPr>
        <w:tab/>
      </w:r>
      <w:r>
        <w:rPr>
          <w:lang w:val="sr-Cyrl-CS"/>
        </w:rPr>
        <w:t xml:space="preserve">Dakle, odbijanje zahteva može biti delimično ili potpuno, odnosno ne znači da će pristup informaciji biti po automatizmu uskraćen, već će se, u zavisnosti od toga da li je traženu informaciju moguće izdvojiti na osnovu člana 12. Zakona o slobodnom pristupu informacijama od javnog značaja, odlučivati o tome da li delimično udovolјiti zahtevu ili ne. U svakom slučaju, u obaveštenju i u rešenju o odbijanju zahteva, tražiocu informacije biće obrazloženi razlozi za eventualno uskraćivanje pristupa informacijama. </w:t>
      </w:r>
    </w:p>
    <w:p w14:paraId="1FDC6B9C">
      <w:pPr>
        <w:tabs>
          <w:tab w:val="left" w:pos="720"/>
        </w:tabs>
        <w:jc w:val="both"/>
        <w:rPr>
          <w:i/>
          <w:lang w:val="ru-RU"/>
        </w:rPr>
      </w:pPr>
    </w:p>
    <w:p w14:paraId="4B0DFC1C">
      <w:pPr>
        <w:tabs>
          <w:tab w:val="left" w:pos="720"/>
        </w:tabs>
        <w:jc w:val="both"/>
        <w:rPr>
          <w:lang w:val="sr-Cyrl-CS"/>
        </w:rPr>
      </w:pPr>
      <w:r>
        <w:rPr>
          <w:i/>
          <w:lang w:val="sr-Cyrl-CS"/>
        </w:rPr>
        <w:t>Pristup informacijama može biti uskraćen ili ograničen iz sledećih razloga</w:t>
      </w:r>
      <w:r>
        <w:rPr>
          <w:lang w:val="sr-Cyrl-CS"/>
        </w:rPr>
        <w:t>:</w:t>
      </w:r>
    </w:p>
    <w:p w14:paraId="4F8985CE">
      <w:pPr>
        <w:tabs>
          <w:tab w:val="left" w:pos="720"/>
        </w:tabs>
        <w:jc w:val="both"/>
        <w:rPr>
          <w:lang w:val="sr-Cyrl-CS"/>
        </w:rPr>
      </w:pPr>
      <w:r>
        <w:rPr>
          <w:b/>
          <w:lang w:val="sr-Cyrl-CS"/>
        </w:rPr>
        <w:t xml:space="preserve">1. </w:t>
      </w:r>
      <w:r>
        <w:rPr>
          <w:lang w:val="sr-Cyrl-CS"/>
        </w:rPr>
        <w:t>Ako su tražene informacije objavlјene na internet stranici Uprave (</w:t>
      </w:r>
      <w:r>
        <w:fldChar w:fldCharType="begin"/>
      </w:r>
      <w:r>
        <w:rPr>
          <w:lang w:val="ru-RU"/>
        </w:rPr>
        <w:instrText xml:space="preserve"> </w:instrText>
      </w:r>
      <w:r>
        <w:instrText xml:space="preserve">HYPERLINK</w:instrText>
      </w:r>
      <w:r>
        <w:rPr>
          <w:lang w:val="ru-RU"/>
        </w:rPr>
        <w:instrText xml:space="preserve"> "</w:instrText>
      </w:r>
      <w:r>
        <w:instrText xml:space="preserve">http</w:instrText>
      </w:r>
      <w:r>
        <w:rPr>
          <w:lang w:val="ru-RU"/>
        </w:rPr>
        <w:instrText xml:space="preserve">://</w:instrText>
      </w:r>
      <w:r>
        <w:instrText xml:space="preserve">www</w:instrText>
      </w:r>
      <w:r>
        <w:rPr>
          <w:lang w:val="ru-RU"/>
        </w:rPr>
        <w:instrText xml:space="preserve">.</w:instrText>
      </w:r>
      <w:r>
        <w:instrText xml:space="preserve">uzzpro</w:instrText>
      </w:r>
      <w:r>
        <w:rPr>
          <w:lang w:val="ru-RU"/>
        </w:rPr>
        <w:instrText xml:space="preserve">.</w:instrText>
      </w:r>
      <w:r>
        <w:instrText xml:space="preserve">gov</w:instrText>
      </w:r>
      <w:r>
        <w:rPr>
          <w:lang w:val="ru-RU"/>
        </w:rPr>
        <w:instrText xml:space="preserve">.</w:instrText>
      </w:r>
      <w:r>
        <w:instrText xml:space="preserve">rs</w:instrText>
      </w:r>
      <w:r>
        <w:rPr>
          <w:lang w:val="ru-RU"/>
        </w:rPr>
        <w:instrText xml:space="preserve">" </w:instrText>
      </w:r>
      <w:r>
        <w:fldChar w:fldCharType="separate"/>
      </w:r>
      <w:r>
        <w:rPr>
          <w:rStyle w:val="22"/>
        </w:rPr>
        <w:t>www</w:t>
      </w:r>
      <w:r>
        <w:rPr>
          <w:rStyle w:val="22"/>
          <w:lang w:val="ru-RU"/>
        </w:rPr>
        <w:t>.</w:t>
      </w:r>
      <w:r>
        <w:rPr>
          <w:rStyle w:val="22"/>
        </w:rPr>
        <w:t>uzzpro</w:t>
      </w:r>
      <w:r>
        <w:rPr>
          <w:rStyle w:val="22"/>
          <w:lang w:val="ru-RU"/>
        </w:rPr>
        <w:t>.</w:t>
      </w:r>
      <w:r>
        <w:rPr>
          <w:rStyle w:val="22"/>
        </w:rPr>
        <w:t>gov</w:t>
      </w:r>
      <w:r>
        <w:rPr>
          <w:rStyle w:val="22"/>
          <w:lang w:val="ru-RU"/>
        </w:rPr>
        <w:t>.</w:t>
      </w:r>
      <w:r>
        <w:rPr>
          <w:rStyle w:val="22"/>
        </w:rPr>
        <w:t>rs</w:t>
      </w:r>
      <w:r>
        <w:fldChar w:fldCharType="end"/>
      </w:r>
      <w:r>
        <w:rPr>
          <w:lang w:val="sr-Cyrl-CS"/>
        </w:rPr>
        <w:t>) ili u nekoj objavlјenoj publikaciji ili javnom glasilu (npr. u Službenom glasniku), i to na osnovu člana 10. stav 1. Zakona o slobodnom pristupu informacijama od javnog značaja koji propisuje da: „organ vlasti ne mora tražiocu omogućiti ostvarivanje prava na pristup informacijama od javnog značaja, ako se radi o informaciji koja je već objavlјena i dostupna u zemlјi ili na internetu“. U tom slučaju, Uprava će tražiocu informacije, umesto omogućavanja uvida u dokument ili dostavlјanja kopije dokumenta, dostaviti internet adresu na kojoj se informacija može pročitati ili dokument preuzeti, odnosno broj i datum objavlјivanja publikacije ili javnog glasila u kojem je informacija sadržana.</w:t>
      </w:r>
    </w:p>
    <w:p w14:paraId="18809ED1">
      <w:pPr>
        <w:tabs>
          <w:tab w:val="left" w:pos="720"/>
        </w:tabs>
        <w:jc w:val="both"/>
        <w:rPr>
          <w:lang w:val="sr-Cyrl-CS"/>
        </w:rPr>
      </w:pPr>
      <w:r>
        <w:rPr>
          <w:b/>
          <w:lang w:val="sr-Cyrl-CS"/>
        </w:rPr>
        <w:t>2.</w:t>
      </w:r>
      <w:r>
        <w:rPr>
          <w:lang w:val="sr-Cyrl-CS"/>
        </w:rPr>
        <w:t xml:space="preserve"> Ako se traži pristup ličnim podacima pristup informacijama biće uskraćen i to na osnovu člana 14. Zakona o slobodnom pristupu informacijama od javnog značaja koji propisuje da: „organ vlasti neće tražiocu omogućiti ostvarivanje prava na pristup informacijama od javnog značaja ako bi time povredio pravo na privatnost, pravo na ugled ili koje drugo pravo lica na koje se tražene informacije lično odnose“.</w:t>
      </w:r>
    </w:p>
    <w:p w14:paraId="7E9C9922">
      <w:pPr>
        <w:tabs>
          <w:tab w:val="left" w:pos="720"/>
        </w:tabs>
        <w:jc w:val="both"/>
        <w:rPr>
          <w:lang w:val="sr-Cyrl-CS"/>
        </w:rPr>
      </w:pPr>
      <w:r>
        <w:rPr>
          <w:lang w:val="sr-Cyrl-CS"/>
        </w:rPr>
        <w:tab/>
      </w:r>
      <w:r>
        <w:rPr>
          <w:lang w:val="sr-Cyrl-CS"/>
        </w:rPr>
        <w:t xml:space="preserve">Navedeno se odnosi na sledeće slučajeve: </w:t>
      </w:r>
    </w:p>
    <w:p w14:paraId="1036C4A0">
      <w:pPr>
        <w:tabs>
          <w:tab w:val="left" w:pos="720"/>
        </w:tabs>
        <w:jc w:val="both"/>
        <w:rPr>
          <w:lang w:val="sr-Cyrl-CS"/>
        </w:rPr>
      </w:pPr>
      <w:r>
        <w:rPr>
          <w:lang w:val="sr-Cyrl-CS"/>
        </w:rPr>
        <w:t>1. Podaci o fizičkim licima, strankama u postupku – biće uskraćen pristup imenu i prezimenu stranke, adresi i kontaktima, drugim ličnim podacima koje stranka u postupku dostavi Upravi, kao i ličnim podacima drugih lica koja se pominju.</w:t>
      </w:r>
    </w:p>
    <w:p w14:paraId="68F5E425">
      <w:pPr>
        <w:tabs>
          <w:tab w:val="left" w:pos="720"/>
        </w:tabs>
        <w:jc w:val="both"/>
        <w:rPr>
          <w:lang w:val="sr-Cyrl-CS"/>
        </w:rPr>
      </w:pPr>
      <w:r>
        <w:rPr>
          <w:lang w:val="sr-Cyrl-CS"/>
        </w:rPr>
        <w:t xml:space="preserve">2. Podaci o državnim službenicima i nameštenicima – uskratiće se pravo na pristup njihovim podacima kao što su matični broj, datum rođenja, kućna adresa i broj telefona, podacima o zdravstvenom stanju, socijalnom statusu i drugim ličnim podacima. </w:t>
      </w:r>
    </w:p>
    <w:p w14:paraId="218F8983">
      <w:pPr>
        <w:tabs>
          <w:tab w:val="left" w:pos="720"/>
        </w:tabs>
        <w:jc w:val="both"/>
        <w:rPr>
          <w:lang w:val="sr-Cyrl-CS"/>
        </w:rPr>
      </w:pPr>
      <w:r>
        <w:rPr>
          <w:lang w:val="sr-Cyrl-CS"/>
        </w:rPr>
        <w:t>3. Podaci o isplatama – biće uskraćen pristup podacima lica koja dobijaju isplate iz budžeta, i to broj računa u banci, matični broj, adresa stanovanja i drugi lični podaci.</w:t>
      </w:r>
    </w:p>
    <w:p w14:paraId="3BB93B6B">
      <w:pPr>
        <w:tabs>
          <w:tab w:val="left" w:pos="720"/>
        </w:tabs>
        <w:jc w:val="both"/>
        <w:rPr>
          <w:lang w:val="sr-Cyrl-CS"/>
        </w:rPr>
      </w:pPr>
      <w:r>
        <w:rPr>
          <w:lang w:val="sr-Cyrl-CS"/>
        </w:rPr>
        <w:tab/>
      </w:r>
      <w:r>
        <w:rPr>
          <w:lang w:val="sr-Cyrl-CS"/>
        </w:rPr>
        <w:t>U svim navedenim slučajevima, Uprava će podnosiocu zahteva omogućiti pristup samo delovima dokumenata koji preostanu kada se iz njih, posle razdvajanja informacija na način predviđen članom 12. Zakona, izdvoje lični podaci, odnosno informacije koje se štite po ovom osnovu.</w:t>
      </w:r>
    </w:p>
    <w:p w14:paraId="5C5FF3E3">
      <w:pPr>
        <w:tabs>
          <w:tab w:val="left" w:pos="720"/>
        </w:tabs>
        <w:jc w:val="both"/>
        <w:rPr>
          <w:lang w:val="sr-Cyrl-CS"/>
        </w:rPr>
      </w:pPr>
      <w:r>
        <w:rPr>
          <w:lang w:val="sr-Cyrl-CS"/>
        </w:rPr>
        <w:tab/>
      </w:r>
      <w:r>
        <w:rPr>
          <w:lang w:val="sr-Cyrl-CS"/>
        </w:rPr>
        <w:t>S obzirom na to da nije u potpunosti moguće unapred predvideti svaku situaciju u kojoj bi bilo opravdano uskratiti pristup nekoj informaciji, napominjemo da je moguće da se i u okviru drugih kategorija informacija, osim onih koje su izričito navedene u ovoj tački Informatora, nađu neki podaci u koje bi bio uskraćen pristup na osnovu zaštite privatnosti lica na koja se ti podaci odnose.</w:t>
      </w:r>
    </w:p>
    <w:p w14:paraId="01C43AD3">
      <w:pPr>
        <w:pStyle w:val="59"/>
        <w:jc w:val="both"/>
        <w:rPr>
          <w:sz w:val="24"/>
          <w:szCs w:val="24"/>
          <w:lang w:val="sr-Cyrl-CS"/>
        </w:rPr>
      </w:pPr>
      <w:r>
        <w:rPr>
          <w:b/>
          <w:sz w:val="24"/>
          <w:szCs w:val="24"/>
          <w:lang w:val="sr-Cyrl-CS"/>
        </w:rPr>
        <w:t>3.</w:t>
      </w:r>
      <w:r>
        <w:rPr>
          <w:sz w:val="24"/>
          <w:szCs w:val="24"/>
          <w:lang w:val="sr-Cyrl-CS"/>
        </w:rPr>
        <w:t xml:space="preserve"> Ako tražilac informacija zloupotreblјava pravo na pristup informacijama biće primenjen </w:t>
      </w:r>
      <w:bookmarkStart w:id="33" w:name="clan_13"/>
      <w:bookmarkEnd w:id="33"/>
      <w:r>
        <w:rPr>
          <w:sz w:val="24"/>
          <w:szCs w:val="24"/>
          <w:lang w:val="sr-Cyrl-CS"/>
        </w:rPr>
        <w:t>član 13. Zakona o slobodnom pristupu informacijama od javnog značaja koji propisuje da „organ vlasti neće tražiocu omogućiti ostvarivanje prava na pristup informacijama od javnog značaja ako tražilac zloupotreblјava prava na pristup informacijama od javnog značaja, naročito ako je traženje nerazumno, često, kada se ponavlјa zahtev za istim ili već dobijenim informacijama ili kada se traži preveliki broj informacija“. U tom slučaju, Uprava će podnosioca zahteva uputiti na ranije dostavlјene informacije.</w:t>
      </w:r>
    </w:p>
    <w:p w14:paraId="0610EB96">
      <w:pPr>
        <w:jc w:val="both"/>
        <w:rPr>
          <w:lang w:val="sr-Cyrl-CS"/>
        </w:rPr>
      </w:pPr>
      <w:bookmarkStart w:id="34" w:name="str_29"/>
      <w:bookmarkEnd w:id="34"/>
      <w:bookmarkStart w:id="35" w:name="clan_66"/>
      <w:bookmarkEnd w:id="35"/>
      <w:r>
        <w:rPr>
          <w:b/>
          <w:lang w:val="sr-Cyrl-CS"/>
        </w:rPr>
        <w:t>4.</w:t>
      </w:r>
      <w:r>
        <w:rPr>
          <w:lang w:val="sr-Cyrl-CS"/>
        </w:rPr>
        <w:t xml:space="preserve"> Uprava, u skladu sa članom 9. Zakona o slobodnom pristupu informacijama od javnog značaja neće omogućiti ostvarivanje prava na pristup informacijama od javnog značaja ako bi se time:</w:t>
      </w:r>
    </w:p>
    <w:p w14:paraId="4F3FA8F9">
      <w:pPr>
        <w:jc w:val="both"/>
        <w:rPr>
          <w:lang w:val="sr-Cyrl-CS"/>
        </w:rPr>
      </w:pPr>
      <w:r>
        <w:rPr>
          <w:lang w:val="sr-Cyrl-CS"/>
        </w:rPr>
        <w:t xml:space="preserve">1) ugrozio život, zdravlјe, sigurnost ili koje drugo važno dobro nekog lica; </w:t>
      </w:r>
    </w:p>
    <w:p w14:paraId="0313EEB7">
      <w:pPr>
        <w:pStyle w:val="59"/>
        <w:jc w:val="both"/>
        <w:rPr>
          <w:sz w:val="24"/>
          <w:szCs w:val="24"/>
          <w:lang w:val="sr-Cyrl-CS"/>
        </w:rPr>
      </w:pPr>
      <w:r>
        <w:rPr>
          <w:sz w:val="24"/>
          <w:szCs w:val="24"/>
          <w:lang w:val="sr-Cyrl-CS"/>
        </w:rPr>
        <w:t xml:space="preserve">2) ugrozilo, omelo ili otežalo sprečavanje ili otkrivanje krivičnog dela, optuženje za krivično delo, vođenje pretkrivičnog postupka, vođenje sudskog postupka, izvršenje presude ili sprovođenje kazne, ili koji drugi pravno uređeni postupak, ili fer postupanje i pravično suđenje; </w:t>
      </w:r>
    </w:p>
    <w:p w14:paraId="3B3A282E">
      <w:pPr>
        <w:pStyle w:val="59"/>
        <w:jc w:val="both"/>
        <w:rPr>
          <w:sz w:val="24"/>
          <w:szCs w:val="24"/>
          <w:lang w:val="sr-Cyrl-CS"/>
        </w:rPr>
      </w:pPr>
      <w:r>
        <w:rPr>
          <w:sz w:val="24"/>
          <w:szCs w:val="24"/>
          <w:lang w:val="sr-Cyrl-CS"/>
        </w:rPr>
        <w:t xml:space="preserve">3) ozbilјno ugrozila odbrana zemlјe, nacionalna ili javna bezbednost ili međunarodni odnosi; </w:t>
      </w:r>
    </w:p>
    <w:p w14:paraId="1014C3E9">
      <w:pPr>
        <w:pStyle w:val="59"/>
        <w:jc w:val="both"/>
        <w:rPr>
          <w:sz w:val="24"/>
          <w:szCs w:val="24"/>
          <w:lang w:val="sr-Cyrl-CS"/>
        </w:rPr>
      </w:pPr>
      <w:r>
        <w:rPr>
          <w:sz w:val="24"/>
          <w:szCs w:val="24"/>
          <w:lang w:val="sr-Cyrl-CS"/>
        </w:rPr>
        <w:t xml:space="preserve">4) bitno umanjila sposobnost države da upravlјa ekonomskim procesima u zemlјi, ili bitno otežala ostvarenje opravdanih ekonomskih interesa; </w:t>
      </w:r>
    </w:p>
    <w:p w14:paraId="4353FF08">
      <w:pPr>
        <w:pStyle w:val="59"/>
        <w:jc w:val="both"/>
        <w:rPr>
          <w:sz w:val="24"/>
          <w:szCs w:val="24"/>
          <w:lang w:val="sr-Cyrl-CS"/>
        </w:rPr>
      </w:pPr>
      <w:r>
        <w:rPr>
          <w:sz w:val="24"/>
          <w:szCs w:val="24"/>
          <w:lang w:val="sr-Cyrl-CS"/>
        </w:rPr>
        <w:t xml:space="preserve">5) učinila dostupnim informacija ili dokument za koji je propisima ili službenim aktom zasnovanim na zakonu određeno da se čuva kao državna, službena, poslovna ili druga tajna, odnosno koji je dostupan samo određenom krugu lica, a zbog čijeg bi odavanja mogle nastupiti teške pravne ili druge posledice po interese zaštićene zakonom koji pretežu nad interesom za pristup informaciji“. </w:t>
      </w:r>
    </w:p>
    <w:p w14:paraId="3BE64370">
      <w:pPr>
        <w:tabs>
          <w:tab w:val="left" w:pos="720"/>
        </w:tabs>
        <w:jc w:val="both"/>
        <w:rPr>
          <w:b/>
          <w:lang w:val="ru-RU"/>
        </w:rPr>
      </w:pPr>
      <w:r>
        <w:rPr>
          <w:lang w:val="sr-Cyrl-CS"/>
        </w:rPr>
        <w:tab/>
      </w:r>
    </w:p>
    <w:p w14:paraId="5E2D9174">
      <w:pPr>
        <w:ind w:firstLine="720"/>
        <w:jc w:val="center"/>
        <w:outlineLvl w:val="0"/>
        <w:rPr>
          <w:b/>
          <w:lang w:val="sr-Cyrl-CS"/>
        </w:rPr>
      </w:pPr>
      <w:bookmarkStart w:id="36" w:name="_Toc66092050"/>
      <w:bookmarkStart w:id="37" w:name="_Toc473111854"/>
      <w:r>
        <w:rPr>
          <w:b/>
          <w:lang w:val="sr-Cyrl-CS"/>
        </w:rPr>
        <w:t>20. NAČIN PODNOŠENјA ZAHTEVA ZA PRISTUP INFORMACIJAMA OD JAVNOG ZNAČAJA</w:t>
      </w:r>
      <w:bookmarkEnd w:id="36"/>
      <w:bookmarkEnd w:id="37"/>
    </w:p>
    <w:p w14:paraId="1F810BCF">
      <w:pPr>
        <w:ind w:firstLine="720"/>
        <w:jc w:val="center"/>
        <w:rPr>
          <w:b/>
          <w:lang w:val="sr-Cyrl-CS"/>
        </w:rPr>
      </w:pPr>
    </w:p>
    <w:p w14:paraId="6FDB079A">
      <w:pPr>
        <w:tabs>
          <w:tab w:val="left" w:pos="720"/>
        </w:tabs>
        <w:jc w:val="both"/>
        <w:rPr>
          <w:lang w:val="sr-Cyrl-CS"/>
        </w:rPr>
      </w:pPr>
      <w:r>
        <w:rPr>
          <w:lang w:val="sr-Cyrl-CS"/>
        </w:rPr>
        <w:tab/>
      </w:r>
      <w:r>
        <w:rPr>
          <w:lang w:val="sr-Cyrl-CS"/>
        </w:rPr>
        <w:t xml:space="preserve">Zahtev za slobodan pristup informacijama od javnog značaja (u dalјem tekstu: zahtev) Upravi </w:t>
      </w:r>
      <w:r>
        <w:rPr>
          <w:b/>
          <w:lang w:val="sr-Cyrl-CS"/>
        </w:rPr>
        <w:t>može podneti svako fizičko ili pravno lice</w:t>
      </w:r>
      <w:r>
        <w:rPr>
          <w:lang w:val="sr-Cyrl-CS"/>
        </w:rPr>
        <w:t>, i to u skladu sa članom 15. Zakona o slobodnom pristupu informacijama od javnog značaja.</w:t>
      </w:r>
    </w:p>
    <w:p w14:paraId="1593FDAB">
      <w:pPr>
        <w:ind w:firstLine="360"/>
        <w:jc w:val="both"/>
        <w:rPr>
          <w:lang w:val="sr-Cyrl-CS"/>
        </w:rPr>
      </w:pPr>
      <w:r>
        <w:rPr>
          <w:b/>
          <w:lang w:val="sr-Cyrl-CS"/>
        </w:rPr>
        <w:t xml:space="preserve">Zahtev se podnosi pismeno </w:t>
      </w:r>
      <w:r>
        <w:rPr>
          <w:lang w:val="sr-Cyrl-CS"/>
        </w:rPr>
        <w:t>slanjem zahteva:</w:t>
      </w:r>
    </w:p>
    <w:p w14:paraId="32D27979">
      <w:pPr>
        <w:numPr>
          <w:ilvl w:val="0"/>
          <w:numId w:val="3"/>
        </w:numPr>
        <w:jc w:val="both"/>
        <w:rPr>
          <w:lang w:val="sr-Cyrl-CS"/>
        </w:rPr>
      </w:pPr>
      <w:r>
        <w:rPr>
          <w:lang w:val="sr-Cyrl-CS"/>
        </w:rPr>
        <w:t xml:space="preserve">poštom na adresu Uprave, </w:t>
      </w:r>
      <w:r>
        <w:rPr>
          <w:lang w:val="ru-RU"/>
        </w:rPr>
        <w:t>ul. Nemanjina 22-26</w:t>
      </w:r>
      <w:r>
        <w:rPr>
          <w:lang w:val="sr-Cyrl-CS"/>
        </w:rPr>
        <w:t>,</w:t>
      </w:r>
      <w:r>
        <w:rPr>
          <w:lang w:val="ru-RU"/>
        </w:rPr>
        <w:t xml:space="preserve"> Beograd</w:t>
      </w:r>
      <w:r>
        <w:rPr>
          <w:lang w:val="sr-Cyrl-CS"/>
        </w:rPr>
        <w:t xml:space="preserve">, </w:t>
      </w:r>
    </w:p>
    <w:p w14:paraId="728DC8C1">
      <w:pPr>
        <w:numPr>
          <w:ilvl w:val="0"/>
          <w:numId w:val="3"/>
        </w:numPr>
        <w:jc w:val="both"/>
        <w:rPr>
          <w:lang w:val="sr-Cyrl-CS"/>
        </w:rPr>
      </w:pPr>
      <w:r>
        <w:rPr>
          <w:lang w:val="sr-Cyrl-CS"/>
        </w:rPr>
        <w:t xml:space="preserve">faksom na broj 011/ 3616-615 ili </w:t>
      </w:r>
    </w:p>
    <w:p w14:paraId="44C0D373">
      <w:pPr>
        <w:numPr>
          <w:ilvl w:val="0"/>
          <w:numId w:val="3"/>
        </w:numPr>
        <w:jc w:val="both"/>
        <w:rPr>
          <w:lang w:val="sr-Cyrl-CS"/>
        </w:rPr>
      </w:pPr>
      <w:r>
        <w:rPr>
          <w:lang w:val="sr-Cyrl-CS"/>
        </w:rPr>
        <w:t xml:space="preserve">elektronskom poštom na </w:t>
      </w:r>
      <w:r>
        <w:t>e</w:t>
      </w:r>
      <w:r>
        <w:rPr>
          <w:lang w:val="ru-RU"/>
        </w:rPr>
        <w:t>-</w:t>
      </w:r>
      <w:r>
        <w:t>mail</w:t>
      </w:r>
      <w:r>
        <w:rPr>
          <w:lang w:val="sr-Cyrl-CS"/>
        </w:rPr>
        <w:t xml:space="preserve"> </w:t>
      </w:r>
      <w:r>
        <w:rPr>
          <w:lang w:val="sr-Cyrl-CS"/>
        </w:rPr>
        <w:fldChar w:fldCharType="begin"/>
      </w:r>
      <w:r>
        <w:rPr>
          <w:lang w:val="sr-Cyrl-CS"/>
        </w:rPr>
        <w:instrText xml:space="preserve"> HYPERLINK "mailto:informacijeodjavnogznacaja@uzzpro.gov.rs" </w:instrText>
      </w:r>
      <w:r>
        <w:rPr>
          <w:lang w:val="sr-Cyrl-CS"/>
        </w:rPr>
        <w:fldChar w:fldCharType="separate"/>
      </w:r>
      <w:r>
        <w:rPr>
          <w:rStyle w:val="22"/>
          <w:lang w:val="sr-Cyrl-CS"/>
        </w:rPr>
        <w:t>informacijeodjavnogznacaja@uzzpro.gov.rs</w:t>
      </w:r>
      <w:r>
        <w:rPr>
          <w:lang w:val="sr-Cyrl-CS"/>
        </w:rPr>
        <w:fldChar w:fldCharType="end"/>
      </w:r>
      <w:r>
        <w:rPr>
          <w:lang w:val="sr-Cyrl-CS"/>
        </w:rPr>
        <w:t>.</w:t>
      </w:r>
    </w:p>
    <w:p w14:paraId="6DAC4910">
      <w:pPr>
        <w:jc w:val="both"/>
        <w:rPr>
          <w:lang w:val="sr-Cyrl-CS"/>
        </w:rPr>
      </w:pPr>
    </w:p>
    <w:p w14:paraId="5D7DE555">
      <w:pPr>
        <w:tabs>
          <w:tab w:val="left" w:pos="720"/>
        </w:tabs>
        <w:jc w:val="both"/>
        <w:rPr>
          <w:lang w:val="sr-Cyrl-CS"/>
        </w:rPr>
      </w:pPr>
      <w:r>
        <w:rPr>
          <w:b/>
          <w:lang w:val="sr-Cyrl-CS"/>
        </w:rPr>
        <w:tab/>
      </w:r>
      <w:r>
        <w:rPr>
          <w:b/>
          <w:lang w:val="sr-Cyrl-CS"/>
        </w:rPr>
        <w:t>Postoji obrazac za podnošenje zahteva</w:t>
      </w:r>
      <w:r>
        <w:rPr>
          <w:lang w:val="sr-Cyrl-CS"/>
        </w:rPr>
        <w:t>, ali Uprava će razmotriti i zahtev koji nije sačinjen na tom obrascu.</w:t>
      </w:r>
    </w:p>
    <w:p w14:paraId="4972FDB5">
      <w:pPr>
        <w:tabs>
          <w:tab w:val="left" w:pos="720"/>
        </w:tabs>
        <w:jc w:val="both"/>
        <w:rPr>
          <w:lang w:val="sr-Cyrl-CS"/>
        </w:rPr>
      </w:pPr>
      <w:r>
        <w:rPr>
          <w:lang w:val="sr-Cyrl-CS"/>
        </w:rPr>
        <w:tab/>
      </w:r>
      <w:r>
        <w:rPr>
          <w:lang w:val="sr-Cyrl-CS"/>
        </w:rPr>
        <w:t xml:space="preserve">Uprava je dužna da omogući pristup informacijama i </w:t>
      </w:r>
      <w:r>
        <w:rPr>
          <w:b/>
          <w:lang w:val="sr-Cyrl-CS"/>
        </w:rPr>
        <w:t xml:space="preserve">na osnovu usmenog zahteva </w:t>
      </w:r>
      <w:r>
        <w:rPr>
          <w:lang w:val="sr-Cyrl-CS"/>
        </w:rPr>
        <w:t>tražioca koji se saopštava u zapisnik, pri čemu se na takav zahtev primenjuju rokovi kao da je podnet pismeno. Preporučuje se pismeno podnošenje zahteva kako ne bi dolazilo do pogrešnog tumačenja koje su informacije zapravo zahtevane.</w:t>
      </w:r>
    </w:p>
    <w:p w14:paraId="1C865B96">
      <w:pPr>
        <w:ind w:firstLine="720"/>
        <w:jc w:val="both"/>
        <w:rPr>
          <w:lang w:val="sr-Cyrl-CS"/>
        </w:rPr>
      </w:pPr>
      <w:r>
        <w:rPr>
          <w:lang w:val="sr-Cyrl-CS"/>
        </w:rPr>
        <w:t>Državni službenici ovlašćeni za postupanje po zahtevima za pristup informacijama od javnog značaja su:</w:t>
      </w:r>
    </w:p>
    <w:p w14:paraId="5526091D">
      <w:pPr>
        <w:ind w:firstLine="720"/>
        <w:jc w:val="both"/>
        <w:rPr>
          <w:lang w:val="ru-RU"/>
        </w:rPr>
      </w:pPr>
      <w:r>
        <w:rPr>
          <w:lang w:val="ru-RU"/>
        </w:rPr>
        <w:t>Vera Đoković, načelnik Odelјenja za pravne i opšte poslove u Sektoru za pravne i administrativne poslove</w:t>
      </w:r>
      <w:r>
        <w:rPr>
          <w:lang w:val="sr-Cyrl-CS"/>
        </w:rPr>
        <w:t xml:space="preserve">, </w:t>
      </w:r>
      <w:r>
        <w:t>e</w:t>
      </w:r>
      <w:r>
        <w:rPr>
          <w:lang w:val="ru-RU"/>
        </w:rPr>
        <w:t>-</w:t>
      </w:r>
      <w:r>
        <w:t>mail</w:t>
      </w:r>
      <w:r>
        <w:rPr>
          <w:lang w:val="sr-Cyrl-CS"/>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mailto</w:instrText>
      </w:r>
      <w:r>
        <w:rPr>
          <w:lang w:val="ru-RU"/>
        </w:rPr>
        <w:instrText xml:space="preserve">:</w:instrText>
      </w:r>
      <w:r>
        <w:instrText xml:space="preserve">vera</w:instrText>
      </w:r>
      <w:r>
        <w:rPr>
          <w:lang w:val="ru-RU"/>
        </w:rPr>
        <w:instrText xml:space="preserve">.</w:instrText>
      </w:r>
      <w:r>
        <w:instrText xml:space="preserve">djokovic</w:instrText>
      </w:r>
      <w:r>
        <w:rPr>
          <w:lang w:val="ru-RU"/>
        </w:rPr>
        <w:instrText xml:space="preserve">@</w:instrText>
      </w:r>
      <w:r>
        <w:instrText xml:space="preserve">uzzpro</w:instrText>
      </w:r>
      <w:r>
        <w:rPr>
          <w:lang w:val="ru-RU"/>
        </w:rPr>
        <w:instrText xml:space="preserve">.</w:instrText>
      </w:r>
      <w:r>
        <w:instrText xml:space="preserve">gov</w:instrText>
      </w:r>
      <w:r>
        <w:rPr>
          <w:lang w:val="ru-RU"/>
        </w:rPr>
        <w:instrText xml:space="preserve">.</w:instrText>
      </w:r>
      <w:r>
        <w:instrText xml:space="preserve">rs</w:instrText>
      </w:r>
      <w:r>
        <w:rPr>
          <w:lang w:val="ru-RU"/>
        </w:rPr>
        <w:instrText xml:space="preserve">" </w:instrText>
      </w:r>
      <w:r>
        <w:fldChar w:fldCharType="separate"/>
      </w:r>
      <w:r>
        <w:rPr>
          <w:rStyle w:val="22"/>
        </w:rPr>
        <w:t>vera</w:t>
      </w:r>
      <w:r>
        <w:rPr>
          <w:rStyle w:val="22"/>
          <w:lang w:val="ru-RU"/>
        </w:rPr>
        <w:t>.</w:t>
      </w:r>
      <w:r>
        <w:rPr>
          <w:rStyle w:val="22"/>
        </w:rPr>
        <w:t>djokovic</w:t>
      </w:r>
      <w:r>
        <w:rPr>
          <w:rStyle w:val="22"/>
          <w:lang w:val="ru-RU"/>
        </w:rPr>
        <w:t>@</w:t>
      </w:r>
      <w:r>
        <w:rPr>
          <w:rStyle w:val="22"/>
        </w:rPr>
        <w:t>uzzpro</w:t>
      </w:r>
      <w:r>
        <w:rPr>
          <w:rStyle w:val="22"/>
          <w:lang w:val="ru-RU"/>
        </w:rPr>
        <w:t>.</w:t>
      </w:r>
      <w:r>
        <w:rPr>
          <w:rStyle w:val="22"/>
        </w:rPr>
        <w:t>gov</w:t>
      </w:r>
      <w:r>
        <w:rPr>
          <w:rStyle w:val="22"/>
          <w:lang w:val="ru-RU"/>
        </w:rPr>
        <w:t>.</w:t>
      </w:r>
      <w:r>
        <w:rPr>
          <w:rStyle w:val="22"/>
        </w:rPr>
        <w:t>rs</w:t>
      </w:r>
      <w:r>
        <w:rPr>
          <w:rStyle w:val="22"/>
        </w:rPr>
        <w:fldChar w:fldCharType="end"/>
      </w:r>
      <w:r>
        <w:rPr>
          <w:lang w:val="sr-Cyrl-CS"/>
        </w:rPr>
        <w:t xml:space="preserve">, </w:t>
      </w:r>
      <w:r>
        <w:t>tel</w:t>
      </w:r>
      <w:r>
        <w:rPr>
          <w:lang w:val="ru-RU"/>
        </w:rPr>
        <w:t>. 011/ 3631-198, Nemanjina 22-26.</w:t>
      </w:r>
    </w:p>
    <w:p w14:paraId="0ACF85C2">
      <w:pPr>
        <w:ind w:firstLine="720"/>
        <w:jc w:val="both"/>
        <w:rPr>
          <w:lang w:val="sr-Cyrl-CS"/>
        </w:rPr>
      </w:pPr>
      <w:r>
        <w:rPr>
          <w:lang w:val="ru-RU"/>
        </w:rPr>
        <w:t xml:space="preserve">Marijana Ćorović, šef Odseka za pravne poslove u Sektoru za pravne i administrativne poslove, </w:t>
      </w:r>
      <w:r>
        <w:t>e</w:t>
      </w:r>
      <w:r>
        <w:rPr>
          <w:lang w:val="ru-RU"/>
        </w:rPr>
        <w:t>-</w:t>
      </w:r>
      <w:r>
        <w:t>mail</w:t>
      </w:r>
      <w:r>
        <w:rPr>
          <w:lang w:val="ru-RU"/>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mailto</w:instrText>
      </w:r>
      <w:r>
        <w:rPr>
          <w:lang w:val="ru-RU"/>
        </w:rPr>
        <w:instrText xml:space="preserve">:</w:instrText>
      </w:r>
      <w:r>
        <w:instrText xml:space="preserve">marijana</w:instrText>
      </w:r>
      <w:r>
        <w:rPr>
          <w:lang w:val="ru-RU"/>
        </w:rPr>
        <w:instrText xml:space="preserve">.</w:instrText>
      </w:r>
      <w:r>
        <w:instrText xml:space="preserve">corovic</w:instrText>
      </w:r>
      <w:r>
        <w:rPr>
          <w:lang w:val="ru-RU"/>
        </w:rPr>
        <w:instrText xml:space="preserve">@</w:instrText>
      </w:r>
      <w:r>
        <w:instrText xml:space="preserve">uzzpro</w:instrText>
      </w:r>
      <w:r>
        <w:rPr>
          <w:lang w:val="ru-RU"/>
        </w:rPr>
        <w:instrText xml:space="preserve">.</w:instrText>
      </w:r>
      <w:r>
        <w:instrText xml:space="preserve">gov</w:instrText>
      </w:r>
      <w:r>
        <w:rPr>
          <w:lang w:val="ru-RU"/>
        </w:rPr>
        <w:instrText xml:space="preserve">.</w:instrText>
      </w:r>
      <w:r>
        <w:instrText xml:space="preserve">rs</w:instrText>
      </w:r>
      <w:r>
        <w:rPr>
          <w:lang w:val="ru-RU"/>
        </w:rPr>
        <w:instrText xml:space="preserve">" </w:instrText>
      </w:r>
      <w:r>
        <w:fldChar w:fldCharType="separate"/>
      </w:r>
      <w:r>
        <w:rPr>
          <w:rStyle w:val="22"/>
        </w:rPr>
        <w:t>marijana</w:t>
      </w:r>
      <w:r>
        <w:rPr>
          <w:rStyle w:val="22"/>
          <w:lang w:val="ru-RU"/>
        </w:rPr>
        <w:t>.</w:t>
      </w:r>
      <w:r>
        <w:rPr>
          <w:rStyle w:val="22"/>
        </w:rPr>
        <w:t>corovic</w:t>
      </w:r>
      <w:r>
        <w:rPr>
          <w:rStyle w:val="22"/>
          <w:lang w:val="ru-RU"/>
        </w:rPr>
        <w:t>@</w:t>
      </w:r>
      <w:r>
        <w:rPr>
          <w:rStyle w:val="22"/>
        </w:rPr>
        <w:t>uzzpro</w:t>
      </w:r>
      <w:r>
        <w:rPr>
          <w:rStyle w:val="22"/>
          <w:lang w:val="ru-RU"/>
        </w:rPr>
        <w:t>.</w:t>
      </w:r>
      <w:r>
        <w:rPr>
          <w:rStyle w:val="22"/>
        </w:rPr>
        <w:t>gov</w:t>
      </w:r>
      <w:r>
        <w:rPr>
          <w:rStyle w:val="22"/>
          <w:lang w:val="ru-RU"/>
        </w:rPr>
        <w:t>.</w:t>
      </w:r>
      <w:r>
        <w:rPr>
          <w:rStyle w:val="22"/>
        </w:rPr>
        <w:t>rs</w:t>
      </w:r>
      <w:r>
        <w:rPr>
          <w:rStyle w:val="22"/>
        </w:rPr>
        <w:fldChar w:fldCharType="end"/>
      </w:r>
      <w:r>
        <w:rPr>
          <w:lang w:val="ru-RU"/>
        </w:rPr>
        <w:t xml:space="preserve">, </w:t>
      </w:r>
      <w:r>
        <w:t>tel</w:t>
      </w:r>
      <w:r>
        <w:rPr>
          <w:lang w:val="ru-RU"/>
        </w:rPr>
        <w:t xml:space="preserve"> 011/ 3631-199. Nemanjina 22-26.</w:t>
      </w:r>
    </w:p>
    <w:p w14:paraId="79118406">
      <w:pPr>
        <w:ind w:firstLine="720"/>
        <w:jc w:val="both"/>
        <w:rPr>
          <w:lang w:val="sr-Cyrl-CS"/>
        </w:rPr>
      </w:pPr>
      <w:r>
        <w:rPr>
          <w:lang w:val="sr-Cyrl-CS"/>
        </w:rPr>
        <w:t xml:space="preserve">Aleksandar Todorović, viši savetnik u </w:t>
      </w:r>
      <w:r>
        <w:rPr>
          <w:lang w:val="sr-Latn-CS"/>
        </w:rPr>
        <w:t xml:space="preserve">Odseku za pravne poslove u </w:t>
      </w:r>
      <w:r>
        <w:rPr>
          <w:lang w:val="sr-Cyrl-CS"/>
        </w:rPr>
        <w:t xml:space="preserve">Sektoru za pravne i administrativne poslove, e-mail: </w:t>
      </w:r>
      <w:r>
        <w:rPr>
          <w:lang w:val="sr-Cyrl-CS"/>
        </w:rPr>
        <w:fldChar w:fldCharType="begin"/>
      </w:r>
      <w:r>
        <w:rPr>
          <w:lang w:val="sr-Cyrl-CS"/>
        </w:rPr>
        <w:instrText xml:space="preserve"> HYPERLINK "mailto:atodorovic@uzzpro.gov.rs" </w:instrText>
      </w:r>
      <w:r>
        <w:rPr>
          <w:lang w:val="sr-Cyrl-CS"/>
        </w:rPr>
        <w:fldChar w:fldCharType="separate"/>
      </w:r>
      <w:r>
        <w:rPr>
          <w:rStyle w:val="22"/>
          <w:lang w:val="sr-Cyrl-CS"/>
        </w:rPr>
        <w:t>atodorovic@uzzpro.gov.rs</w:t>
      </w:r>
      <w:r>
        <w:rPr>
          <w:lang w:val="sr-Cyrl-CS"/>
        </w:rPr>
        <w:fldChar w:fldCharType="end"/>
      </w:r>
      <w:r>
        <w:rPr>
          <w:lang w:val="sr-Cyrl-CS"/>
        </w:rPr>
        <w:t>, telefon 011/361-</w:t>
      </w:r>
      <w:r>
        <w:rPr>
          <w:lang w:val="sr-Latn-CS"/>
        </w:rPr>
        <w:t>5244</w:t>
      </w:r>
      <w:r>
        <w:rPr>
          <w:lang w:val="sr-Cyrl-CS"/>
        </w:rPr>
        <w:t>, Ulica Nemanjina 22-26.</w:t>
      </w:r>
    </w:p>
    <w:p w14:paraId="7A6AD967">
      <w:pPr>
        <w:ind w:firstLine="720"/>
        <w:jc w:val="both"/>
        <w:rPr>
          <w:lang w:val="sr-Cyrl-CS"/>
        </w:rPr>
      </w:pPr>
    </w:p>
    <w:p w14:paraId="673B5C41">
      <w:pPr>
        <w:tabs>
          <w:tab w:val="left" w:pos="720"/>
        </w:tabs>
        <w:jc w:val="both"/>
        <w:rPr>
          <w:lang w:val="sr-Cyrl-CS"/>
        </w:rPr>
      </w:pPr>
    </w:p>
    <w:p w14:paraId="7ADAFC2B">
      <w:pPr>
        <w:tabs>
          <w:tab w:val="left" w:pos="720"/>
        </w:tabs>
        <w:jc w:val="both"/>
        <w:rPr>
          <w:lang w:val="sr-Cyrl-CS"/>
        </w:rPr>
      </w:pPr>
      <w:r>
        <w:rPr>
          <w:b/>
          <w:lang w:val="sr-Cyrl-CS"/>
        </w:rPr>
        <w:tab/>
      </w:r>
      <w:r>
        <w:rPr>
          <w:b/>
          <w:lang w:val="sr-Cyrl-CS"/>
        </w:rPr>
        <w:t>Zahtev mora da sadržati</w:t>
      </w:r>
      <w:r>
        <w:rPr>
          <w:lang w:val="sr-Cyrl-CS"/>
        </w:rPr>
        <w:t>: naziv i adresu Uprave, podatke o tražiocu informacije (ime, prezime, adresa, i eventualno drugi podaci za kontakt), što precizniji opis informacije koja se traži (jasno navedena informacija koja se traži, odnosno na šta se konkretno ona odnosi) i način dostavlјanja informacije. Zahtev može, ali ne mora, da sadrži razloge za podnošenje zahteva kao i druge podatke koji olakšavaju pronalaženje tražene informacije.</w:t>
      </w:r>
    </w:p>
    <w:p w14:paraId="2723F270">
      <w:pPr>
        <w:tabs>
          <w:tab w:val="left" w:pos="720"/>
        </w:tabs>
        <w:jc w:val="both"/>
        <w:rPr>
          <w:lang w:val="sr-Cyrl-CS"/>
        </w:rPr>
      </w:pPr>
      <w:r>
        <w:rPr>
          <w:b/>
          <w:lang w:val="sr-Cyrl-CS"/>
        </w:rPr>
        <w:tab/>
      </w:r>
      <w:r>
        <w:rPr>
          <w:b/>
          <w:lang w:val="sr-Cyrl-CS"/>
        </w:rPr>
        <w:t>Ako zahtev ne sadrži</w:t>
      </w:r>
      <w:r>
        <w:rPr>
          <w:lang w:val="sr-Cyrl-CS"/>
        </w:rPr>
        <w:t xml:space="preserve"> gore navedene podatke, odnosno ako zahtev nije uredan, ovlašćeno lice Uprave dužno je da, bez nadoknade, pouči tražioca kako da te nedostatke otkloni, odnosno da dostavi tražiocu uputstvo o dopuni. Ukoliko tražilac ne otkloni nedostatke u određenom roku, odnosno u roku od 15 dana od dana prijema uputstva o dopuni, a nedostaci su takvi da se po zahtevu ne može postupiti, Uprava će doneti zaklјučak o odbacivanju zahteva kao neurednog.</w:t>
      </w:r>
    </w:p>
    <w:p w14:paraId="3180CBBC">
      <w:pPr>
        <w:tabs>
          <w:tab w:val="left" w:pos="720"/>
        </w:tabs>
        <w:jc w:val="both"/>
        <w:rPr>
          <w:lang w:val="sr-Cyrl-CS"/>
        </w:rPr>
      </w:pPr>
      <w:r>
        <w:rPr>
          <w:b/>
          <w:lang w:val="sr-Cyrl-CS"/>
        </w:rPr>
        <w:tab/>
      </w:r>
    </w:p>
    <w:p w14:paraId="62B4A077">
      <w:pPr>
        <w:shd w:val="clear" w:color="auto" w:fill="FFFFFF"/>
        <w:ind w:left="10"/>
        <w:jc w:val="both"/>
        <w:rPr>
          <w:lang w:val="sr-Cyrl-CS"/>
        </w:rPr>
      </w:pPr>
      <w:r>
        <w:rPr>
          <w:lang w:val="sr-Cyrl-CS"/>
        </w:rPr>
        <w:tab/>
      </w:r>
      <w:r>
        <w:rPr>
          <w:lang w:val="sr-Cyrl-CS"/>
        </w:rPr>
        <w:t xml:space="preserve">U skladu sa članom 16. Zakona o slobodnom pristupu informacijama od javnog značaja, Uprava je </w:t>
      </w:r>
      <w:r>
        <w:rPr>
          <w:b/>
          <w:lang w:val="sr-Cyrl-CS"/>
        </w:rPr>
        <w:t xml:space="preserve">dužna da bez odlaganja, a najkasnije u roku od 15 dana </w:t>
      </w:r>
      <w:r>
        <w:rPr>
          <w:lang w:val="sr-Cyrl-CS"/>
        </w:rPr>
        <w:t xml:space="preserve">od dana prijema zahteva, </w:t>
      </w:r>
      <w:r>
        <w:rPr>
          <w:b/>
          <w:lang w:val="sr-Cyrl-CS"/>
        </w:rPr>
        <w:t xml:space="preserve">tražioca obavesti: 1) </w:t>
      </w:r>
      <w:r>
        <w:rPr>
          <w:lang w:val="sr-Cyrl-CS"/>
        </w:rPr>
        <w:t xml:space="preserve">o posedovanju informacije, </w:t>
      </w:r>
      <w:r>
        <w:rPr>
          <w:b/>
          <w:lang w:val="sr-Cyrl-CS"/>
        </w:rPr>
        <w:t xml:space="preserve">2) </w:t>
      </w:r>
      <w:r>
        <w:rPr>
          <w:lang w:val="sr-Cyrl-CS"/>
        </w:rPr>
        <w:t xml:space="preserve">stavi mu na uvid dokument koji sadrži traženu informaciju, </w:t>
      </w:r>
      <w:r>
        <w:rPr>
          <w:b/>
          <w:lang w:val="sr-Cyrl-CS"/>
        </w:rPr>
        <w:t xml:space="preserve">3) </w:t>
      </w:r>
      <w:r>
        <w:rPr>
          <w:lang w:val="sr-Cyrl-CS"/>
        </w:rPr>
        <w:t xml:space="preserve">izda mu ili uputi kopiju tog dokumenta. Kopija dokumenta je upućena tražiocu danom napuštanja pisarnice Uprave. </w:t>
      </w:r>
    </w:p>
    <w:p w14:paraId="42FA38C7">
      <w:pPr>
        <w:shd w:val="clear" w:color="auto" w:fill="FFFFFF"/>
        <w:ind w:left="10" w:firstLine="710"/>
        <w:jc w:val="both"/>
        <w:rPr>
          <w:lang w:val="sr-Cyrl-CS"/>
        </w:rPr>
      </w:pPr>
      <w:r>
        <w:rPr>
          <w:lang w:val="sr-Cyrl-CS"/>
        </w:rPr>
        <w:t xml:space="preserve">Izuzetno, ako se zahtev odnosi na informaciju za koju se može pretpostaviti da je </w:t>
      </w:r>
      <w:r>
        <w:rPr>
          <w:b/>
          <w:lang w:val="sr-Cyrl-CS"/>
        </w:rPr>
        <w:t>od značaja za</w:t>
      </w:r>
      <w:r>
        <w:rPr>
          <w:lang w:val="sr-Cyrl-CS"/>
        </w:rPr>
        <w:t xml:space="preserve"> </w:t>
      </w:r>
      <w:r>
        <w:rPr>
          <w:b/>
          <w:lang w:val="sr-Cyrl-CS"/>
        </w:rPr>
        <w:t>zaštitu života</w:t>
      </w:r>
      <w:r>
        <w:rPr>
          <w:lang w:val="sr-Cyrl-CS"/>
        </w:rPr>
        <w:t xml:space="preserve"> ili slobode nekog lica, odnosno za ugrožavanje </w:t>
      </w:r>
      <w:r>
        <w:rPr>
          <w:b/>
          <w:lang w:val="sr-Cyrl-CS"/>
        </w:rPr>
        <w:t>ili zaštitu zdravlјa stanovništva</w:t>
      </w:r>
      <w:r>
        <w:rPr>
          <w:lang w:val="sr-Cyrl-CS"/>
        </w:rPr>
        <w:t xml:space="preserve"> i životne sredine, Uprava mora postupiti po zahtevu najkasnije </w:t>
      </w:r>
      <w:r>
        <w:rPr>
          <w:b/>
          <w:lang w:val="sr-Cyrl-CS"/>
        </w:rPr>
        <w:t xml:space="preserve">u roku od 48 sati </w:t>
      </w:r>
      <w:r>
        <w:rPr>
          <w:lang w:val="sr-Cyrl-CS"/>
        </w:rPr>
        <w:t xml:space="preserve">od prijema zahteva. </w:t>
      </w:r>
    </w:p>
    <w:p w14:paraId="00DFFC24">
      <w:pPr>
        <w:shd w:val="clear" w:color="auto" w:fill="FFFFFF"/>
        <w:ind w:left="10" w:firstLine="710"/>
        <w:jc w:val="both"/>
        <w:rPr>
          <w:lang w:val="sr-Cyrl-CS"/>
        </w:rPr>
      </w:pPr>
      <w:r>
        <w:rPr>
          <w:lang w:val="sr-Cyrl-CS"/>
        </w:rPr>
        <w:t xml:space="preserve">Ako Uprava nije u mogućnosti, iz opravdanih razloga, da u roku od 15 dana od dana prijema zahteva postupi po istom, dužna je da o tome, u roku od sedam dana od dana prijema zahteva, obavesti tražioca i </w:t>
      </w:r>
      <w:r>
        <w:rPr>
          <w:b/>
          <w:lang w:val="sr-Cyrl-CS"/>
        </w:rPr>
        <w:t>odredi naknadni rok, koji ne može biti duži od 40 dana</w:t>
      </w:r>
      <w:r>
        <w:rPr>
          <w:lang w:val="sr-Cyrl-CS"/>
        </w:rPr>
        <w:t xml:space="preserve"> od dana prijema zahteva, u kome će postupiti po podnetom zahtevu tražioca informacija od javnog značaja. </w:t>
      </w:r>
    </w:p>
    <w:p w14:paraId="2C76A473">
      <w:pPr>
        <w:shd w:val="clear" w:color="auto" w:fill="FFFFFF"/>
        <w:ind w:left="10" w:firstLine="710"/>
        <w:jc w:val="both"/>
        <w:rPr>
          <w:lang w:val="sr-Cyrl-CS"/>
        </w:rPr>
      </w:pPr>
      <w:r>
        <w:rPr>
          <w:lang w:val="sr-Cyrl-CS"/>
        </w:rPr>
        <w:t>Uprava će obavestiti tražioca informacije o vremenu, mestu i načinu na koji će mu informacija biti stavlјena na uvid, odnosno izdati mu kopiju dokumenta koji sadrži traženu informaciju.</w:t>
      </w:r>
    </w:p>
    <w:p w14:paraId="3D27EB74">
      <w:pPr>
        <w:shd w:val="clear" w:color="auto" w:fill="FFFFFF"/>
        <w:ind w:left="10" w:firstLine="710"/>
        <w:jc w:val="both"/>
        <w:rPr>
          <w:lang w:val="sr-Cyrl-CS"/>
        </w:rPr>
      </w:pPr>
      <w:r>
        <w:rPr>
          <w:lang w:val="sr-Cyrl-CS"/>
        </w:rPr>
        <w:t xml:space="preserve">Uvid u dokument koji sadrži traženu informaciju vrši se u službenim prostorijama Uprave. Tražilac može iz opravdanih razloga tražiti da uvid u dokument izvrši u drugo vreme od vremena koje mu je odredila Uprava. Licu koje nije u stanju da bez pratioca izvrši uvid u dokument koji sadrži traženu informaciju, omogućiće se da to učini uz pomoć pratioca. Ako udovolјi zahtevu, Uprava neće izdati posebno rešenje, nego će o tome sačiniti službenu belešku. </w:t>
      </w:r>
    </w:p>
    <w:p w14:paraId="5828CB4D">
      <w:pPr>
        <w:shd w:val="clear" w:color="auto" w:fill="FFFFFF"/>
        <w:ind w:left="10" w:firstLine="710"/>
        <w:jc w:val="both"/>
        <w:rPr>
          <w:lang w:val="sr-Cyrl-CS"/>
        </w:rPr>
      </w:pPr>
      <w:r>
        <w:rPr>
          <w:lang w:val="sr-Cyrl-CS"/>
        </w:rPr>
        <w:t>Ako Uprava odbije da u celini ili delimično obavesti tražioca o posedovanju informacije, da mu stavi na uvid dokument koji sadrži traženu informaciju, da mu izda, odnosno uputi kopiju tog dokumenta, dužno je da donese rešenje o odbijanju zahteva i da to rešenje pismeno obrazloži, kao i da u rešenju uputi tražioca na pravna sredstva koja može izjaviti protiv takvog rešenja.</w:t>
      </w:r>
    </w:p>
    <w:p w14:paraId="15814898">
      <w:pPr>
        <w:shd w:val="clear" w:color="auto" w:fill="FFFFFF"/>
        <w:ind w:left="10" w:firstLine="710"/>
        <w:jc w:val="both"/>
        <w:rPr>
          <w:lang w:val="sr-Cyrl-CS"/>
        </w:rPr>
      </w:pPr>
      <w:r>
        <w:rPr>
          <w:b/>
          <w:lang w:val="sr-Cyrl-CS"/>
        </w:rPr>
        <w:t>Kada Uprava ne poseduje dokument</w:t>
      </w:r>
      <w:r>
        <w:rPr>
          <w:lang w:val="sr-Cyrl-CS"/>
        </w:rPr>
        <w:t xml:space="preserve"> koji sadrži traženu informaciju, proslediće zahtev Povereniku za informacije od javnog značaja i zaštitu podataka o ličnosti i obavestiće Poverenika i tražioca o tome u čijem se posedu, po njegovom znanju, dokument nalazi. </w:t>
      </w:r>
    </w:p>
    <w:p w14:paraId="4AB5F2A6">
      <w:pPr>
        <w:shd w:val="clear" w:color="auto" w:fill="FFFFFF"/>
        <w:ind w:left="10" w:firstLine="710"/>
        <w:jc w:val="both"/>
        <w:rPr>
          <w:lang w:val="sr-Cyrl-CS"/>
        </w:rPr>
      </w:pPr>
      <w:r>
        <w:rPr>
          <w:b/>
          <w:lang w:val="sr-Cyrl-CS"/>
        </w:rPr>
        <w:t>Pravo na žalbu.</w:t>
      </w:r>
      <w:r>
        <w:rPr>
          <w:lang w:val="sr-Cyrl-CS"/>
        </w:rPr>
        <w:t xml:space="preserve"> Tražilac informacija od javnog značaja može izjaviti žalbu na odluku Uprave (rešenje, zaklјučak, obaveštenje u pisanoj formi) Povereniku za informacije od javnog značaja i zaštitu podataka o ličnosti, kao i u slučaju da Uprava na zahtev ne odgovori u propisanom roku, odnosno zbog „ćutanja administracije“, i to u skladu sa članom 22. Zakona o slobodnom pristupu informacijama od javnog značaja. </w:t>
      </w:r>
    </w:p>
    <w:p w14:paraId="40E17147">
      <w:pPr>
        <w:shd w:val="clear" w:color="auto" w:fill="FFFFFF"/>
        <w:ind w:left="10" w:firstLine="710"/>
        <w:jc w:val="both"/>
        <w:rPr>
          <w:lang w:val="sr-Cyrl-CS"/>
        </w:rPr>
      </w:pPr>
      <w:r>
        <w:rPr>
          <w:b/>
          <w:lang w:val="sr-Cyrl-CS"/>
        </w:rPr>
        <w:t xml:space="preserve">Naknada troškova </w:t>
      </w:r>
      <w:r>
        <w:rPr>
          <w:lang w:val="sr-Cyrl-CS"/>
        </w:rPr>
        <w:t xml:space="preserve">za uvid u dokument koji sadrži traženu informaciju se ne naplaćuje, a u skladu sa članom 17. Zakona. Međutim, kopija dokumenta koji sadrži traženu informaciju izdaje se uz obavezu tražioca da plati naknadu nužnih troškova izrade te kopije, a u slučaju upućivanja i troškove upućivanja. </w:t>
      </w:r>
    </w:p>
    <w:p w14:paraId="6C55A3BC">
      <w:pPr>
        <w:shd w:val="clear" w:color="auto" w:fill="FFFFFF"/>
        <w:ind w:left="10"/>
        <w:jc w:val="both"/>
        <w:rPr>
          <w:lang w:val="sr-Cyrl-CS"/>
        </w:rPr>
      </w:pPr>
      <w:r>
        <w:rPr>
          <w:lang w:val="sr-Cyrl-CS"/>
        </w:rPr>
        <w:t>Visina naknade nužnih troškova koje plaća tražilac informacije za izradu kopije i upućivanje kopije dokumenta na kome se nalazi informacija od javnog značaja utvrđuje se na osnovu Uredbe o visini naknade nužnih troškova za izdavanje kopije dokumenata na kojima se nalaze informacije od javnog značaja („Službeni glasnik RS“, br. 8/06). Navedenom uredbom je, između ostalog, predviđeno da je kopija dokumenta po strani na formatu A3 6 dinara, a na formatu A4 3 dinara, kao i da je kopija dokumenta na elektronskom zapisu na CD-u 35 dinara, a na DVD-u 40 dinara. Za upućivanje kopije dokumenta, troškovi se obračunavaju prema važećem cenovniku JP „Pošta Srbije“.</w:t>
      </w:r>
    </w:p>
    <w:p w14:paraId="15A6E642">
      <w:pPr>
        <w:shd w:val="clear" w:color="auto" w:fill="FFFFFF"/>
        <w:ind w:left="10"/>
        <w:jc w:val="both"/>
        <w:rPr>
          <w:lang w:val="sr-Cyrl-CS"/>
        </w:rPr>
      </w:pPr>
      <w:r>
        <w:rPr>
          <w:lang w:val="sr-Cyrl-CS"/>
        </w:rPr>
        <w:t xml:space="preserve">Ukoliko visina nužnih troškova za izdavanje kopije dokumenata prelazi iznos od 500,00 dinara, tražilac informacije je dužan da pre izdavanja kopije dokumenata položi depozit u iznosu od 50% od iznosa nužnih troškova. Takođe, Uprava može odlučiti da tražioca informacije oslobodi plaćanja nužnih troškova, ako visina nužnih troškova ne prelazi iznos od 50,00 dinara. </w:t>
      </w:r>
    </w:p>
    <w:p w14:paraId="20E76CCF">
      <w:pPr>
        <w:shd w:val="clear" w:color="auto" w:fill="FFFFFF"/>
        <w:ind w:left="10"/>
        <w:jc w:val="both"/>
        <w:rPr>
          <w:b/>
          <w:u w:val="single"/>
          <w:lang w:val="sr-Cyrl-CS"/>
        </w:rPr>
      </w:pPr>
      <w:r>
        <w:rPr>
          <w:lang w:val="sr-Cyrl-CS"/>
        </w:rPr>
        <w:t xml:space="preserve">Sredstva ostvarena na ovaj način su prihod budžeta Republike Srbije, a uplate se vrše na osnovu obaveštenja Uprave o iznosu koji treba da se uplati. Primalac uplate je budžet Republike Srbije, račun primaoca: </w:t>
      </w:r>
      <w:r>
        <w:rPr>
          <w:lang w:val="ru-RU"/>
        </w:rPr>
        <w:t>840-1562845-88</w:t>
      </w:r>
      <w:r>
        <w:rPr>
          <w:lang w:val="sr-Cyrl-CS"/>
        </w:rPr>
        <w:t xml:space="preserve">; broj modela: </w:t>
      </w:r>
      <w:r>
        <w:rPr>
          <w:lang w:val="ru-RU"/>
        </w:rPr>
        <w:t>97</w:t>
      </w:r>
      <w:r>
        <w:rPr>
          <w:lang w:val="sr-Cyrl-CS"/>
        </w:rPr>
        <w:t xml:space="preserve">; poziv na broj: </w:t>
      </w:r>
      <w:r>
        <w:rPr>
          <w:lang w:val="ru-RU"/>
        </w:rPr>
        <w:t>90411000410130742321</w:t>
      </w:r>
      <w:r>
        <w:rPr>
          <w:lang w:val="sr-Cyrl-CS"/>
        </w:rPr>
        <w:t>.</w:t>
      </w:r>
    </w:p>
    <w:p w14:paraId="636FAFB9">
      <w:pPr>
        <w:tabs>
          <w:tab w:val="left" w:pos="720"/>
        </w:tabs>
        <w:jc w:val="both"/>
        <w:rPr>
          <w:lang w:val="sr-Cyrl-CS"/>
        </w:rPr>
      </w:pPr>
      <w:r>
        <w:rPr>
          <w:lang w:val="sr-Cyrl-CS"/>
        </w:rPr>
        <w:t>Po dostavlјanju potvrde o uplati, podnosiocu zahteva biće upućene zahtevane kopije dokumenata.</w:t>
      </w:r>
    </w:p>
    <w:p w14:paraId="796B45B3">
      <w:pPr>
        <w:jc w:val="both"/>
        <w:rPr>
          <w:b/>
          <w:color w:val="000000"/>
          <w:lang w:val="ru-RU"/>
        </w:rPr>
      </w:pPr>
    </w:p>
    <w:p w14:paraId="72007A40">
      <w:pPr>
        <w:jc w:val="both"/>
        <w:rPr>
          <w:lang w:val="ru-RU"/>
        </w:rPr>
      </w:pPr>
    </w:p>
    <w:p w14:paraId="014E63AC">
      <w:pPr>
        <w:jc w:val="both"/>
        <w:rPr>
          <w:lang w:val="ru-RU"/>
        </w:rPr>
      </w:pPr>
    </w:p>
    <w:p w14:paraId="3542CCFC">
      <w:pPr>
        <w:jc w:val="both"/>
        <w:rPr>
          <w:lang w:val="ru-RU"/>
        </w:rPr>
      </w:pPr>
    </w:p>
    <w:p w14:paraId="4B44A034">
      <w:bookmarkStart w:id="38" w:name="OLE_LINK4"/>
      <w:bookmarkStart w:id="39" w:name="OLE_LINK3"/>
      <w:r>
        <mc:AlternateContent>
          <mc:Choice Requires="wpg">
            <w:drawing>
              <wp:inline distT="0" distB="0" distL="114300" distR="114300">
                <wp:extent cx="5539105" cy="7658100"/>
                <wp:effectExtent l="5080" t="4445" r="18415" b="0"/>
                <wp:docPr id="18" name="Group 1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539105" cy="7658100"/>
                          <a:chOff x="2295" y="1792"/>
                          <a:chExt cx="5998" cy="7197"/>
                        </a:xfrm>
                      </wpg:grpSpPr>
                      <wps:wsp>
                        <wps:cNvPr id="1" name="_s1196"/>
                        <wps:cNvCnPr>
                          <a:stCxn id="17" idx="0"/>
                          <a:endCxn id="16" idx="2"/>
                        </wps:cNvCnPr>
                        <wps:spPr>
                          <a:xfrm rot="-5400000">
                            <a:off x="7012" y="7177"/>
                            <a:ext cx="399" cy="1"/>
                          </a:xfrm>
                          <a:prstGeom prst="bentConnector3">
                            <a:avLst>
                              <a:gd name="adj1" fmla="val 26944"/>
                            </a:avLst>
                          </a:prstGeom>
                          <a:ln w="28575" cap="flat" cmpd="sng">
                            <a:solidFill>
                              <a:srgbClr val="000000"/>
                            </a:solidFill>
                            <a:prstDash val="solid"/>
                            <a:miter/>
                            <a:headEnd type="none" w="med" len="med"/>
                            <a:tailEnd type="none" w="med" len="med"/>
                          </a:ln>
                        </wps:spPr>
                        <wps:bodyPr/>
                      </wps:wsp>
                      <wps:wsp>
                        <wps:cNvPr id="2" name="_s1197"/>
                        <wps:cNvCnPr>
                          <a:stCxn id="16" idx="0"/>
                          <a:endCxn id="14" idx="2"/>
                        </wps:cNvCnPr>
                        <wps:spPr>
                          <a:xfrm rot="5400000" flipH="1">
                            <a:off x="6712" y="6017"/>
                            <a:ext cx="537" cy="462"/>
                          </a:xfrm>
                          <a:prstGeom prst="bentConnector3">
                            <a:avLst>
                              <a:gd name="adj1" fmla="val 19977"/>
                            </a:avLst>
                          </a:prstGeom>
                          <a:ln w="28575" cap="flat" cmpd="sng">
                            <a:solidFill>
                              <a:srgbClr val="000000"/>
                            </a:solidFill>
                            <a:prstDash val="solid"/>
                            <a:miter/>
                            <a:headEnd type="none" w="med" len="med"/>
                            <a:tailEnd type="none" w="med" len="med"/>
                          </a:ln>
                        </wps:spPr>
                        <wps:bodyPr/>
                      </wps:wsp>
                      <wps:wsp>
                        <wps:cNvPr id="3" name="_s1198"/>
                        <wps:cNvCnPr>
                          <a:stCxn id="15" idx="0"/>
                          <a:endCxn id="14" idx="2"/>
                        </wps:cNvCnPr>
                        <wps:spPr>
                          <a:xfrm rot="-5400000">
                            <a:off x="5412" y="5179"/>
                            <a:ext cx="537" cy="2139"/>
                          </a:xfrm>
                          <a:prstGeom prst="bentConnector3">
                            <a:avLst>
                              <a:gd name="adj1" fmla="val 19977"/>
                            </a:avLst>
                          </a:prstGeom>
                          <a:ln w="28575" cap="flat" cmpd="sng">
                            <a:solidFill>
                              <a:srgbClr val="000000"/>
                            </a:solidFill>
                            <a:prstDash val="solid"/>
                            <a:miter/>
                            <a:headEnd type="none" w="med" len="med"/>
                            <a:tailEnd type="none" w="med" len="med"/>
                          </a:ln>
                        </wps:spPr>
                        <wps:bodyPr/>
                      </wps:wsp>
                      <wps:wsp>
                        <wps:cNvPr id="4" name="_s1199"/>
                        <wps:cNvCnPr>
                          <a:stCxn id="14" idx="0"/>
                          <a:endCxn id="13" idx="2"/>
                        </wps:cNvCnPr>
                        <wps:spPr>
                          <a:xfrm rot="-5400000">
                            <a:off x="6646" y="5232"/>
                            <a:ext cx="207" cy="1"/>
                          </a:xfrm>
                          <a:prstGeom prst="straightConnector1">
                            <a:avLst/>
                          </a:prstGeom>
                          <a:ln w="28575" cap="flat" cmpd="sng">
                            <a:solidFill>
                              <a:srgbClr val="000000"/>
                            </a:solidFill>
                            <a:prstDash val="solid"/>
                            <a:headEnd type="none" w="med" len="med"/>
                            <a:tailEnd type="none" w="med" len="med"/>
                          </a:ln>
                        </wps:spPr>
                        <wps:bodyPr/>
                      </wps:wsp>
                      <wps:wsp>
                        <wps:cNvPr id="5" name="_s1200"/>
                        <wps:cNvCnPr>
                          <a:stCxn id="13" idx="0"/>
                          <a:endCxn id="12" idx="2"/>
                        </wps:cNvCnPr>
                        <wps:spPr>
                          <a:xfrm rot="-5400000">
                            <a:off x="6645" y="4711"/>
                            <a:ext cx="209" cy="1"/>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6" name="_s1201"/>
                        <wps:cNvCnPr>
                          <a:stCxn id="12" idx="0"/>
                          <a:endCxn id="10" idx="2"/>
                        </wps:cNvCnPr>
                        <wps:spPr>
                          <a:xfrm rot="5400000" flipH="1">
                            <a:off x="5601" y="2833"/>
                            <a:ext cx="625" cy="1670"/>
                          </a:xfrm>
                          <a:prstGeom prst="bentConnector3">
                            <a:avLst>
                              <a:gd name="adj1" fmla="val 17176"/>
                            </a:avLst>
                          </a:prstGeom>
                          <a:ln w="28575" cap="flat" cmpd="sng">
                            <a:solidFill>
                              <a:srgbClr val="000000"/>
                            </a:solidFill>
                            <a:prstDash val="solid"/>
                            <a:miter/>
                            <a:headEnd type="none" w="med" len="med"/>
                            <a:tailEnd type="none" w="med" len="med"/>
                          </a:ln>
                        </wps:spPr>
                        <wps:bodyPr/>
                      </wps:wsp>
                      <wps:wsp>
                        <wps:cNvPr id="7" name="_s1202"/>
                        <wps:cNvCnPr>
                          <a:stCxn id="11" idx="0"/>
                          <a:endCxn id="10" idx="2"/>
                        </wps:cNvCnPr>
                        <wps:spPr>
                          <a:xfrm rot="-5400000">
                            <a:off x="4116" y="3018"/>
                            <a:ext cx="625" cy="1300"/>
                          </a:xfrm>
                          <a:prstGeom prst="bentConnector3">
                            <a:avLst>
                              <a:gd name="adj1" fmla="val 17176"/>
                            </a:avLst>
                          </a:prstGeom>
                          <a:ln w="28575" cap="flat" cmpd="sng">
                            <a:solidFill>
                              <a:srgbClr val="000000"/>
                            </a:solidFill>
                            <a:prstDash val="solid"/>
                            <a:miter/>
                            <a:headEnd type="none" w="med" len="med"/>
                            <a:tailEnd type="none" w="med" len="med"/>
                          </a:ln>
                        </wps:spPr>
                        <wps:bodyPr/>
                      </wps:wsp>
                      <wps:wsp>
                        <wps:cNvPr id="8" name="_s1203"/>
                        <wps:cNvCnPr>
                          <a:stCxn id="10" idx="0"/>
                          <a:endCxn id="9" idx="2"/>
                        </wps:cNvCnPr>
                        <wps:spPr>
                          <a:xfrm rot="-5400000">
                            <a:off x="4970" y="2620"/>
                            <a:ext cx="219" cy="1"/>
                          </a:xfrm>
                          <a:prstGeom prst="straightConnector1">
                            <a:avLst/>
                          </a:prstGeom>
                          <a:ln w="28575" cap="flat" cmpd="sng">
                            <a:solidFill>
                              <a:srgbClr val="000000"/>
                            </a:solidFill>
                            <a:prstDash val="solid"/>
                            <a:headEnd type="none" w="med" len="med"/>
                            <a:tailEnd type="none" w="med" len="med"/>
                          </a:ln>
                        </wps:spPr>
                        <wps:bodyPr/>
                      </wps:wsp>
                      <wps:wsp>
                        <wps:cNvPr id="9" name="_s1204"/>
                        <wps:cNvSpPr/>
                        <wps:spPr>
                          <a:xfrm>
                            <a:off x="3533" y="1792"/>
                            <a:ext cx="3093" cy="72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510F3049">
                              <w:pPr>
                                <w:jc w:val="center"/>
                                <w:rPr>
                                  <w:rFonts w:ascii="Arial" w:hAnsi="Arial" w:cs="Arial"/>
                                  <w:sz w:val="28"/>
                                  <w:szCs w:val="28"/>
                                  <w:lang w:val="sr-Cyrl-CS"/>
                                </w:rPr>
                              </w:pPr>
                              <w:r>
                                <w:rPr>
                                  <w:rFonts w:ascii="Arial" w:hAnsi="Arial" w:cs="Arial"/>
                                  <w:sz w:val="28"/>
                                  <w:szCs w:val="28"/>
                                  <w:lang w:val="sr-Cyrl-CS"/>
                                </w:rPr>
                                <w:t>ШЕМАТСКИ ПРИКАЗ ПОСТУПКА ЗА ПРИСТУП ИНФОРМАЦИЈАМА</w:t>
                              </w:r>
                            </w:p>
                          </w:txbxContent>
                        </wps:txbx>
                        <wps:bodyPr vert="horz" wrap="square" lIns="0" tIns="0" rIns="0" bIns="0" anchor="ctr" anchorCtr="0" upright="1"/>
                      </wps:wsp>
                      <wps:wsp>
                        <wps:cNvPr id="10" name="_s1205"/>
                        <wps:cNvSpPr/>
                        <wps:spPr>
                          <a:xfrm>
                            <a:off x="3533" y="2731"/>
                            <a:ext cx="3093" cy="626"/>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7D07824F">
                              <w:pPr>
                                <w:jc w:val="center"/>
                                <w:rPr>
                                  <w:rFonts w:ascii="Arial" w:hAnsi="Arial" w:cs="Arial"/>
                                  <w:sz w:val="27"/>
                                  <w:szCs w:val="28"/>
                                  <w:lang w:val="sr-Cyrl-CS"/>
                                </w:rPr>
                              </w:pPr>
                              <w:r>
                                <w:rPr>
                                  <w:rFonts w:ascii="Arial" w:hAnsi="Arial" w:cs="Arial"/>
                                  <w:sz w:val="27"/>
                                  <w:szCs w:val="28"/>
                                  <w:lang w:val="sr-Cyrl-CS"/>
                                </w:rPr>
                                <w:t>ЗАХТЕВ</w:t>
                              </w:r>
                            </w:p>
                            <w:p w14:paraId="00793D5A">
                              <w:pPr>
                                <w:jc w:val="center"/>
                                <w:rPr>
                                  <w:rFonts w:ascii="Arial" w:hAnsi="Arial" w:cs="Arial"/>
                                  <w:sz w:val="27"/>
                                  <w:szCs w:val="28"/>
                                  <w:lang w:val="sr-Cyrl-CS"/>
                                </w:rPr>
                              </w:pPr>
                            </w:p>
                            <w:p w14:paraId="1D0BD393">
                              <w:pPr>
                                <w:jc w:val="center"/>
                                <w:rPr>
                                  <w:rFonts w:ascii="Arial" w:hAnsi="Arial" w:cs="Arial"/>
                                  <w:sz w:val="27"/>
                                  <w:szCs w:val="28"/>
                                  <w:lang w:val="sr-Cyrl-CS"/>
                                </w:rPr>
                              </w:pPr>
                              <w:r>
                                <w:rPr>
                                  <w:rFonts w:ascii="Arial" w:hAnsi="Arial" w:cs="Arial"/>
                                  <w:sz w:val="27"/>
                                  <w:szCs w:val="28"/>
                                  <w:lang w:val="sr-Cyrl-CS"/>
                                </w:rPr>
                                <w:t>УСМЕНИ    -   ПИСМЕНИ</w:t>
                              </w:r>
                            </w:p>
                          </w:txbxContent>
                        </wps:txbx>
                        <wps:bodyPr vert="horz" wrap="square" lIns="0" tIns="0" rIns="0" bIns="0" anchor="ctr" anchorCtr="0" upright="1"/>
                      </wps:wsp>
                      <wps:wsp>
                        <wps:cNvPr id="11" name="_s1206"/>
                        <wps:cNvSpPr/>
                        <wps:spPr>
                          <a:xfrm>
                            <a:off x="2295" y="3982"/>
                            <a:ext cx="2970" cy="2214"/>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605EA590">
                              <w:pPr>
                                <w:jc w:val="center"/>
                                <w:rPr>
                                  <w:rFonts w:ascii="Arial" w:hAnsi="Arial" w:cs="Arial"/>
                                  <w:sz w:val="28"/>
                                  <w:szCs w:val="28"/>
                                  <w:u w:val="single"/>
                                  <w:lang w:val="sr-Cyrl-CS"/>
                                </w:rPr>
                              </w:pPr>
                              <w:r>
                                <w:rPr>
                                  <w:rFonts w:ascii="Arial" w:hAnsi="Arial" w:cs="Arial"/>
                                  <w:sz w:val="28"/>
                                  <w:szCs w:val="28"/>
                                  <w:u w:val="single"/>
                                  <w:lang w:val="sr-Cyrl-CS"/>
                                </w:rPr>
                                <w:t>УДОВОЉАВАЊЕ ЗАХТВУ</w:t>
                              </w:r>
                            </w:p>
                            <w:p w14:paraId="208E55F0">
                              <w:pPr>
                                <w:jc w:val="center"/>
                                <w:rPr>
                                  <w:rFonts w:ascii="Arial" w:hAnsi="Arial" w:cs="Arial"/>
                                  <w:b/>
                                  <w:sz w:val="28"/>
                                  <w:szCs w:val="28"/>
                                  <w:u w:val="single"/>
                                  <w:lang w:val="sr-Cyrl-CS"/>
                                </w:rPr>
                              </w:pPr>
                            </w:p>
                            <w:p w14:paraId="03B2D1DB">
                              <w:pPr>
                                <w:rPr>
                                  <w:rFonts w:ascii="Arial" w:hAnsi="Arial" w:cs="Arial"/>
                                  <w:sz w:val="28"/>
                                  <w:szCs w:val="28"/>
                                  <w:lang w:val="sr-Cyrl-CS"/>
                                </w:rPr>
                              </w:pPr>
                              <w:r>
                                <w:rPr>
                                  <w:rFonts w:ascii="Arial" w:hAnsi="Arial" w:cs="Arial"/>
                                  <w:sz w:val="28"/>
                                  <w:szCs w:val="28"/>
                                  <w:lang w:val="sr-Cyrl-CS"/>
                                </w:rPr>
                                <w:t>обавештење о поседовању информације;</w:t>
                              </w:r>
                            </w:p>
                            <w:p w14:paraId="07231B27">
                              <w:pPr>
                                <w:rPr>
                                  <w:rFonts w:ascii="Arial" w:hAnsi="Arial" w:cs="Arial"/>
                                  <w:sz w:val="28"/>
                                  <w:szCs w:val="28"/>
                                  <w:lang w:val="sr-Cyrl-CS"/>
                                </w:rPr>
                              </w:pPr>
                              <w:r>
                                <w:rPr>
                                  <w:rFonts w:ascii="Arial" w:hAnsi="Arial" w:cs="Arial"/>
                                  <w:sz w:val="28"/>
                                  <w:szCs w:val="28"/>
                                  <w:lang w:val="sr-Cyrl-CS"/>
                                </w:rPr>
                                <w:t>увид у документ са траженом информацијом;</w:t>
                              </w:r>
                            </w:p>
                            <w:p w14:paraId="6F1EC132">
                              <w:pPr>
                                <w:rPr>
                                  <w:rFonts w:ascii="Arial" w:hAnsi="Arial" w:cs="Arial"/>
                                  <w:sz w:val="28"/>
                                  <w:szCs w:val="28"/>
                                  <w:lang w:val="sr-Cyrl-CS"/>
                                </w:rPr>
                              </w:pPr>
                              <w:r>
                                <w:rPr>
                                  <w:rFonts w:ascii="Arial" w:hAnsi="Arial" w:cs="Arial"/>
                                  <w:sz w:val="28"/>
                                  <w:szCs w:val="28"/>
                                  <w:lang w:val="sr-Cyrl-CS"/>
                                </w:rPr>
                                <w:t>издавање копије документа са траженом информацијом;</w:t>
                              </w:r>
                            </w:p>
                            <w:p w14:paraId="7AB12DE3">
                              <w:pPr>
                                <w:rPr>
                                  <w:rFonts w:ascii="Arial" w:hAnsi="Arial" w:cs="Arial"/>
                                  <w:sz w:val="28"/>
                                  <w:szCs w:val="28"/>
                                  <w:lang w:val="sr-Cyrl-CS"/>
                                </w:rPr>
                              </w:pPr>
                              <w:r>
                                <w:rPr>
                                  <w:rFonts w:ascii="Arial" w:hAnsi="Arial" w:cs="Arial"/>
                                  <w:sz w:val="28"/>
                                  <w:szCs w:val="28"/>
                                  <w:lang w:val="sr-Cyrl-CS"/>
                                </w:rPr>
                                <w:t>достављање документа поштом или на други начин</w:t>
                              </w:r>
                            </w:p>
                          </w:txbxContent>
                        </wps:txbx>
                        <wps:bodyPr vert="horz" wrap="square" lIns="0" tIns="0" rIns="0" bIns="0" anchor="ctr" anchorCtr="0" upright="1"/>
                      </wps:wsp>
                      <wps:wsp>
                        <wps:cNvPr id="12" name="_s1207"/>
                        <wps:cNvSpPr/>
                        <wps:spPr>
                          <a:xfrm>
                            <a:off x="5513" y="3982"/>
                            <a:ext cx="2475" cy="626"/>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3884F97C">
                              <w:pPr>
                                <w:jc w:val="center"/>
                                <w:rPr>
                                  <w:rFonts w:ascii="Arial" w:hAnsi="Arial" w:cs="Arial"/>
                                  <w:sz w:val="28"/>
                                  <w:szCs w:val="28"/>
                                  <w:lang w:val="sr-Cyrl-CS"/>
                                </w:rPr>
                              </w:pPr>
                              <w:r>
                                <w:rPr>
                                  <w:rFonts w:ascii="Arial" w:hAnsi="Arial" w:cs="Arial"/>
                                  <w:sz w:val="28"/>
                                  <w:szCs w:val="28"/>
                                  <w:lang w:val="sr-Cyrl-CS"/>
                                </w:rPr>
                                <w:t>РЕШЕЊЕ О ОДБИЈАЊУ ЗАХТЕВА ИЛИ ЋУТАЊЕ УПРАВЕ</w:t>
                              </w:r>
                            </w:p>
                          </w:txbxContent>
                        </wps:txbx>
                        <wps:bodyPr vert="horz" wrap="square" lIns="0" tIns="0" rIns="0" bIns="0" anchor="ctr" anchorCtr="0" upright="1"/>
                      </wps:wsp>
                      <wps:wsp>
                        <wps:cNvPr id="13" name="_s1208"/>
                        <wps:cNvSpPr/>
                        <wps:spPr>
                          <a:xfrm>
                            <a:off x="5636" y="4817"/>
                            <a:ext cx="2228" cy="313"/>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63CA344A">
                              <w:pPr>
                                <w:jc w:val="center"/>
                                <w:rPr>
                                  <w:rFonts w:ascii="Arial" w:hAnsi="Arial" w:cs="Arial"/>
                                  <w:sz w:val="28"/>
                                  <w:szCs w:val="28"/>
                                  <w:lang w:val="sr-Cyrl-CS"/>
                                </w:rPr>
                              </w:pPr>
                              <w:r>
                                <w:rPr>
                                  <w:rFonts w:ascii="Arial" w:hAnsi="Arial" w:cs="Arial"/>
                                  <w:sz w:val="28"/>
                                  <w:szCs w:val="28"/>
                                  <w:lang w:val="sr-Cyrl-CS"/>
                                </w:rPr>
                                <w:t>ЖАЛБА ПОВЕРЕНИКУ</w:t>
                              </w:r>
                            </w:p>
                          </w:txbxContent>
                        </wps:txbx>
                        <wps:bodyPr vert="horz" wrap="square" lIns="0" tIns="0" rIns="0" bIns="0" anchor="ctr" anchorCtr="0" upright="1"/>
                      </wps:wsp>
                      <wps:wsp>
                        <wps:cNvPr id="14" name="_s1209"/>
                        <wps:cNvSpPr/>
                        <wps:spPr>
                          <a:xfrm>
                            <a:off x="5636" y="5337"/>
                            <a:ext cx="2229" cy="644"/>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7E3A3011">
                              <w:pPr>
                                <w:jc w:val="center"/>
                                <w:rPr>
                                  <w:rFonts w:ascii="Arial" w:hAnsi="Arial" w:cs="Arial"/>
                                  <w:sz w:val="28"/>
                                  <w:szCs w:val="28"/>
                                  <w:lang w:val="sr-Cyrl-CS"/>
                                </w:rPr>
                              </w:pPr>
                              <w:r>
                                <w:rPr>
                                  <w:rFonts w:ascii="Arial" w:hAnsi="Arial" w:cs="Arial"/>
                                  <w:sz w:val="28"/>
                                  <w:szCs w:val="28"/>
                                  <w:lang w:val="sr-Cyrl-CS"/>
                                </w:rPr>
                                <w:t>РЕШЕЊЕ ПОВЕРЕНИКА ПО ЖАЛБИ</w:t>
                              </w:r>
                            </w:p>
                          </w:txbxContent>
                        </wps:txbx>
                        <wps:bodyPr vert="horz" wrap="square" lIns="0" tIns="0" rIns="0" bIns="0" anchor="ctr" anchorCtr="0" upright="1"/>
                      </wps:wsp>
                      <wps:wsp>
                        <wps:cNvPr id="15" name="_s1210"/>
                        <wps:cNvSpPr/>
                        <wps:spPr>
                          <a:xfrm>
                            <a:off x="3533" y="6518"/>
                            <a:ext cx="2159" cy="461"/>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46E42D6E">
                              <w:pPr>
                                <w:jc w:val="center"/>
                                <w:rPr>
                                  <w:rFonts w:ascii="Arial" w:hAnsi="Arial" w:cs="Arial"/>
                                  <w:sz w:val="28"/>
                                  <w:szCs w:val="28"/>
                                  <w:lang w:val="sr-Cyrl-CS"/>
                                </w:rPr>
                              </w:pPr>
                              <w:r>
                                <w:rPr>
                                  <w:rFonts w:ascii="Arial" w:hAnsi="Arial" w:cs="Arial"/>
                                  <w:sz w:val="28"/>
                                  <w:szCs w:val="28"/>
                                  <w:lang w:val="sr-Cyrl-CS"/>
                                </w:rPr>
                                <w:t>РЕШЕЊЕ</w:t>
                              </w:r>
                            </w:p>
                            <w:p w14:paraId="5337138B">
                              <w:pPr>
                                <w:jc w:val="center"/>
                                <w:rPr>
                                  <w:rFonts w:ascii="Arial" w:hAnsi="Arial" w:cs="Arial"/>
                                  <w:sz w:val="28"/>
                                  <w:szCs w:val="28"/>
                                  <w:lang w:val="sr-Cyrl-CS"/>
                                </w:rPr>
                              </w:pPr>
                              <w:r>
                                <w:rPr>
                                  <w:rFonts w:ascii="Arial" w:hAnsi="Arial" w:cs="Arial"/>
                                  <w:sz w:val="28"/>
                                  <w:szCs w:val="28"/>
                                  <w:lang w:val="sr-Cyrl-CS"/>
                                </w:rPr>
                                <w:t>о усвајању жалбе</w:t>
                              </w:r>
                            </w:p>
                          </w:txbxContent>
                        </wps:txbx>
                        <wps:bodyPr vert="horz" wrap="square" lIns="0" tIns="0" rIns="0" bIns="0" anchor="ctr" anchorCtr="0" upright="1"/>
                      </wps:wsp>
                      <wps:wsp>
                        <wps:cNvPr id="16" name="_s1211"/>
                        <wps:cNvSpPr/>
                        <wps:spPr>
                          <a:xfrm>
                            <a:off x="6132" y="6518"/>
                            <a:ext cx="2161" cy="461"/>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1D759037">
                              <w:pPr>
                                <w:jc w:val="center"/>
                                <w:rPr>
                                  <w:rFonts w:ascii="Arial" w:hAnsi="Arial" w:cs="Arial"/>
                                  <w:sz w:val="28"/>
                                  <w:szCs w:val="28"/>
                                  <w:lang w:val="sr-Cyrl-CS"/>
                                </w:rPr>
                              </w:pPr>
                              <w:r>
                                <w:rPr>
                                  <w:rFonts w:ascii="Arial" w:hAnsi="Arial" w:cs="Arial"/>
                                  <w:sz w:val="28"/>
                                  <w:szCs w:val="28"/>
                                  <w:lang w:val="sr-Cyrl-CS"/>
                                </w:rPr>
                                <w:t>РЕШЕЊЕ</w:t>
                              </w:r>
                            </w:p>
                            <w:p w14:paraId="240225D3">
                              <w:pPr>
                                <w:jc w:val="center"/>
                                <w:rPr>
                                  <w:rFonts w:ascii="Arial" w:hAnsi="Arial" w:cs="Arial"/>
                                  <w:sz w:val="28"/>
                                  <w:szCs w:val="28"/>
                                  <w:lang w:val="sr-Cyrl-CS"/>
                                </w:rPr>
                              </w:pPr>
                              <w:r>
                                <w:rPr>
                                  <w:rFonts w:ascii="Arial" w:hAnsi="Arial" w:cs="Arial"/>
                                  <w:sz w:val="28"/>
                                  <w:szCs w:val="28"/>
                                  <w:lang w:val="sr-Cyrl-CS"/>
                                </w:rPr>
                                <w:t>о одбијању жалбе</w:t>
                              </w:r>
                            </w:p>
                          </w:txbxContent>
                        </wps:txbx>
                        <wps:bodyPr vert="horz" wrap="square" lIns="0" tIns="0" rIns="0" bIns="0" anchor="ctr" anchorCtr="0" upright="1"/>
                      </wps:wsp>
                      <wps:wsp>
                        <wps:cNvPr id="17" name="_s1212"/>
                        <wps:cNvSpPr/>
                        <wps:spPr>
                          <a:xfrm>
                            <a:off x="6132" y="7378"/>
                            <a:ext cx="2160" cy="128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14:paraId="137F3C2D">
                              <w:pPr>
                                <w:jc w:val="center"/>
                                <w:rPr>
                                  <w:rFonts w:ascii="Arial" w:hAnsi="Arial" w:cs="Arial"/>
                                  <w:sz w:val="28"/>
                                  <w:szCs w:val="28"/>
                                  <w:lang w:val="sr-Cyrl-CS"/>
                                </w:rPr>
                              </w:pPr>
                              <w:r>
                                <w:rPr>
                                  <w:rFonts w:ascii="Arial" w:hAnsi="Arial" w:cs="Arial"/>
                                  <w:sz w:val="28"/>
                                  <w:szCs w:val="28"/>
                                  <w:lang w:val="sr-Cyrl-CS"/>
                                </w:rPr>
                                <w:t>ТУЖБА</w:t>
                              </w:r>
                            </w:p>
                            <w:p w14:paraId="552719C7">
                              <w:pPr>
                                <w:jc w:val="center"/>
                                <w:rPr>
                                  <w:rFonts w:ascii="Arial" w:hAnsi="Arial" w:cs="Arial"/>
                                  <w:sz w:val="28"/>
                                  <w:szCs w:val="28"/>
                                  <w:lang w:val="sr-Cyrl-CS"/>
                                </w:rPr>
                              </w:pPr>
                              <w:r>
                                <w:rPr>
                                  <w:rFonts w:ascii="Arial" w:hAnsi="Arial" w:cs="Arial"/>
                                  <w:sz w:val="28"/>
                                  <w:szCs w:val="28"/>
                                  <w:lang w:val="sr-Cyrl-CS"/>
                                </w:rPr>
                                <w:t>којом се покреће управни спор пред надлежним судом против решења Повереника</w:t>
                              </w:r>
                            </w:p>
                          </w:txbxContent>
                        </wps:txbx>
                        <wps:bodyPr vert="horz" wrap="square" lIns="0" tIns="0" rIns="0" bIns="0" anchor="ctr" anchorCtr="0" upright="1"/>
                      </wps:wsp>
                    </wpg:wgp>
                  </a:graphicData>
                </a:graphic>
              </wp:inline>
            </w:drawing>
          </mc:Choice>
          <mc:Fallback>
            <w:pict>
              <v:group id="Group 170" o:spid="_x0000_s1026" o:spt="203" style="height:603pt;width:436.15pt;" coordorigin="2295,1792" coordsize="5998,7197" o:gfxdata="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">
                <o:lock v:ext="edit" rotation="t" aspectratio="t"/>
                <v:shape id="_s1196" o:spid="_x0000_s1026" o:spt="34" type="#_x0000_t34" style="position:absolute;left:7012;top:7177;height:1;width:399;rotation:-5898240f;" filled="f" stroked="t" coordsize="21600,21600" o:gfxdata="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R2GxtwAAANoAAAAP&#10;AAAAAAAAAAEAIAAAACIAAABkcnMvZG93bnJldi54bWxQSwECFAAUAAAACACHTuJAMy8FnjsAAAA5&#10;AAAAEAAAAAAAAAABACAAAAAGAQAAZHJzL3NoYXBleG1sLnhtbFBLBQYAAAAABgAGAFsBAACwAwAA&#10;AAA=&#10;" adj="5820">
                  <v:fill on="f" focussize="0,0"/>
                  <v:stroke weight="2.25pt" color="#000000" joinstyle="miter"/>
                  <v:imagedata o:title=""/>
                  <o:lock v:ext="edit" aspectratio="f"/>
                </v:shape>
                <v:shape id="_s1197" o:spid="_x0000_s1026" o:spt="34" type="#_x0000_t34" style="position:absolute;left:6712;top:6017;flip:x;height:462;width:537;rotation:-5898240f;" filled="f" stroked="t" coordsize="21600,21600" o:gfxdata="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FtDlvQAA&#10;ANoAAAAPAAAAAAAAAAEAIAAAACIAAABkcnMvZG93bnJldi54bWxQSwECFAAUAAAACACHTuJAMy8F&#10;njsAAAA5AAAAEAAAAAAAAAABACAAAAAMAQAAZHJzL3NoYXBleG1sLnhtbFBLBQYAAAAABgAGAFsB&#10;AAC2AwAAAAA=&#10;" adj="4315">
                  <v:fill on="f" focussize="0,0"/>
                  <v:stroke weight="2.25pt" color="#000000" joinstyle="miter"/>
                  <v:imagedata o:title=""/>
                  <o:lock v:ext="edit" aspectratio="f"/>
                </v:shape>
                <v:shape id="_s1198" o:spid="_x0000_s1026" o:spt="34" type="#_x0000_t34" style="position:absolute;left:5412;top:5179;height:2139;width:537;rotation:-5898240f;" filled="f" stroked="t" coordsize="21600,21600" o:gfxdata="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I5qbsAAADa&#10;AAAADwAAAAAAAAABACAAAAAiAAAAZHJzL2Rvd25yZXYueG1sUEsBAhQAFAAAAAgAh07iQDMvBZ47&#10;AAAAOQAAABAAAAAAAAAAAQAgAAAACgEAAGRycy9zaGFwZXhtbC54bWxQSwUGAAAAAAYABgBbAQAA&#10;tAMAAAAA&#10;" adj="4315">
                  <v:fill on="f" focussize="0,0"/>
                  <v:stroke weight="2.25pt" color="#000000" joinstyle="miter"/>
                  <v:imagedata o:title=""/>
                  <o:lock v:ext="edit" aspectratio="f"/>
                </v:shape>
                <v:shape id="_s1199" o:spid="_x0000_s1026" o:spt="32" type="#_x0000_t32" style="position:absolute;left:6646;top:5232;height:1;width:207;rotation:-5898240f;" filled="f" stroked="t" coordsize="21600,21600" o:gfxdata="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g3EgugAAANo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shape id="_s1200" o:spid="_x0000_s1026" o:spt="34" type="#_x0000_t34" style="position:absolute;left:6645;top:4711;height:1;width:209;rotation:-5898240f;" filled="f" stroked="t" coordsize="21600,21600" o:gfxdata="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LxeDO2AAAA2gAAAA8A&#10;AAAAAAAAAQAgAAAAIgAAAGRycy9kb3ducmV2LnhtbFBLAQIUABQAAAAIAIdO4kAzLwWeOwAAADkA&#10;AAAQAAAAAAAAAAEAIAAAAAUBAABkcnMvc2hhcGV4bWwueG1sUEsFBgAAAAAGAAYAWwEAAK8DAAAA&#10;AA==&#10;" adj="10800">
                  <v:fill on="f" focussize="0,0"/>
                  <v:stroke weight="2.25pt" color="#000000" joinstyle="miter"/>
                  <v:imagedata o:title=""/>
                  <o:lock v:ext="edit" aspectratio="f"/>
                </v:shape>
                <v:shape id="_s1201" o:spid="_x0000_s1026" o:spt="34" type="#_x0000_t34" style="position:absolute;left:5601;top:2833;flip:x;height:1670;width:625;rotation:-5898240f;" filled="f" stroked="t" coordsize="21600,21600" o:gfxdata="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WZTLsAAADa&#10;AAAADwAAAAAAAAABACAAAAAiAAAAZHJzL2Rvd25yZXYueG1sUEsBAhQAFAAAAAgAh07iQDMvBZ47&#10;AAAAOQAAABAAAAAAAAAAAQAgAAAACgEAAGRycy9zaGFwZXhtbC54bWxQSwUGAAAAAAYABgBbAQAA&#10;tAMAAAAA&#10;" adj="3710">
                  <v:fill on="f" focussize="0,0"/>
                  <v:stroke weight="2.25pt" color="#000000" joinstyle="miter"/>
                  <v:imagedata o:title=""/>
                  <o:lock v:ext="edit" aspectratio="f"/>
                </v:shape>
                <v:shape id="_s1202" o:spid="_x0000_s1026" o:spt="34" type="#_x0000_t34" style="position:absolute;left:4116;top:3018;height:1300;width:625;rotation:-5898240f;" filled="f" stroked="t" coordsize="21600,21600" o:gfxdata="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6ZzvQAA&#10;ANoAAAAPAAAAAAAAAAEAIAAAACIAAABkcnMvZG93bnJldi54bWxQSwECFAAUAAAACACHTuJAMy8F&#10;njsAAAA5AAAAEAAAAAAAAAABACAAAAAMAQAAZHJzL3NoYXBleG1sLnhtbFBLBQYAAAAABgAGAFsB&#10;AAC2AwAAAAA=&#10;" adj="3710">
                  <v:fill on="f" focussize="0,0"/>
                  <v:stroke weight="2.25pt" color="#000000" joinstyle="miter"/>
                  <v:imagedata o:title=""/>
                  <o:lock v:ext="edit" aspectratio="f"/>
                </v:shape>
                <v:shape id="_s1203" o:spid="_x0000_s1026" o:spt="32" type="#_x0000_t32" style="position:absolute;left:4970;top:2620;height:1;width:219;rotation:-5898240f;" filled="f" stroked="t" coordsize="21600,21600" o:gfxdata="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M57JbUAAADaAAAADwAA&#10;AAAAAAABACAAAAAiAAAAZHJzL2Rvd25yZXYueG1sUEsBAhQAFAAAAAgAh07iQDMvBZ47AAAAOQAA&#10;ABAAAAAAAAAAAQAgAAAABAEAAGRycy9zaGFwZXhtbC54bWxQSwUGAAAAAAYABgBbAQAArgMAAAAA&#10;">
                  <v:fill on="f" focussize="0,0"/>
                  <v:stroke weight="2.25pt" color="#000000" joinstyle="round"/>
                  <v:imagedata o:title=""/>
                  <o:lock v:ext="edit" aspectratio="f"/>
                </v:shape>
                <v:roundrect id="_s1204" o:spid="_x0000_s1026" o:spt="2" style="position:absolute;left:3533;top:1792;height:720;width:3093;v-text-anchor:middle;" fillcolor="#BBE0E3" filled="t" stroked="t" coordsize="21600,21600" arcsize="0.166666666666667" o:gfxdata="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BX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14:paraId="510F3049">
                        <w:pPr>
                          <w:jc w:val="center"/>
                          <w:rPr>
                            <w:rFonts w:ascii="Arial" w:hAnsi="Arial" w:cs="Arial"/>
                            <w:sz w:val="28"/>
                            <w:szCs w:val="28"/>
                            <w:lang w:val="sr-Cyrl-CS"/>
                          </w:rPr>
                        </w:pPr>
                        <w:r>
                          <w:rPr>
                            <w:rFonts w:ascii="Arial" w:hAnsi="Arial" w:cs="Arial"/>
                            <w:sz w:val="28"/>
                            <w:szCs w:val="28"/>
                            <w:lang w:val="sr-Cyrl-CS"/>
                          </w:rPr>
                          <w:t>ШЕМАТСКИ ПРИКАЗ ПОСТУПКА ЗА ПРИСТУП ИНФОРМАЦИЈАМА</w:t>
                        </w:r>
                      </w:p>
                    </w:txbxContent>
                  </v:textbox>
                </v:roundrect>
                <v:roundrect id="_s1205" o:spid="_x0000_s1026" o:spt="2" style="position:absolute;left:3533;top:2731;height:626;width:3093;v-text-anchor:middle;" fillcolor="#BBE0E3" filled="t" stroked="t" coordsize="21600,21600" arcsize="0.166666666666667" o:gfxdata="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BBzu/&#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14:paraId="7D07824F">
                        <w:pPr>
                          <w:jc w:val="center"/>
                          <w:rPr>
                            <w:rFonts w:ascii="Arial" w:hAnsi="Arial" w:cs="Arial"/>
                            <w:sz w:val="27"/>
                            <w:szCs w:val="28"/>
                            <w:lang w:val="sr-Cyrl-CS"/>
                          </w:rPr>
                        </w:pPr>
                        <w:r>
                          <w:rPr>
                            <w:rFonts w:ascii="Arial" w:hAnsi="Arial" w:cs="Arial"/>
                            <w:sz w:val="27"/>
                            <w:szCs w:val="28"/>
                            <w:lang w:val="sr-Cyrl-CS"/>
                          </w:rPr>
                          <w:t>ЗАХТЕВ</w:t>
                        </w:r>
                      </w:p>
                      <w:p w14:paraId="00793D5A">
                        <w:pPr>
                          <w:jc w:val="center"/>
                          <w:rPr>
                            <w:rFonts w:ascii="Arial" w:hAnsi="Arial" w:cs="Arial"/>
                            <w:sz w:val="27"/>
                            <w:szCs w:val="28"/>
                            <w:lang w:val="sr-Cyrl-CS"/>
                          </w:rPr>
                        </w:pPr>
                      </w:p>
                      <w:p w14:paraId="1D0BD393">
                        <w:pPr>
                          <w:jc w:val="center"/>
                          <w:rPr>
                            <w:rFonts w:ascii="Arial" w:hAnsi="Arial" w:cs="Arial"/>
                            <w:sz w:val="27"/>
                            <w:szCs w:val="28"/>
                            <w:lang w:val="sr-Cyrl-CS"/>
                          </w:rPr>
                        </w:pPr>
                        <w:r>
                          <w:rPr>
                            <w:rFonts w:ascii="Arial" w:hAnsi="Arial" w:cs="Arial"/>
                            <w:sz w:val="27"/>
                            <w:szCs w:val="28"/>
                            <w:lang w:val="sr-Cyrl-CS"/>
                          </w:rPr>
                          <w:t>УСМЕНИ    -   ПИСМЕНИ</w:t>
                        </w:r>
                      </w:p>
                    </w:txbxContent>
                  </v:textbox>
                </v:roundrect>
                <v:roundrect id="_s1206" o:spid="_x0000_s1026" o:spt="2" style="position:absolute;left:2295;top:3982;height:2214;width:2970;v-text-anchor:middle;" fillcolor="#BBE0E3" filled="t" stroked="t" coordsize="21600,21600" arcsize="0.166666666666667" o:gfxdata="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Noq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14:paraId="605EA590">
                        <w:pPr>
                          <w:jc w:val="center"/>
                          <w:rPr>
                            <w:rFonts w:ascii="Arial" w:hAnsi="Arial" w:cs="Arial"/>
                            <w:sz w:val="28"/>
                            <w:szCs w:val="28"/>
                            <w:u w:val="single"/>
                            <w:lang w:val="sr-Cyrl-CS"/>
                          </w:rPr>
                        </w:pPr>
                        <w:r>
                          <w:rPr>
                            <w:rFonts w:ascii="Arial" w:hAnsi="Arial" w:cs="Arial"/>
                            <w:sz w:val="28"/>
                            <w:szCs w:val="28"/>
                            <w:u w:val="single"/>
                            <w:lang w:val="sr-Cyrl-CS"/>
                          </w:rPr>
                          <w:t>УДОВОЉАВАЊЕ ЗАХТВУ</w:t>
                        </w:r>
                      </w:p>
                      <w:p w14:paraId="208E55F0">
                        <w:pPr>
                          <w:jc w:val="center"/>
                          <w:rPr>
                            <w:rFonts w:ascii="Arial" w:hAnsi="Arial" w:cs="Arial"/>
                            <w:b/>
                            <w:sz w:val="28"/>
                            <w:szCs w:val="28"/>
                            <w:u w:val="single"/>
                            <w:lang w:val="sr-Cyrl-CS"/>
                          </w:rPr>
                        </w:pPr>
                      </w:p>
                      <w:p w14:paraId="03B2D1DB">
                        <w:pPr>
                          <w:rPr>
                            <w:rFonts w:ascii="Arial" w:hAnsi="Arial" w:cs="Arial"/>
                            <w:sz w:val="28"/>
                            <w:szCs w:val="28"/>
                            <w:lang w:val="sr-Cyrl-CS"/>
                          </w:rPr>
                        </w:pPr>
                        <w:r>
                          <w:rPr>
                            <w:rFonts w:ascii="Arial" w:hAnsi="Arial" w:cs="Arial"/>
                            <w:sz w:val="28"/>
                            <w:szCs w:val="28"/>
                            <w:lang w:val="sr-Cyrl-CS"/>
                          </w:rPr>
                          <w:t>обавештење о поседовању информације;</w:t>
                        </w:r>
                      </w:p>
                      <w:p w14:paraId="07231B27">
                        <w:pPr>
                          <w:rPr>
                            <w:rFonts w:ascii="Arial" w:hAnsi="Arial" w:cs="Arial"/>
                            <w:sz w:val="28"/>
                            <w:szCs w:val="28"/>
                            <w:lang w:val="sr-Cyrl-CS"/>
                          </w:rPr>
                        </w:pPr>
                        <w:r>
                          <w:rPr>
                            <w:rFonts w:ascii="Arial" w:hAnsi="Arial" w:cs="Arial"/>
                            <w:sz w:val="28"/>
                            <w:szCs w:val="28"/>
                            <w:lang w:val="sr-Cyrl-CS"/>
                          </w:rPr>
                          <w:t>увид у документ са траженом информацијом;</w:t>
                        </w:r>
                      </w:p>
                      <w:p w14:paraId="6F1EC132">
                        <w:pPr>
                          <w:rPr>
                            <w:rFonts w:ascii="Arial" w:hAnsi="Arial" w:cs="Arial"/>
                            <w:sz w:val="28"/>
                            <w:szCs w:val="28"/>
                            <w:lang w:val="sr-Cyrl-CS"/>
                          </w:rPr>
                        </w:pPr>
                        <w:r>
                          <w:rPr>
                            <w:rFonts w:ascii="Arial" w:hAnsi="Arial" w:cs="Arial"/>
                            <w:sz w:val="28"/>
                            <w:szCs w:val="28"/>
                            <w:lang w:val="sr-Cyrl-CS"/>
                          </w:rPr>
                          <w:t>издавање копије документа са траженом информацијом;</w:t>
                        </w:r>
                      </w:p>
                      <w:p w14:paraId="7AB12DE3">
                        <w:pPr>
                          <w:rPr>
                            <w:rFonts w:ascii="Arial" w:hAnsi="Arial" w:cs="Arial"/>
                            <w:sz w:val="28"/>
                            <w:szCs w:val="28"/>
                            <w:lang w:val="sr-Cyrl-CS"/>
                          </w:rPr>
                        </w:pPr>
                        <w:r>
                          <w:rPr>
                            <w:rFonts w:ascii="Arial" w:hAnsi="Arial" w:cs="Arial"/>
                            <w:sz w:val="28"/>
                            <w:szCs w:val="28"/>
                            <w:lang w:val="sr-Cyrl-CS"/>
                          </w:rPr>
                          <w:t>достављање документа поштом или на други начин</w:t>
                        </w:r>
                      </w:p>
                    </w:txbxContent>
                  </v:textbox>
                </v:roundrect>
                <v:roundrect id="_s1207" o:spid="_x0000_s1026" o:spt="2" style="position:absolute;left:5513;top:3982;height:626;width:2475;v-text-anchor:middle;" fillcolor="#BBE0E3" filled="t" stroked="t" coordsize="21600,21600" arcsize="0.166666666666667" o:gfxdata="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PN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14:paraId="3884F97C">
                        <w:pPr>
                          <w:jc w:val="center"/>
                          <w:rPr>
                            <w:rFonts w:ascii="Arial" w:hAnsi="Arial" w:cs="Arial"/>
                            <w:sz w:val="28"/>
                            <w:szCs w:val="28"/>
                            <w:lang w:val="sr-Cyrl-CS"/>
                          </w:rPr>
                        </w:pPr>
                        <w:r>
                          <w:rPr>
                            <w:rFonts w:ascii="Arial" w:hAnsi="Arial" w:cs="Arial"/>
                            <w:sz w:val="28"/>
                            <w:szCs w:val="28"/>
                            <w:lang w:val="sr-Cyrl-CS"/>
                          </w:rPr>
                          <w:t>РЕШЕЊЕ О ОДБИЈАЊУ ЗАХТЕВА ИЛИ ЋУТАЊЕ УПРАВЕ</w:t>
                        </w:r>
                      </w:p>
                    </w:txbxContent>
                  </v:textbox>
                </v:roundrect>
                <v:roundrect id="_s1208" o:spid="_x0000_s1026" o:spt="2" style="position:absolute;left:5636;top:4817;height:313;width:2228;v-text-anchor:middle;" fillcolor="#BBE0E3" filled="t" stroked="t" coordsize="21600,21600" arcsize="0.166666666666667" o:gfxdata="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TmU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14:paraId="63CA344A">
                        <w:pPr>
                          <w:jc w:val="center"/>
                          <w:rPr>
                            <w:rFonts w:ascii="Arial" w:hAnsi="Arial" w:cs="Arial"/>
                            <w:sz w:val="28"/>
                            <w:szCs w:val="28"/>
                            <w:lang w:val="sr-Cyrl-CS"/>
                          </w:rPr>
                        </w:pPr>
                        <w:r>
                          <w:rPr>
                            <w:rFonts w:ascii="Arial" w:hAnsi="Arial" w:cs="Arial"/>
                            <w:sz w:val="28"/>
                            <w:szCs w:val="28"/>
                            <w:lang w:val="sr-Cyrl-CS"/>
                          </w:rPr>
                          <w:t>ЖАЛБА ПОВЕРЕНИКУ</w:t>
                        </w:r>
                      </w:p>
                    </w:txbxContent>
                  </v:textbox>
                </v:roundrect>
                <v:roundrect id="_s1209" o:spid="_x0000_s1026" o:spt="2" style="position:absolute;left:5636;top:5337;height:644;width:2229;v-text-anchor:middle;" fillcolor="#BBE0E3" filled="t" stroked="t" coordsize="21600,21600" arcsize="0.166666666666667" o:gfxdata="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OgE4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14:paraId="7E3A3011">
                        <w:pPr>
                          <w:jc w:val="center"/>
                          <w:rPr>
                            <w:rFonts w:ascii="Arial" w:hAnsi="Arial" w:cs="Arial"/>
                            <w:sz w:val="28"/>
                            <w:szCs w:val="28"/>
                            <w:lang w:val="sr-Cyrl-CS"/>
                          </w:rPr>
                        </w:pPr>
                        <w:r>
                          <w:rPr>
                            <w:rFonts w:ascii="Arial" w:hAnsi="Arial" w:cs="Arial"/>
                            <w:sz w:val="28"/>
                            <w:szCs w:val="28"/>
                            <w:lang w:val="sr-Cyrl-CS"/>
                          </w:rPr>
                          <w:t>РЕШЕЊЕ ПОВЕРЕНИКА ПО ЖАЛБИ</w:t>
                        </w:r>
                      </w:p>
                    </w:txbxContent>
                  </v:textbox>
                </v:roundrect>
                <v:roundrect id="_s1210" o:spid="_x0000_s1026" o:spt="2" style="position:absolute;left:3533;top:6518;height:461;width:2159;v-text-anchor:middle;" fillcolor="#BBE0E3" filled="t" stroked="t" coordsize="21600,21600" arcsize="0.166666666666667" o:gfxdata="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2pK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14:paraId="46E42D6E">
                        <w:pPr>
                          <w:jc w:val="center"/>
                          <w:rPr>
                            <w:rFonts w:ascii="Arial" w:hAnsi="Arial" w:cs="Arial"/>
                            <w:sz w:val="28"/>
                            <w:szCs w:val="28"/>
                            <w:lang w:val="sr-Cyrl-CS"/>
                          </w:rPr>
                        </w:pPr>
                        <w:r>
                          <w:rPr>
                            <w:rFonts w:ascii="Arial" w:hAnsi="Arial" w:cs="Arial"/>
                            <w:sz w:val="28"/>
                            <w:szCs w:val="28"/>
                            <w:lang w:val="sr-Cyrl-CS"/>
                          </w:rPr>
                          <w:t>РЕШЕЊЕ</w:t>
                        </w:r>
                      </w:p>
                      <w:p w14:paraId="5337138B">
                        <w:pPr>
                          <w:jc w:val="center"/>
                          <w:rPr>
                            <w:rFonts w:ascii="Arial" w:hAnsi="Arial" w:cs="Arial"/>
                            <w:sz w:val="28"/>
                            <w:szCs w:val="28"/>
                            <w:lang w:val="sr-Cyrl-CS"/>
                          </w:rPr>
                        </w:pPr>
                        <w:r>
                          <w:rPr>
                            <w:rFonts w:ascii="Arial" w:hAnsi="Arial" w:cs="Arial"/>
                            <w:sz w:val="28"/>
                            <w:szCs w:val="28"/>
                            <w:lang w:val="sr-Cyrl-CS"/>
                          </w:rPr>
                          <w:t>о усвајању жалбе</w:t>
                        </w:r>
                      </w:p>
                    </w:txbxContent>
                  </v:textbox>
                </v:roundrect>
                <v:roundrect id="_s1211" o:spid="_x0000_s1026" o:spt="2" style="position:absolute;left:6132;top:6518;height:461;width:2161;v-text-anchor:middle;" fillcolor="#BBE0E3" filled="t" stroked="t" coordsize="21600,21600" arcsize="0.166666666666667" o:gfxdata="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Q61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14:paraId="1D759037">
                        <w:pPr>
                          <w:jc w:val="center"/>
                          <w:rPr>
                            <w:rFonts w:ascii="Arial" w:hAnsi="Arial" w:cs="Arial"/>
                            <w:sz w:val="28"/>
                            <w:szCs w:val="28"/>
                            <w:lang w:val="sr-Cyrl-CS"/>
                          </w:rPr>
                        </w:pPr>
                        <w:r>
                          <w:rPr>
                            <w:rFonts w:ascii="Arial" w:hAnsi="Arial" w:cs="Arial"/>
                            <w:sz w:val="28"/>
                            <w:szCs w:val="28"/>
                            <w:lang w:val="sr-Cyrl-CS"/>
                          </w:rPr>
                          <w:t>РЕШЕЊЕ</w:t>
                        </w:r>
                      </w:p>
                      <w:p w14:paraId="240225D3">
                        <w:pPr>
                          <w:jc w:val="center"/>
                          <w:rPr>
                            <w:rFonts w:ascii="Arial" w:hAnsi="Arial" w:cs="Arial"/>
                            <w:sz w:val="28"/>
                            <w:szCs w:val="28"/>
                            <w:lang w:val="sr-Cyrl-CS"/>
                          </w:rPr>
                        </w:pPr>
                        <w:r>
                          <w:rPr>
                            <w:rFonts w:ascii="Arial" w:hAnsi="Arial" w:cs="Arial"/>
                            <w:sz w:val="28"/>
                            <w:szCs w:val="28"/>
                            <w:lang w:val="sr-Cyrl-CS"/>
                          </w:rPr>
                          <w:t>о одбијању жалбе</w:t>
                        </w:r>
                      </w:p>
                    </w:txbxContent>
                  </v:textbox>
                </v:roundrect>
                <v:roundrect id="_s1212" o:spid="_x0000_s1026" o:spt="2" style="position:absolute;left:6132;top:7378;height:1289;width:2160;v-text-anchor:middle;" fillcolor="#BBE0E3" filled="t" stroked="t" coordsize="21600,21600" arcsize="0.166666666666667" o:gfxdata="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on0+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14:paraId="137F3C2D">
                        <w:pPr>
                          <w:jc w:val="center"/>
                          <w:rPr>
                            <w:rFonts w:ascii="Arial" w:hAnsi="Arial" w:cs="Arial"/>
                            <w:sz w:val="28"/>
                            <w:szCs w:val="28"/>
                            <w:lang w:val="sr-Cyrl-CS"/>
                          </w:rPr>
                        </w:pPr>
                        <w:r>
                          <w:rPr>
                            <w:rFonts w:ascii="Arial" w:hAnsi="Arial" w:cs="Arial"/>
                            <w:sz w:val="28"/>
                            <w:szCs w:val="28"/>
                            <w:lang w:val="sr-Cyrl-CS"/>
                          </w:rPr>
                          <w:t>ТУЖБА</w:t>
                        </w:r>
                      </w:p>
                      <w:p w14:paraId="552719C7">
                        <w:pPr>
                          <w:jc w:val="center"/>
                          <w:rPr>
                            <w:rFonts w:ascii="Arial" w:hAnsi="Arial" w:cs="Arial"/>
                            <w:sz w:val="28"/>
                            <w:szCs w:val="28"/>
                            <w:lang w:val="sr-Cyrl-CS"/>
                          </w:rPr>
                        </w:pPr>
                        <w:r>
                          <w:rPr>
                            <w:rFonts w:ascii="Arial" w:hAnsi="Arial" w:cs="Arial"/>
                            <w:sz w:val="28"/>
                            <w:szCs w:val="28"/>
                            <w:lang w:val="sr-Cyrl-CS"/>
                          </w:rPr>
                          <w:t>којом се покреће управни спор пред надлежним судом против решења Повереника</w:t>
                        </w:r>
                      </w:p>
                    </w:txbxContent>
                  </v:textbox>
                </v:roundrect>
                <w10:wrap type="none"/>
                <w10:anchorlock/>
              </v:group>
            </w:pict>
          </mc:Fallback>
        </mc:AlternateContent>
      </w:r>
      <w:bookmarkEnd w:id="38"/>
      <w:bookmarkEnd w:id="39"/>
    </w:p>
    <w:p w14:paraId="17B84A38">
      <w:pPr>
        <w:jc w:val="both"/>
        <w:rPr>
          <w:lang w:val="sr-Cyrl-CS"/>
        </w:rPr>
      </w:pPr>
    </w:p>
    <w:p w14:paraId="69DD2FA3">
      <w:pPr>
        <w:jc w:val="both"/>
      </w:pPr>
    </w:p>
    <w:p w14:paraId="26B3B5A8">
      <w:pPr>
        <w:jc w:val="both"/>
      </w:pPr>
    </w:p>
    <w:p w14:paraId="145D2FBD">
      <w:pPr>
        <w:rPr>
          <w:lang w:val="sr-Cyrl-CS"/>
        </w:rPr>
      </w:pPr>
      <w:r>
        <w:rPr>
          <w:lang w:val="sr-Latn-CS"/>
        </w:rPr>
        <w:t>.............................................................................................................................................</w:t>
      </w:r>
    </w:p>
    <w:p w14:paraId="0302E736">
      <w:pPr>
        <w:jc w:val="center"/>
        <w:rPr>
          <w:sz w:val="22"/>
          <w:szCs w:val="22"/>
          <w:lang w:val="ru-RU"/>
        </w:rPr>
      </w:pPr>
      <w:r>
        <w:rPr>
          <w:sz w:val="22"/>
          <w:szCs w:val="22"/>
          <w:lang w:val="sr-Cyrl-CS"/>
        </w:rPr>
        <w:t>Uprava za zajedničke poslove republičkih organa</w:t>
      </w:r>
    </w:p>
    <w:p w14:paraId="22A3959C">
      <w:pPr>
        <w:jc w:val="center"/>
        <w:rPr>
          <w:lang w:val="ru-RU"/>
        </w:rPr>
      </w:pPr>
    </w:p>
    <w:p w14:paraId="11D4B25F">
      <w:pPr>
        <w:jc w:val="center"/>
        <w:rPr>
          <w:lang w:val="ru-RU"/>
        </w:rPr>
      </w:pPr>
    </w:p>
    <w:p w14:paraId="78F0C548">
      <w:pPr>
        <w:jc w:val="right"/>
        <w:rPr>
          <w:lang w:val="sr-Cyrl-CS"/>
        </w:rPr>
      </w:pPr>
      <w:r>
        <w:rPr>
          <w:lang w:val="sr-Cyrl-CS"/>
        </w:rPr>
        <w:t>BEOGRAD</w:t>
      </w:r>
    </w:p>
    <w:p w14:paraId="624D23DB">
      <w:pPr>
        <w:jc w:val="right"/>
        <w:rPr>
          <w:lang w:val="sr-Cyrl-CS"/>
        </w:rPr>
      </w:pPr>
      <w:r>
        <w:rPr>
          <w:lang w:val="sr-Cyrl-CS"/>
        </w:rPr>
        <w:t>Nemanjina 22-26</w:t>
      </w:r>
    </w:p>
    <w:p w14:paraId="33E14D9E">
      <w:pPr>
        <w:jc w:val="center"/>
        <w:rPr>
          <w:lang w:val="sr-Latn-CS"/>
        </w:rPr>
      </w:pPr>
    </w:p>
    <w:p w14:paraId="39369D6D">
      <w:pPr>
        <w:jc w:val="center"/>
        <w:rPr>
          <w:lang w:val="sr-Latn-CS"/>
        </w:rPr>
      </w:pPr>
    </w:p>
    <w:p w14:paraId="2BF564A7">
      <w:pPr>
        <w:jc w:val="center"/>
        <w:rPr>
          <w:b/>
          <w:sz w:val="28"/>
          <w:szCs w:val="28"/>
          <w:lang w:val="sr-Latn-CS"/>
        </w:rPr>
      </w:pPr>
      <w:r>
        <w:rPr>
          <w:b/>
          <w:sz w:val="28"/>
          <w:szCs w:val="28"/>
          <w:lang w:val="sr-Latn-CS"/>
        </w:rPr>
        <w:t>Z A H T E V</w:t>
      </w:r>
    </w:p>
    <w:p w14:paraId="45CE9003">
      <w:pPr>
        <w:jc w:val="center"/>
        <w:rPr>
          <w:b/>
          <w:sz w:val="28"/>
          <w:szCs w:val="28"/>
          <w:lang w:val="sr-Latn-CS"/>
        </w:rPr>
      </w:pPr>
      <w:r>
        <w:rPr>
          <w:b/>
          <w:sz w:val="28"/>
          <w:szCs w:val="28"/>
          <w:lang w:val="sr-Latn-CS"/>
        </w:rPr>
        <w:t>za pristup informaciji od javnog značaja</w:t>
      </w:r>
    </w:p>
    <w:p w14:paraId="7FBEEFC1">
      <w:pPr>
        <w:jc w:val="center"/>
        <w:rPr>
          <w:b/>
          <w:sz w:val="28"/>
          <w:szCs w:val="28"/>
          <w:lang w:val="sr-Latn-CS"/>
        </w:rPr>
      </w:pPr>
    </w:p>
    <w:p w14:paraId="300783D2">
      <w:pPr>
        <w:jc w:val="center"/>
        <w:rPr>
          <w:b/>
          <w:sz w:val="28"/>
          <w:szCs w:val="28"/>
          <w:lang w:val="sr-Latn-CS"/>
        </w:rPr>
      </w:pPr>
    </w:p>
    <w:p w14:paraId="10D72E09">
      <w:pPr>
        <w:jc w:val="both"/>
        <w:rPr>
          <w:lang w:val="sr-Latn-CS"/>
        </w:rPr>
      </w:pPr>
      <w:r>
        <w:rPr>
          <w:lang w:val="sr-Latn-CS"/>
        </w:rPr>
        <w:tab/>
      </w:r>
      <w:r>
        <w:rPr>
          <w:lang w:val="sr-Latn-CS"/>
        </w:rPr>
        <w:t>Na osnovu člana 15. st. 1. Zakona o slobodnom pristupu informacijama od javnog značaja („Službeni glasnik RS“, br. 120/04</w:t>
      </w:r>
      <w:r>
        <w:rPr>
          <w:lang w:val="sr-Cyrl-CS"/>
        </w:rPr>
        <w:t>, 54/07</w:t>
      </w:r>
      <w:r>
        <w:rPr>
          <w:lang w:val="sr-Latn-RS"/>
        </w:rPr>
        <w:t>, 104/09</w:t>
      </w:r>
      <w:r>
        <w:rPr>
          <w:lang w:val="sr-Cyrl-CS"/>
        </w:rPr>
        <w:t xml:space="preserve"> i </w:t>
      </w:r>
      <w:r>
        <w:rPr>
          <w:lang w:val="sr-Latn-RS"/>
        </w:rPr>
        <w:t>36</w:t>
      </w:r>
      <w:r>
        <w:rPr>
          <w:lang w:val="sr-Cyrl-CS"/>
        </w:rPr>
        <w:t>/</w:t>
      </w:r>
      <w:r>
        <w:rPr>
          <w:lang w:val="sr-Latn-RS"/>
        </w:rPr>
        <w:t>10</w:t>
      </w:r>
      <w:r>
        <w:rPr>
          <w:lang w:val="sr-Latn-CS"/>
        </w:rPr>
        <w:t>), od gore navedenog organa zahtevam:*</w:t>
      </w:r>
    </w:p>
    <w:p w14:paraId="116E421D">
      <w:pPr>
        <w:jc w:val="both"/>
        <w:rPr>
          <w:lang w:val="sr-Latn-CS"/>
        </w:rPr>
      </w:pPr>
    </w:p>
    <w:p w14:paraId="534458D3">
      <w:pPr>
        <w:ind w:firstLine="720"/>
        <w:jc w:val="both"/>
        <w:rPr>
          <w:lang w:val="sr-Latn-CS"/>
        </w:rPr>
      </w:pPr>
      <w:r>
        <w:rPr>
          <w:lang w:val="sr-Latn-CS"/>
        </w:rPr>
        <w:t>⁫ obaveštenje da li poseduje traženu informaciju;</w:t>
      </w:r>
    </w:p>
    <w:p w14:paraId="15A65974">
      <w:pPr>
        <w:ind w:firstLine="720"/>
        <w:jc w:val="both"/>
        <w:rPr>
          <w:lang w:val="sr-Latn-CS"/>
        </w:rPr>
      </w:pPr>
      <w:r>
        <w:rPr>
          <w:lang w:val="sr-Latn-CS"/>
        </w:rPr>
        <w:t>⁫ uvid u dokument koji sadrži traženu informaciju;</w:t>
      </w:r>
    </w:p>
    <w:p w14:paraId="6E91CFC7">
      <w:pPr>
        <w:ind w:firstLine="720"/>
        <w:jc w:val="both"/>
        <w:rPr>
          <w:lang w:val="sr-Latn-CS"/>
        </w:rPr>
      </w:pPr>
      <w:r>
        <w:rPr>
          <w:lang w:val="sr-Latn-CS"/>
        </w:rPr>
        <w:t>⁫ kopiju dokumenta koji sadrži traženu informaciju;</w:t>
      </w:r>
    </w:p>
    <w:p w14:paraId="7FA42B70">
      <w:pPr>
        <w:ind w:firstLine="720"/>
        <w:jc w:val="both"/>
        <w:rPr>
          <w:lang w:val="sr-Latn-CS"/>
        </w:rPr>
      </w:pPr>
      <w:r>
        <w:rPr>
          <w:lang w:val="sr-Latn-CS"/>
        </w:rPr>
        <w:t>⁫ dostavlјanje kopije dokumenta koji sadrži traženu informaciju:**</w:t>
      </w:r>
    </w:p>
    <w:p w14:paraId="1053D58D">
      <w:pPr>
        <w:ind w:left="720" w:firstLine="720"/>
        <w:jc w:val="both"/>
        <w:rPr>
          <w:lang w:val="sr-Latn-CS"/>
        </w:rPr>
      </w:pPr>
      <w:r>
        <w:rPr>
          <w:lang w:val="sr-Latn-CS"/>
        </w:rPr>
        <w:t>⁫ poštom</w:t>
      </w:r>
    </w:p>
    <w:p w14:paraId="2EAAAAB2">
      <w:pPr>
        <w:ind w:left="720" w:firstLine="720"/>
        <w:jc w:val="both"/>
        <w:rPr>
          <w:lang w:val="sr-Latn-CS"/>
        </w:rPr>
      </w:pPr>
      <w:r>
        <w:rPr>
          <w:lang w:val="sr-Latn-CS"/>
        </w:rPr>
        <w:t>⁫ elektronskom poštom</w:t>
      </w:r>
    </w:p>
    <w:p w14:paraId="03F5F04A">
      <w:pPr>
        <w:ind w:left="720" w:firstLine="720"/>
        <w:jc w:val="both"/>
        <w:rPr>
          <w:lang w:val="sr-Latn-CS"/>
        </w:rPr>
      </w:pPr>
      <w:r>
        <w:rPr>
          <w:lang w:val="sr-Latn-CS"/>
        </w:rPr>
        <w:t>⁫ faksom</w:t>
      </w:r>
    </w:p>
    <w:p w14:paraId="1F78C1B5">
      <w:pPr>
        <w:ind w:firstLine="720"/>
        <w:jc w:val="both"/>
        <w:rPr>
          <w:lang w:val="sr-Latn-CS"/>
        </w:rPr>
      </w:pPr>
      <w:r>
        <w:rPr>
          <w:lang w:val="sr-Latn-CS"/>
        </w:rPr>
        <w:t>⁫ na drugi način:***_________________________________________</w:t>
      </w:r>
    </w:p>
    <w:p w14:paraId="3D696891">
      <w:pPr>
        <w:ind w:firstLine="720"/>
        <w:jc w:val="both"/>
        <w:rPr>
          <w:lang w:val="sr-Latn-CS"/>
        </w:rPr>
      </w:pPr>
    </w:p>
    <w:p w14:paraId="011BCD90">
      <w:pPr>
        <w:ind w:firstLine="720"/>
        <w:jc w:val="both"/>
        <w:rPr>
          <w:lang w:val="sr-Latn-CS"/>
        </w:rPr>
      </w:pPr>
      <w:r>
        <w:rPr>
          <w:lang w:val="sr-Latn-CS"/>
        </w:rPr>
        <w:t>Ovaj zahtev se odnosi na sledeće informacije:</w:t>
      </w:r>
    </w:p>
    <w:p w14:paraId="4D32B9FF">
      <w:pPr>
        <w:jc w:val="both"/>
        <w:rPr>
          <w:lang w:val="sr-Latn-CS"/>
        </w:rPr>
      </w:pPr>
      <w:r>
        <w:rPr>
          <w:lang w:val="sr-Latn-CS"/>
        </w:rPr>
        <w:t>__________________________________________________________________________________________________________________________________________________________________________________________________________________</w:t>
      </w:r>
    </w:p>
    <w:p w14:paraId="47EB9D44">
      <w:pPr>
        <w:jc w:val="both"/>
        <w:rPr>
          <w:sz w:val="18"/>
          <w:szCs w:val="18"/>
          <w:lang w:val="sr-Latn-CS"/>
        </w:rPr>
      </w:pPr>
      <w:r>
        <w:rPr>
          <w:sz w:val="18"/>
          <w:szCs w:val="18"/>
          <w:lang w:val="sr-Latn-CS"/>
        </w:rPr>
        <w:t>(navesti što precizniji opis informacije koja se traži kao i druge podatke koji olakšavaju pronalaženje tražene informacije)</w:t>
      </w:r>
    </w:p>
    <w:p w14:paraId="3A0C56A3">
      <w:pPr>
        <w:jc w:val="both"/>
        <w:rPr>
          <w:sz w:val="18"/>
          <w:szCs w:val="18"/>
          <w:lang w:val="sr-Latn-CS"/>
        </w:rPr>
      </w:pPr>
    </w:p>
    <w:p w14:paraId="46BC8E9F">
      <w:pPr>
        <w:jc w:val="both"/>
        <w:rPr>
          <w:sz w:val="20"/>
          <w:szCs w:val="20"/>
          <w:lang w:val="sr-Latn-CS"/>
        </w:rPr>
      </w:pPr>
      <w:r>
        <w:rPr>
          <w:sz w:val="20"/>
          <w:szCs w:val="20"/>
          <w:lang w:val="sr-Latn-CS"/>
        </w:rPr>
        <w:tab/>
      </w:r>
      <w:r>
        <w:rPr>
          <w:sz w:val="20"/>
          <w:szCs w:val="20"/>
          <w:lang w:val="sr-Latn-CS"/>
        </w:rPr>
        <w:tab/>
      </w:r>
      <w:r>
        <w:rPr>
          <w:sz w:val="20"/>
          <w:szCs w:val="20"/>
          <w:lang w:val="sr-Latn-CS"/>
        </w:rPr>
        <w:tab/>
      </w:r>
    </w:p>
    <w:p w14:paraId="1B139517">
      <w:pPr>
        <w:ind w:left="3600"/>
        <w:jc w:val="both"/>
        <w:rPr>
          <w:sz w:val="18"/>
          <w:szCs w:val="18"/>
          <w:lang w:val="sr-Latn-CS"/>
        </w:rPr>
      </w:pP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 xml:space="preserve">      </w:t>
      </w:r>
      <w:r>
        <w:rPr>
          <w:sz w:val="18"/>
          <w:szCs w:val="18"/>
          <w:lang w:val="sr-Latn-CS"/>
        </w:rPr>
        <w:t>____________________________________</w:t>
      </w:r>
    </w:p>
    <w:p w14:paraId="05CD418D">
      <w:pPr>
        <w:jc w:val="both"/>
        <w:rPr>
          <w:sz w:val="20"/>
          <w:szCs w:val="20"/>
          <w:lang w:val="sr-Latn-CS"/>
        </w:rPr>
      </w:pP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Cyrl-CS"/>
        </w:rPr>
        <w:t xml:space="preserve">     </w:t>
      </w:r>
      <w:r>
        <w:rPr>
          <w:sz w:val="20"/>
          <w:szCs w:val="20"/>
          <w:lang w:val="sr-Latn-CS"/>
        </w:rPr>
        <w:t>Tražilac informacije/Ime i prezime</w:t>
      </w:r>
    </w:p>
    <w:p w14:paraId="73DC1EFB">
      <w:pPr>
        <w:jc w:val="both"/>
        <w:rPr>
          <w:sz w:val="20"/>
          <w:szCs w:val="20"/>
          <w:lang w:val="sr-Latn-CS"/>
        </w:rPr>
      </w:pPr>
    </w:p>
    <w:p w14:paraId="5B9F0E56">
      <w:pPr>
        <w:jc w:val="both"/>
        <w:rPr>
          <w:sz w:val="18"/>
          <w:szCs w:val="18"/>
          <w:lang w:val="sr-Latn-CS"/>
        </w:rPr>
      </w:pPr>
      <w:r>
        <w:rPr>
          <w:lang w:val="sr-Latn-CS"/>
        </w:rPr>
        <w:t>U ________________,</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 xml:space="preserve">       </w:t>
      </w:r>
      <w:r>
        <w:rPr>
          <w:sz w:val="18"/>
          <w:szCs w:val="18"/>
          <w:lang w:val="sr-Latn-CS"/>
        </w:rPr>
        <w:t>____________________________________</w:t>
      </w:r>
    </w:p>
    <w:p w14:paraId="582CE1B5">
      <w:pPr>
        <w:jc w:val="both"/>
        <w:rPr>
          <w:sz w:val="20"/>
          <w:szCs w:val="20"/>
          <w:lang w:val="sr-Latn-CS"/>
        </w:rPr>
      </w:pP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Cyrl-CS"/>
        </w:rPr>
        <w:tab/>
      </w:r>
      <w:r>
        <w:rPr>
          <w:sz w:val="20"/>
          <w:szCs w:val="20"/>
          <w:lang w:val="sr-Latn-CS"/>
        </w:rPr>
        <w:t xml:space="preserve">  adresa</w:t>
      </w:r>
    </w:p>
    <w:p w14:paraId="7A196D81">
      <w:pPr>
        <w:jc w:val="both"/>
        <w:rPr>
          <w:sz w:val="20"/>
          <w:szCs w:val="20"/>
          <w:lang w:val="sr-Latn-CS"/>
        </w:rPr>
      </w:pPr>
    </w:p>
    <w:p w14:paraId="068CCECD">
      <w:pPr>
        <w:jc w:val="both"/>
        <w:rPr>
          <w:sz w:val="20"/>
          <w:szCs w:val="20"/>
          <w:lang w:val="sr-Latn-CS"/>
        </w:rPr>
      </w:pPr>
      <w:r>
        <w:rPr>
          <w:lang w:val="sr-Latn-CS"/>
        </w:rPr>
        <w:t>dana______20</w:t>
      </w:r>
      <w:r>
        <w:rPr>
          <w:lang w:val="sr-Cyrl-CS"/>
        </w:rPr>
        <w:t>1</w:t>
      </w:r>
      <w:r>
        <w:rPr>
          <w:lang w:val="sr-Latn-CS"/>
        </w:rPr>
        <w:t>__ godine</w:t>
      </w:r>
      <w:r>
        <w:rPr>
          <w:lang w:val="sr-Latn-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Latn-CS"/>
        </w:rPr>
        <w:tab/>
      </w:r>
      <w:r>
        <w:rPr>
          <w:lang w:val="sr-Latn-CS"/>
        </w:rPr>
        <w:tab/>
      </w:r>
      <w:r>
        <w:rPr>
          <w:lang w:val="sr-Latn-CS"/>
        </w:rPr>
        <w:tab/>
      </w:r>
      <w:r>
        <w:rPr>
          <w:lang w:val="sr-Latn-CS"/>
        </w:rPr>
        <w:t xml:space="preserve">      </w:t>
      </w:r>
      <w:r>
        <w:rPr>
          <w:sz w:val="18"/>
          <w:szCs w:val="18"/>
          <w:lang w:val="sr-Latn-CS"/>
        </w:rPr>
        <w:t>____________________________________</w:t>
      </w:r>
    </w:p>
    <w:p w14:paraId="2141E5CA">
      <w:pPr>
        <w:jc w:val="both"/>
        <w:rPr>
          <w:sz w:val="20"/>
          <w:szCs w:val="20"/>
          <w:lang w:val="sr-Latn-CS"/>
        </w:rPr>
      </w:pP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drugi podaci za kontakt</w:t>
      </w:r>
    </w:p>
    <w:p w14:paraId="612B740C">
      <w:pPr>
        <w:jc w:val="both"/>
        <w:rPr>
          <w:sz w:val="20"/>
          <w:szCs w:val="20"/>
          <w:lang w:val="sr-Latn-CS"/>
        </w:rPr>
      </w:pPr>
    </w:p>
    <w:p w14:paraId="2BA47DF0">
      <w:pPr>
        <w:jc w:val="both"/>
        <w:rPr>
          <w:sz w:val="18"/>
          <w:szCs w:val="18"/>
          <w:lang w:val="sr-Latn-CS"/>
        </w:rPr>
      </w:pPr>
      <w:r>
        <w:rPr>
          <w:sz w:val="20"/>
          <w:szCs w:val="20"/>
          <w:lang w:val="sr-Cyrl-CS"/>
        </w:rPr>
        <w:tab/>
      </w:r>
      <w:r>
        <w:rPr>
          <w:sz w:val="20"/>
          <w:szCs w:val="20"/>
          <w:lang w:val="sr-Cyrl-CS"/>
        </w:rPr>
        <w:tab/>
      </w:r>
      <w:r>
        <w:rPr>
          <w:sz w:val="20"/>
          <w:szCs w:val="20"/>
          <w:lang w:val="sr-Cyrl-CS"/>
        </w:rPr>
        <w:tab/>
      </w:r>
      <w:r>
        <w:rPr>
          <w:sz w:val="20"/>
          <w:szCs w:val="20"/>
          <w:lang w:val="sr-Cyrl-CS"/>
        </w:rPr>
        <w:tab/>
      </w:r>
      <w:r>
        <w:rPr>
          <w:sz w:val="20"/>
          <w:szCs w:val="20"/>
          <w:lang w:val="sr-Cyrl-CS"/>
        </w:rPr>
        <w:tab/>
      </w:r>
      <w:r>
        <w:rPr>
          <w:sz w:val="20"/>
          <w:szCs w:val="20"/>
          <w:lang w:val="sr-Cyrl-CS"/>
        </w:rPr>
        <w:tab/>
      </w:r>
      <w:r>
        <w:rPr>
          <w:sz w:val="20"/>
          <w:szCs w:val="20"/>
          <w:lang w:val="sr-Cyrl-CS"/>
        </w:rPr>
        <w:tab/>
      </w:r>
      <w:r>
        <w:rPr>
          <w:sz w:val="20"/>
          <w:szCs w:val="20"/>
          <w:lang w:val="sr-Cyrl-CS"/>
        </w:rPr>
        <w:tab/>
      </w:r>
      <w:r>
        <w:rPr>
          <w:sz w:val="20"/>
          <w:szCs w:val="20"/>
          <w:lang w:val="sr-Cyrl-CS"/>
        </w:rPr>
        <w:tab/>
      </w:r>
      <w:r>
        <w:rPr>
          <w:sz w:val="20"/>
          <w:szCs w:val="20"/>
          <w:lang w:val="sr-Cyrl-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 xml:space="preserve">        </w:t>
      </w:r>
      <w:r>
        <w:rPr>
          <w:sz w:val="18"/>
          <w:szCs w:val="18"/>
          <w:lang w:val="sr-Latn-CS"/>
        </w:rPr>
        <w:t>___________________________________</w:t>
      </w:r>
    </w:p>
    <w:p w14:paraId="51C9891F">
      <w:pPr>
        <w:jc w:val="both"/>
        <w:rPr>
          <w:sz w:val="20"/>
          <w:szCs w:val="20"/>
          <w:lang w:val="sr-Latn-CS"/>
        </w:rPr>
      </w:pP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Latn-CS"/>
        </w:rPr>
        <w:tab/>
      </w:r>
      <w:r>
        <w:rPr>
          <w:sz w:val="20"/>
          <w:szCs w:val="20"/>
          <w:lang w:val="sr-Cyrl-CS"/>
        </w:rPr>
        <w:tab/>
      </w:r>
      <w:r>
        <w:rPr>
          <w:sz w:val="20"/>
          <w:szCs w:val="20"/>
          <w:lang w:val="sr-Latn-CS"/>
        </w:rPr>
        <w:t xml:space="preserve"> Potpis</w:t>
      </w:r>
    </w:p>
    <w:p w14:paraId="6CC9E152">
      <w:pPr>
        <w:jc w:val="both"/>
        <w:rPr>
          <w:sz w:val="20"/>
          <w:szCs w:val="20"/>
          <w:lang w:val="sr-Latn-CS"/>
        </w:rPr>
      </w:pPr>
    </w:p>
    <w:p w14:paraId="29447C0C">
      <w:pPr>
        <w:jc w:val="both"/>
        <w:rPr>
          <w:sz w:val="20"/>
          <w:szCs w:val="20"/>
          <w:lang w:val="sr-Latn-CS"/>
        </w:rPr>
      </w:pPr>
    </w:p>
    <w:p w14:paraId="0636D4FC">
      <w:pPr>
        <w:jc w:val="both"/>
        <w:rPr>
          <w:sz w:val="20"/>
          <w:szCs w:val="20"/>
          <w:lang w:val="sr-Latn-CS"/>
        </w:rPr>
      </w:pPr>
      <w:r>
        <w:rPr>
          <w:sz w:val="20"/>
          <w:szCs w:val="20"/>
          <w:lang w:val="sr-Latn-CS"/>
        </w:rPr>
        <w:t>__________________________________________</w:t>
      </w:r>
    </w:p>
    <w:p w14:paraId="39B8FEDC">
      <w:pPr>
        <w:jc w:val="both"/>
        <w:rPr>
          <w:sz w:val="18"/>
          <w:szCs w:val="18"/>
          <w:lang w:val="sr-Latn-CS"/>
        </w:rPr>
      </w:pPr>
      <w:r>
        <w:rPr>
          <w:sz w:val="18"/>
          <w:szCs w:val="18"/>
          <w:lang w:val="sr-Latn-CS"/>
        </w:rPr>
        <w:t>* U kućici označiti koja zakonska prava na pristup informacijama želite da ostvarite.</w:t>
      </w:r>
    </w:p>
    <w:p w14:paraId="6B0F8F68">
      <w:pPr>
        <w:jc w:val="both"/>
        <w:rPr>
          <w:sz w:val="18"/>
          <w:szCs w:val="18"/>
          <w:lang w:val="sr-Latn-CS"/>
        </w:rPr>
      </w:pPr>
      <w:r>
        <w:rPr>
          <w:sz w:val="18"/>
          <w:szCs w:val="18"/>
          <w:lang w:val="sr-Latn-CS"/>
        </w:rPr>
        <w:t>** U kućici označiti način dostavlјanja kopije dokumenata.</w:t>
      </w:r>
    </w:p>
    <w:p w14:paraId="3DF3E2FA">
      <w:pPr>
        <w:jc w:val="both"/>
        <w:rPr>
          <w:sz w:val="18"/>
          <w:szCs w:val="18"/>
          <w:lang w:val="sr-Latn-CS"/>
        </w:rPr>
      </w:pPr>
      <w:r>
        <w:rPr>
          <w:sz w:val="18"/>
          <w:szCs w:val="18"/>
          <w:lang w:val="sr-Latn-CS"/>
        </w:rPr>
        <w:t>*** Kada zahtevate drugi način dostavlјanja obavezno upisati koji način dostavlјanja zahtevate.</w:t>
      </w:r>
    </w:p>
    <w:p w14:paraId="2EDE1DE6">
      <w:pPr>
        <w:pStyle w:val="5"/>
        <w:jc w:val="both"/>
        <w:rPr>
          <w:sz w:val="24"/>
          <w:szCs w:val="24"/>
          <w:lang w:val="ru-RU"/>
        </w:rPr>
      </w:pPr>
      <w:r>
        <w:rPr>
          <w:i/>
          <w:lang w:val="ru-RU"/>
        </w:rPr>
        <w:t xml:space="preserve"> </w:t>
      </w:r>
      <w:r>
        <w:rPr>
          <w:sz w:val="24"/>
          <w:szCs w:val="24"/>
          <w:lang w:val="sr-Cyrl-CS"/>
        </w:rPr>
        <w:t xml:space="preserve">OBRAZAC </w:t>
      </w:r>
      <w:r>
        <w:rPr>
          <w:sz w:val="24"/>
          <w:szCs w:val="24"/>
          <w:lang w:val="ru-RU"/>
        </w:rPr>
        <w:t>ŽALB</w:t>
      </w:r>
      <w:r>
        <w:rPr>
          <w:sz w:val="24"/>
          <w:szCs w:val="24"/>
          <w:lang w:val="sr-Cyrl-CS"/>
        </w:rPr>
        <w:t>E</w:t>
      </w:r>
      <w:r>
        <w:rPr>
          <w:sz w:val="24"/>
          <w:szCs w:val="24"/>
          <w:lang w:val="ru-RU"/>
        </w:rPr>
        <w:t xml:space="preserve">  PROTIV  ODLUKE ORGANA  VLASTI KOJOM JE </w:t>
      </w:r>
      <w:r>
        <w:rPr>
          <w:sz w:val="24"/>
          <w:szCs w:val="24"/>
          <w:u w:val="single"/>
          <w:lang w:val="ru-RU"/>
        </w:rPr>
        <w:t>ODBIJEN ILI ODBAČEN ZAHTEV</w:t>
      </w:r>
      <w:r>
        <w:rPr>
          <w:sz w:val="24"/>
          <w:szCs w:val="24"/>
          <w:lang w:val="ru-RU"/>
        </w:rPr>
        <w:t xml:space="preserve"> ZA PRISTUP INFORMACIJI</w:t>
      </w:r>
    </w:p>
    <w:p w14:paraId="284EA6D7">
      <w:pPr>
        <w:rPr>
          <w:b/>
          <w:sz w:val="22"/>
          <w:szCs w:val="22"/>
          <w:lang w:val="ru-RU"/>
        </w:rPr>
      </w:pPr>
    </w:p>
    <w:p w14:paraId="47704441">
      <w:pPr>
        <w:rPr>
          <w:b/>
          <w:sz w:val="22"/>
          <w:szCs w:val="22"/>
          <w:lang w:val="ru-RU"/>
        </w:rPr>
      </w:pPr>
      <w:r>
        <w:rPr>
          <w:b/>
          <w:sz w:val="22"/>
          <w:szCs w:val="22"/>
          <w:lang w:val="ru-RU"/>
        </w:rPr>
        <w:t>Povereniku za informacije od javnog značaja i zaštitu podataka o ličnosti</w:t>
      </w:r>
    </w:p>
    <w:p w14:paraId="5327781A">
      <w:pPr>
        <w:rPr>
          <w:sz w:val="22"/>
          <w:szCs w:val="22"/>
          <w:lang w:val="ru-RU"/>
        </w:rPr>
      </w:pPr>
      <w:r>
        <w:rPr>
          <w:sz w:val="22"/>
          <w:szCs w:val="22"/>
          <w:lang w:val="ru-RU"/>
        </w:rPr>
        <w:t>Adresa za poštu: Beograd, Nemanjina 22-26</w:t>
      </w:r>
    </w:p>
    <w:p w14:paraId="2278CFE3">
      <w:pPr>
        <w:rPr>
          <w:sz w:val="22"/>
          <w:szCs w:val="22"/>
          <w:lang w:val="ru-RU"/>
        </w:rPr>
      </w:pPr>
    </w:p>
    <w:p w14:paraId="645E7EF9">
      <w:pPr>
        <w:jc w:val="center"/>
        <w:rPr>
          <w:b/>
          <w:sz w:val="22"/>
          <w:szCs w:val="22"/>
          <w:lang w:val="ru-RU"/>
        </w:rPr>
      </w:pPr>
      <w:r>
        <w:rPr>
          <w:b/>
          <w:sz w:val="22"/>
          <w:szCs w:val="22"/>
          <w:lang w:val="ru-RU"/>
        </w:rPr>
        <w:t xml:space="preserve">Ž A L B A </w:t>
      </w:r>
    </w:p>
    <w:p w14:paraId="17BDCEF4">
      <w:pPr>
        <w:jc w:val="center"/>
        <w:rPr>
          <w:b/>
          <w:sz w:val="22"/>
          <w:szCs w:val="22"/>
          <w:lang w:val="ru-RU"/>
        </w:rPr>
      </w:pPr>
    </w:p>
    <w:p w14:paraId="22262546">
      <w:pPr>
        <w:jc w:val="center"/>
        <w:rPr>
          <w:sz w:val="22"/>
          <w:szCs w:val="22"/>
          <w:lang w:val="ru-RU"/>
        </w:rPr>
      </w:pPr>
      <w:r>
        <w:rPr>
          <w:sz w:val="22"/>
          <w:szCs w:val="22"/>
          <w:lang w:val="ru-RU"/>
        </w:rPr>
        <w:t>(............................................................................................................................</w:t>
      </w:r>
    </w:p>
    <w:p w14:paraId="38CAF06E">
      <w:pPr>
        <w:jc w:val="center"/>
        <w:rPr>
          <w:sz w:val="22"/>
          <w:szCs w:val="22"/>
          <w:lang w:val="ru-RU"/>
        </w:rPr>
      </w:pPr>
      <w:r>
        <w:rPr>
          <w:sz w:val="22"/>
          <w:szCs w:val="22"/>
          <w:lang w:val="ru-RU"/>
        </w:rPr>
        <w:t>....................................................................................................................)</w:t>
      </w:r>
    </w:p>
    <w:p w14:paraId="7355F41F">
      <w:pPr>
        <w:jc w:val="center"/>
        <w:rPr>
          <w:sz w:val="22"/>
          <w:szCs w:val="22"/>
          <w:lang w:val="ru-RU"/>
        </w:rPr>
      </w:pPr>
      <w:r>
        <w:rPr>
          <w:sz w:val="22"/>
          <w:szCs w:val="22"/>
          <w:lang w:val="ru-RU"/>
        </w:rPr>
        <w:t>Ime, prezime, odnosno naziv, adresa i sedište žalioca)</w:t>
      </w:r>
    </w:p>
    <w:p w14:paraId="2E6A9A04">
      <w:pPr>
        <w:jc w:val="both"/>
        <w:rPr>
          <w:sz w:val="22"/>
          <w:szCs w:val="22"/>
          <w:lang w:val="ru-RU"/>
        </w:rPr>
      </w:pPr>
    </w:p>
    <w:p w14:paraId="0730E3ED">
      <w:pPr>
        <w:ind w:firstLine="720"/>
        <w:jc w:val="center"/>
        <w:rPr>
          <w:sz w:val="22"/>
          <w:szCs w:val="22"/>
          <w:lang w:val="ru-RU"/>
        </w:rPr>
      </w:pPr>
      <w:r>
        <w:rPr>
          <w:sz w:val="22"/>
          <w:szCs w:val="22"/>
          <w:lang w:val="ru-RU"/>
        </w:rPr>
        <w:t>protiv rešenja-zaklјučka (..............................................................................................................................................)</w:t>
      </w:r>
    </w:p>
    <w:p w14:paraId="517D9943">
      <w:pPr>
        <w:jc w:val="both"/>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 xml:space="preserve">                      (naziv organa koji je doneo odluku)</w:t>
      </w:r>
    </w:p>
    <w:p w14:paraId="02AD5520">
      <w:pPr>
        <w:jc w:val="both"/>
        <w:rPr>
          <w:sz w:val="22"/>
          <w:szCs w:val="22"/>
          <w:lang w:val="ru-RU"/>
        </w:rPr>
      </w:pPr>
      <w:r>
        <w:rPr>
          <w:sz w:val="22"/>
          <w:szCs w:val="22"/>
          <w:lang w:val="ru-RU"/>
        </w:rPr>
        <w:t xml:space="preserve">Broj.................................... od ............................... godine. </w:t>
      </w:r>
    </w:p>
    <w:p w14:paraId="6741C385">
      <w:pPr>
        <w:jc w:val="both"/>
        <w:rPr>
          <w:sz w:val="22"/>
          <w:szCs w:val="22"/>
          <w:lang w:val="ru-RU"/>
        </w:rPr>
      </w:pPr>
    </w:p>
    <w:p w14:paraId="441C30D9">
      <w:pPr>
        <w:ind w:firstLine="720"/>
        <w:jc w:val="both"/>
        <w:rPr>
          <w:sz w:val="22"/>
          <w:szCs w:val="22"/>
          <w:lang w:val="ru-RU"/>
        </w:rPr>
      </w:pPr>
      <w:r>
        <w:rPr>
          <w:sz w:val="22"/>
          <w:szCs w:val="22"/>
          <w:lang w:val="ru-RU"/>
        </w:rPr>
        <w:t xml:space="preserve">Navedenom odlukom organa vlasti (rešenjem, zaklјučkom, obaveštenjem u pisanoj formi sa elementima odluke) , suprotno zakonu, odbijen-odbačen je moj zahtev koji sam podneo/la-uputio/la dana ............... godine i tako mi uskraćeno-onemogućeno ostvarivanje ustavnog i zakonskog prava na slobodan pristup informacijama od javnog značaja. </w:t>
      </w:r>
      <w:r>
        <w:rPr>
          <w:sz w:val="22"/>
          <w:szCs w:val="22"/>
        </w:rPr>
        <w:t>O</w:t>
      </w:r>
      <w:r>
        <w:rPr>
          <w:sz w:val="22"/>
          <w:szCs w:val="22"/>
          <w:lang w:val="ru-RU"/>
        </w:rPr>
        <w:t xml:space="preserve">dluku pobijam u celosti, odnosno u delu kojim................................................................................................................. </w:t>
      </w:r>
    </w:p>
    <w:p w14:paraId="49E0F8FC">
      <w:pPr>
        <w:jc w:val="both"/>
        <w:rPr>
          <w:sz w:val="22"/>
          <w:szCs w:val="22"/>
          <w:lang w:val="ru-RU"/>
        </w:rPr>
      </w:pPr>
      <w:r>
        <w:rPr>
          <w:sz w:val="22"/>
          <w:szCs w:val="22"/>
          <w:lang w:val="ru-RU"/>
        </w:rPr>
        <w:t>............................................................................................................................................................................................................................................................................................................................................ jer nije zasnovana na Zakonu o slobodnom pristupu informacijama od javnog značaja.</w:t>
      </w:r>
    </w:p>
    <w:p w14:paraId="2C843BD4">
      <w:pPr>
        <w:ind w:firstLine="720"/>
        <w:jc w:val="both"/>
        <w:rPr>
          <w:sz w:val="22"/>
          <w:szCs w:val="22"/>
          <w:lang w:val="ru-RU"/>
        </w:rPr>
      </w:pPr>
      <w:r>
        <w:rPr>
          <w:sz w:val="22"/>
          <w:szCs w:val="22"/>
          <w:lang w:val="ru-RU"/>
        </w:rPr>
        <w:t>Na osnovu iznetih razloga, predlažem da Poverenik uvaži moju žalbu,  poništi odluka prvostepenog organa i omogući mi pristup traženoj/im  informaciji/ma.</w:t>
      </w:r>
    </w:p>
    <w:p w14:paraId="7014B409">
      <w:pPr>
        <w:ind w:firstLine="720"/>
        <w:jc w:val="both"/>
        <w:rPr>
          <w:sz w:val="22"/>
          <w:szCs w:val="22"/>
          <w:lang w:val="ru-RU"/>
        </w:rPr>
      </w:pPr>
      <w:r>
        <w:rPr>
          <w:sz w:val="22"/>
          <w:szCs w:val="22"/>
          <w:lang w:val="ru-RU"/>
        </w:rPr>
        <w:t>Žalbu podnosim blagovremeno, u zakonskom roku utvrđenom u članu 22. st. 1. Zakona o slobodnom pristupu informacijama od javnog značaja.</w:t>
      </w:r>
    </w:p>
    <w:p w14:paraId="7358301B">
      <w:pPr>
        <w:jc w:val="both"/>
        <w:rPr>
          <w:sz w:val="22"/>
          <w:szCs w:val="22"/>
          <w:lang w:val="ru-RU"/>
        </w:rPr>
      </w:pPr>
      <w:r>
        <w:rPr>
          <w:sz w:val="22"/>
          <w:szCs w:val="22"/>
          <w:lang w:val="ru-RU"/>
        </w:rPr>
        <w:t xml:space="preserve"> </w:t>
      </w:r>
    </w:p>
    <w:p w14:paraId="2A9C88A1">
      <w:pPr>
        <w:ind w:left="4320"/>
        <w:rPr>
          <w:sz w:val="22"/>
          <w:szCs w:val="22"/>
          <w:lang w:val="ru-RU"/>
        </w:rPr>
      </w:pPr>
      <w:r>
        <w:rPr>
          <w:sz w:val="22"/>
          <w:szCs w:val="22"/>
          <w:lang w:val="ru-RU"/>
        </w:rPr>
        <w:t xml:space="preserve">        .....................................................................</w:t>
      </w:r>
    </w:p>
    <w:p w14:paraId="75A7E65B">
      <w:pPr>
        <w:ind w:left="4320"/>
        <w:rPr>
          <w:sz w:val="22"/>
          <w:szCs w:val="22"/>
          <w:lang w:val="ru-RU"/>
        </w:rPr>
      </w:pPr>
      <w:r>
        <w:rPr>
          <w:sz w:val="22"/>
          <w:szCs w:val="22"/>
          <w:lang w:val="ru-RU"/>
        </w:rPr>
        <w:t xml:space="preserve">     Podnosilac žalbe / Ime i prezime</w:t>
      </w:r>
    </w:p>
    <w:p w14:paraId="40AD50FF">
      <w:pPr>
        <w:jc w:val="right"/>
        <w:rPr>
          <w:sz w:val="22"/>
          <w:szCs w:val="22"/>
          <w:lang w:val="ru-RU"/>
        </w:rPr>
      </w:pPr>
      <w:r>
        <w:rPr>
          <w:sz w:val="22"/>
          <w:szCs w:val="22"/>
          <w:lang w:val="ru-RU"/>
        </w:rPr>
        <w:t>U ............................................,</w:t>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 xml:space="preserve">               </w:t>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 xml:space="preserve">                                                            .....................................................................</w:t>
      </w:r>
    </w:p>
    <w:p w14:paraId="609C3236">
      <w:pPr>
        <w:jc w:val="center"/>
        <w:rPr>
          <w:sz w:val="22"/>
          <w:szCs w:val="22"/>
          <w:lang w:val="ru-RU"/>
        </w:rPr>
      </w:pPr>
      <w:r>
        <w:rPr>
          <w:sz w:val="22"/>
          <w:szCs w:val="22"/>
          <w:lang w:val="ru-RU"/>
        </w:rPr>
        <w:t xml:space="preserve">                                                                               adresa</w:t>
      </w:r>
    </w:p>
    <w:p w14:paraId="0C6CD72A">
      <w:pPr>
        <w:ind w:left="1200" w:firstLine="3840"/>
        <w:rPr>
          <w:sz w:val="22"/>
          <w:szCs w:val="22"/>
          <w:lang w:val="ru-RU"/>
        </w:rPr>
      </w:pPr>
    </w:p>
    <w:p w14:paraId="5DA3EC4C">
      <w:pPr>
        <w:ind w:left="5040" w:hanging="5040"/>
        <w:jc w:val="right"/>
        <w:rPr>
          <w:sz w:val="22"/>
          <w:szCs w:val="22"/>
          <w:lang w:val="ru-RU"/>
        </w:rPr>
      </w:pPr>
      <w:r>
        <w:rPr>
          <w:sz w:val="22"/>
          <w:szCs w:val="22"/>
          <w:lang w:val="ru-RU"/>
        </w:rPr>
        <w:t>dana ............201... godine                                     ....................................................................</w:t>
      </w:r>
    </w:p>
    <w:p w14:paraId="115DDA8A">
      <w:pPr>
        <w:ind w:left="5040"/>
        <w:jc w:val="center"/>
        <w:rPr>
          <w:sz w:val="22"/>
          <w:szCs w:val="22"/>
          <w:lang w:val="ru-RU"/>
        </w:rPr>
      </w:pPr>
      <w:r>
        <w:rPr>
          <w:sz w:val="22"/>
          <w:szCs w:val="22"/>
          <w:lang w:val="ru-RU"/>
        </w:rPr>
        <w:t>drugi podaci za kontakt</w:t>
      </w:r>
    </w:p>
    <w:p w14:paraId="01B5588B">
      <w:pPr>
        <w:ind w:left="5040" w:hanging="5160"/>
        <w:rPr>
          <w:sz w:val="22"/>
          <w:szCs w:val="22"/>
          <w:lang w:val="ru-RU"/>
        </w:rPr>
      </w:pPr>
      <w:r>
        <w:rPr>
          <w:sz w:val="22"/>
          <w:szCs w:val="22"/>
          <w:lang w:val="ru-RU"/>
        </w:rPr>
        <w:tab/>
      </w:r>
      <w:r>
        <w:rPr>
          <w:sz w:val="22"/>
          <w:szCs w:val="22"/>
          <w:lang w:val="ru-RU"/>
        </w:rPr>
        <w:tab/>
      </w:r>
    </w:p>
    <w:p w14:paraId="3D55D6AA">
      <w:pPr>
        <w:ind w:left="5040"/>
        <w:rPr>
          <w:sz w:val="22"/>
          <w:szCs w:val="22"/>
          <w:lang w:val="ru-RU"/>
        </w:rPr>
      </w:pPr>
      <w:r>
        <w:rPr>
          <w:sz w:val="22"/>
          <w:szCs w:val="22"/>
          <w:lang w:val="ru-RU"/>
        </w:rPr>
        <w:t>...............................................................                                                                potpis</w:t>
      </w:r>
    </w:p>
    <w:p w14:paraId="7DD6F681">
      <w:pPr>
        <w:pStyle w:val="20"/>
        <w:rPr>
          <w:sz w:val="22"/>
          <w:szCs w:val="22"/>
          <w:lang w:val="ru-RU"/>
        </w:rPr>
      </w:pPr>
      <w:r>
        <w:rPr>
          <w:b/>
          <w:sz w:val="22"/>
          <w:szCs w:val="22"/>
          <w:lang w:val="ru-RU"/>
        </w:rPr>
        <w:t xml:space="preserve">   Napomena</w:t>
      </w:r>
      <w:r>
        <w:rPr>
          <w:sz w:val="22"/>
          <w:szCs w:val="22"/>
          <w:lang w:val="ru-RU"/>
        </w:rPr>
        <w:t xml:space="preserve">: </w:t>
      </w:r>
    </w:p>
    <w:p w14:paraId="05BCED68">
      <w:pPr>
        <w:pStyle w:val="20"/>
        <w:numPr>
          <w:ilvl w:val="0"/>
          <w:numId w:val="4"/>
        </w:numPr>
        <w:tabs>
          <w:tab w:val="clear" w:pos="1440"/>
        </w:tabs>
        <w:rPr>
          <w:sz w:val="22"/>
          <w:szCs w:val="22"/>
          <w:lang w:val="ru-RU"/>
        </w:rPr>
      </w:pPr>
      <w:r>
        <w:rPr>
          <w:sz w:val="22"/>
          <w:szCs w:val="22"/>
          <w:lang w:val="ru-RU"/>
        </w:rPr>
        <w:t xml:space="preserve">U žalbi se mora navesti odluka koja se pobija (rešenje, zaklјučak, obaveštenje), naziv organa koji je odluku doneo, kao i broj i datum odluke. Dovolјno je da žalilac navede u žalbi u kom pogledu je nezadovolјan odlukom, s tim da žalbu ne mora posebno obrazložiti. Ako žalbu izjavlјuje na ovom obrascu, dodatno obrazloženje može  posebno priložiti. </w:t>
      </w:r>
    </w:p>
    <w:p w14:paraId="3B7EBE08">
      <w:pPr>
        <w:pStyle w:val="20"/>
        <w:numPr>
          <w:ilvl w:val="0"/>
          <w:numId w:val="4"/>
        </w:numPr>
        <w:tabs>
          <w:tab w:val="clear" w:pos="1440"/>
        </w:tabs>
        <w:rPr>
          <w:sz w:val="22"/>
          <w:szCs w:val="22"/>
          <w:lang w:val="ru-RU"/>
        </w:rPr>
      </w:pPr>
      <w:r>
        <w:rPr>
          <w:lang w:val="ru-RU"/>
        </w:rPr>
        <w:t>Uz žalbu obavezno priložiti kopiju podnetog zahteva i dokaz o njegovoj predaji-upućivanju organu kao i kopiju odluke organa koja se osporava žalbom.</w:t>
      </w:r>
    </w:p>
    <w:p w14:paraId="4E6D875D">
      <w:pPr>
        <w:jc w:val="both"/>
        <w:rPr>
          <w:b/>
          <w:lang w:val="sr-Cyrl-CS"/>
        </w:rPr>
      </w:pPr>
    </w:p>
    <w:p w14:paraId="0780B9B3">
      <w:pPr>
        <w:jc w:val="center"/>
        <w:rPr>
          <w:b/>
          <w:sz w:val="20"/>
          <w:szCs w:val="20"/>
          <w:lang w:val="ru-RU"/>
        </w:rPr>
      </w:pPr>
      <w:r>
        <w:rPr>
          <w:b/>
          <w:sz w:val="20"/>
          <w:szCs w:val="20"/>
          <w:lang w:val="sr-Cyrl-CS"/>
        </w:rPr>
        <w:t xml:space="preserve">OBRAZAC </w:t>
      </w:r>
      <w:r>
        <w:rPr>
          <w:b/>
          <w:sz w:val="20"/>
          <w:szCs w:val="20"/>
          <w:lang w:val="ru-RU"/>
        </w:rPr>
        <w:t>ŽALB</w:t>
      </w:r>
      <w:r>
        <w:rPr>
          <w:b/>
          <w:sz w:val="20"/>
          <w:szCs w:val="20"/>
          <w:lang w:val="sr-Cyrl-CS"/>
        </w:rPr>
        <w:t>E</w:t>
      </w:r>
      <w:r>
        <w:rPr>
          <w:b/>
          <w:sz w:val="20"/>
          <w:szCs w:val="20"/>
          <w:lang w:val="ru-RU"/>
        </w:rPr>
        <w:t xml:space="preserve"> KADA ORGAN VLASTI </w:t>
      </w:r>
      <w:r>
        <w:rPr>
          <w:b/>
          <w:sz w:val="20"/>
          <w:szCs w:val="20"/>
          <w:u w:val="single"/>
          <w:lang w:val="ru-RU"/>
        </w:rPr>
        <w:t xml:space="preserve">NIJE POSTUPIO/ </w:t>
      </w:r>
      <w:r>
        <w:rPr>
          <w:b/>
          <w:sz w:val="22"/>
          <w:szCs w:val="22"/>
          <w:u w:val="single"/>
          <w:lang w:val="ru-RU"/>
        </w:rPr>
        <w:t>nije postupio u celosti</w:t>
      </w:r>
      <w:r>
        <w:rPr>
          <w:b/>
          <w:sz w:val="20"/>
          <w:szCs w:val="20"/>
          <w:u w:val="single"/>
          <w:lang w:val="ru-RU"/>
        </w:rPr>
        <w:t>/ PO ZAHTEVU</w:t>
      </w:r>
      <w:r>
        <w:rPr>
          <w:b/>
          <w:sz w:val="20"/>
          <w:szCs w:val="20"/>
          <w:lang w:val="ru-RU"/>
        </w:rPr>
        <w:t xml:space="preserve"> TRAŽIOCA U ZAKONSKOM  ROKU  (ĆUTANјE UPRAVE)</w:t>
      </w:r>
    </w:p>
    <w:p w14:paraId="2D34251A">
      <w:pPr>
        <w:rPr>
          <w:sz w:val="22"/>
          <w:szCs w:val="22"/>
          <w:lang w:val="ru-RU"/>
        </w:rPr>
      </w:pPr>
      <w:r>
        <w:rPr>
          <w:sz w:val="22"/>
          <w:szCs w:val="22"/>
          <w:lang w:val="ru-RU"/>
        </w:rPr>
        <w:t xml:space="preserve">                 </w:t>
      </w:r>
    </w:p>
    <w:p w14:paraId="436F4D70">
      <w:pPr>
        <w:rPr>
          <w:b/>
          <w:sz w:val="22"/>
          <w:szCs w:val="22"/>
          <w:lang w:val="ru-RU"/>
        </w:rPr>
      </w:pPr>
      <w:r>
        <w:rPr>
          <w:b/>
          <w:sz w:val="22"/>
          <w:szCs w:val="22"/>
          <w:lang w:val="ru-RU"/>
        </w:rPr>
        <w:t xml:space="preserve"> </w:t>
      </w:r>
      <w:r>
        <w:rPr>
          <w:b/>
          <w:lang w:val="ru-RU"/>
        </w:rPr>
        <w:t>Poverenik</w:t>
      </w:r>
      <w:r>
        <w:rPr>
          <w:b/>
        </w:rPr>
        <w:t>y</w:t>
      </w:r>
      <w:r>
        <w:rPr>
          <w:b/>
          <w:lang w:val="ru-RU"/>
        </w:rPr>
        <w:t xml:space="preserve"> za informacije od javnog značaja i zaštitu podataka o ličnosti</w:t>
      </w:r>
    </w:p>
    <w:p w14:paraId="03C8ED2E">
      <w:pPr>
        <w:rPr>
          <w:sz w:val="22"/>
          <w:szCs w:val="22"/>
          <w:lang w:val="ru-RU"/>
        </w:rPr>
      </w:pPr>
      <w:r>
        <w:rPr>
          <w:sz w:val="22"/>
          <w:szCs w:val="22"/>
          <w:lang w:val="ru-RU"/>
        </w:rPr>
        <w:t>Adresa za poštu:  Beograd, Nemanjina 22-26</w:t>
      </w:r>
    </w:p>
    <w:p w14:paraId="122A2DE3">
      <w:pPr>
        <w:pStyle w:val="6"/>
        <w:rPr>
          <w:i w:val="0"/>
          <w:sz w:val="22"/>
          <w:szCs w:val="22"/>
          <w:lang w:val="ru-RU"/>
        </w:rPr>
      </w:pPr>
    </w:p>
    <w:p w14:paraId="28E74CA4">
      <w:pPr>
        <w:jc w:val="both"/>
        <w:rPr>
          <w:sz w:val="22"/>
          <w:szCs w:val="22"/>
          <w:lang w:val="ru-RU"/>
        </w:rPr>
      </w:pPr>
      <w:r>
        <w:rPr>
          <w:sz w:val="22"/>
          <w:szCs w:val="22"/>
          <w:lang w:val="ru-RU"/>
        </w:rPr>
        <w:t>U skladu sa članom 22. Zakona o slobodnom pristupu informacijama od javnog značaja podnosim:</w:t>
      </w:r>
    </w:p>
    <w:p w14:paraId="495DA9AD">
      <w:pPr>
        <w:jc w:val="center"/>
        <w:rPr>
          <w:b/>
          <w:sz w:val="22"/>
          <w:szCs w:val="22"/>
          <w:lang w:val="ru-RU"/>
        </w:rPr>
      </w:pPr>
      <w:r>
        <w:rPr>
          <w:b/>
          <w:sz w:val="22"/>
          <w:szCs w:val="22"/>
          <w:lang w:val="ru-RU"/>
        </w:rPr>
        <w:t>Ž A L B U</w:t>
      </w:r>
    </w:p>
    <w:p w14:paraId="4B450D7B">
      <w:pPr>
        <w:jc w:val="center"/>
        <w:rPr>
          <w:sz w:val="22"/>
          <w:szCs w:val="22"/>
          <w:lang w:val="ru-RU"/>
        </w:rPr>
      </w:pPr>
      <w:r>
        <w:rPr>
          <w:sz w:val="22"/>
          <w:szCs w:val="22"/>
          <w:lang w:val="ru-RU"/>
        </w:rPr>
        <w:t>protiv</w:t>
      </w:r>
    </w:p>
    <w:p w14:paraId="4DF5A316">
      <w:pPr>
        <w:jc w:val="center"/>
        <w:rPr>
          <w:sz w:val="22"/>
          <w:szCs w:val="22"/>
          <w:lang w:val="ru-RU"/>
        </w:rPr>
      </w:pPr>
      <w:r>
        <w:rPr>
          <w:sz w:val="22"/>
          <w:szCs w:val="22"/>
          <w:lang w:val="ru-RU"/>
        </w:rPr>
        <w:t>..........................................................................................................................................................</w:t>
      </w:r>
    </w:p>
    <w:p w14:paraId="1282EC27">
      <w:pPr>
        <w:jc w:val="center"/>
        <w:rPr>
          <w:sz w:val="22"/>
          <w:szCs w:val="22"/>
          <w:lang w:val="ru-RU"/>
        </w:rPr>
      </w:pPr>
      <w:r>
        <w:rPr>
          <w:sz w:val="22"/>
          <w:szCs w:val="22"/>
          <w:lang w:val="ru-RU"/>
        </w:rPr>
        <w:t>..........................................................................................................................................................</w:t>
      </w:r>
    </w:p>
    <w:p w14:paraId="4F24C7FA">
      <w:pPr>
        <w:jc w:val="center"/>
        <w:rPr>
          <w:sz w:val="22"/>
          <w:szCs w:val="22"/>
          <w:lang w:val="ru-RU"/>
        </w:rPr>
      </w:pPr>
      <w:r>
        <w:rPr>
          <w:sz w:val="22"/>
          <w:szCs w:val="22"/>
          <w:lang w:val="ru-RU"/>
        </w:rPr>
        <w:t xml:space="preserve"> ( navesti naziv organa)</w:t>
      </w:r>
    </w:p>
    <w:p w14:paraId="4E54A29E">
      <w:pPr>
        <w:jc w:val="center"/>
        <w:rPr>
          <w:sz w:val="22"/>
          <w:szCs w:val="22"/>
          <w:lang w:val="ru-RU"/>
        </w:rPr>
      </w:pPr>
    </w:p>
    <w:p w14:paraId="30B540AA">
      <w:pPr>
        <w:jc w:val="center"/>
        <w:rPr>
          <w:sz w:val="22"/>
          <w:szCs w:val="22"/>
          <w:lang w:val="ru-RU"/>
        </w:rPr>
      </w:pPr>
      <w:r>
        <w:rPr>
          <w:sz w:val="22"/>
          <w:szCs w:val="22"/>
          <w:lang w:val="ru-RU"/>
        </w:rPr>
        <w:t xml:space="preserve">zbog toga što organ vlasti: </w:t>
      </w:r>
    </w:p>
    <w:p w14:paraId="36E39C90">
      <w:pPr>
        <w:ind w:left="480"/>
        <w:jc w:val="center"/>
        <w:rPr>
          <w:b/>
          <w:sz w:val="22"/>
          <w:szCs w:val="22"/>
          <w:lang w:val="ru-RU"/>
        </w:rPr>
      </w:pPr>
      <w:r>
        <w:rPr>
          <w:b/>
          <w:sz w:val="22"/>
          <w:szCs w:val="22"/>
          <w:lang w:val="ru-RU"/>
        </w:rPr>
        <w:t xml:space="preserve">nije postupio </w:t>
      </w:r>
      <w:r>
        <w:rPr>
          <w:sz w:val="22"/>
          <w:szCs w:val="22"/>
          <w:lang w:val="ru-RU"/>
        </w:rPr>
        <w:t xml:space="preserve">/ </w:t>
      </w:r>
      <w:r>
        <w:rPr>
          <w:b/>
          <w:sz w:val="22"/>
          <w:szCs w:val="22"/>
          <w:lang w:val="ru-RU"/>
        </w:rPr>
        <w:t xml:space="preserve">nije postupio u celosti </w:t>
      </w:r>
      <w:r>
        <w:rPr>
          <w:sz w:val="22"/>
          <w:szCs w:val="22"/>
          <w:lang w:val="ru-RU"/>
        </w:rPr>
        <w:t xml:space="preserve">/  </w:t>
      </w:r>
      <w:r>
        <w:rPr>
          <w:b/>
          <w:sz w:val="22"/>
          <w:szCs w:val="22"/>
          <w:lang w:val="ru-RU"/>
        </w:rPr>
        <w:t>u zakonskom roku</w:t>
      </w:r>
    </w:p>
    <w:p w14:paraId="0B4798B1">
      <w:pPr>
        <w:ind w:left="360"/>
        <w:rPr>
          <w:sz w:val="22"/>
          <w:szCs w:val="22"/>
          <w:lang w:val="ru-RU"/>
        </w:rPr>
      </w:pPr>
      <w:r>
        <w:rPr>
          <w:sz w:val="22"/>
          <w:szCs w:val="22"/>
          <w:lang w:val="ru-RU"/>
        </w:rPr>
        <w:t xml:space="preserve">                                  (podvući  zbog čega se izjavlјuje žalba)</w:t>
      </w:r>
    </w:p>
    <w:p w14:paraId="5F30F4D9">
      <w:pPr>
        <w:rPr>
          <w:sz w:val="22"/>
          <w:szCs w:val="22"/>
          <w:lang w:val="ru-RU"/>
        </w:rPr>
      </w:pPr>
    </w:p>
    <w:p w14:paraId="2C43A3D4">
      <w:pPr>
        <w:jc w:val="both"/>
        <w:rPr>
          <w:sz w:val="22"/>
          <w:szCs w:val="22"/>
          <w:lang w:val="ru-RU"/>
        </w:rPr>
      </w:pPr>
      <w:r>
        <w:rPr>
          <w:sz w:val="22"/>
          <w:szCs w:val="22"/>
          <w:lang w:val="ru-RU"/>
        </w:rPr>
        <w:t>po mom zahtevu  za slobodan pristup informacijama od javnog značaja koji sam podneo  tom organu  dana ….................... godine, a kojim sam tražio/la da mi se u skladu sa Zakonom o slobodnom pristupu informacijama od javnog značaja omogući uvid- kopija dokumenta koji sadrži informacije  o /u vezi sa :</w:t>
      </w:r>
    </w:p>
    <w:p w14:paraId="1F1912F0">
      <w:pPr>
        <w:jc w:val="both"/>
        <w:rPr>
          <w:sz w:val="22"/>
          <w:szCs w:val="22"/>
          <w:lang w:val="ru-RU"/>
        </w:rPr>
      </w:pPr>
      <w:r>
        <w:rPr>
          <w:sz w:val="22"/>
          <w:szCs w:val="22"/>
          <w:lang w:val="ru-RU"/>
        </w:rPr>
        <w:t>..........................................................................................................................................................</w:t>
      </w:r>
    </w:p>
    <w:p w14:paraId="07690801">
      <w:pPr>
        <w:jc w:val="both"/>
        <w:rPr>
          <w:sz w:val="22"/>
          <w:szCs w:val="22"/>
          <w:lang w:val="ru-RU"/>
        </w:rPr>
      </w:pPr>
      <w:r>
        <w:rPr>
          <w:sz w:val="22"/>
          <w:szCs w:val="22"/>
          <w:lang w:val="ru-RU"/>
        </w:rPr>
        <w:t>..........................................................................................................................................................</w:t>
      </w:r>
    </w:p>
    <w:p w14:paraId="47ED6F64">
      <w:pPr>
        <w:jc w:val="both"/>
        <w:rPr>
          <w:sz w:val="22"/>
          <w:szCs w:val="22"/>
          <w:lang w:val="ru-RU"/>
        </w:rPr>
      </w:pPr>
      <w:r>
        <w:rPr>
          <w:sz w:val="22"/>
          <w:szCs w:val="22"/>
          <w:lang w:val="ru-RU"/>
        </w:rPr>
        <w:t>..........................................................................................................................................................</w:t>
      </w:r>
    </w:p>
    <w:p w14:paraId="4F5344DD">
      <w:pPr>
        <w:jc w:val="both"/>
        <w:rPr>
          <w:sz w:val="22"/>
          <w:szCs w:val="22"/>
          <w:lang w:val="ru-RU"/>
        </w:rPr>
      </w:pPr>
      <w:r>
        <w:rPr>
          <w:sz w:val="22"/>
          <w:szCs w:val="22"/>
          <w:lang w:val="ru-RU"/>
        </w:rPr>
        <w:t>..........................................................................................................................................................</w:t>
      </w:r>
    </w:p>
    <w:p w14:paraId="1B387A4D">
      <w:pPr>
        <w:jc w:val="both"/>
        <w:rPr>
          <w:sz w:val="22"/>
          <w:szCs w:val="22"/>
          <w:lang w:val="ru-RU"/>
        </w:rPr>
      </w:pPr>
      <w:r>
        <w:rPr>
          <w:sz w:val="22"/>
          <w:szCs w:val="22"/>
          <w:lang w:val="ru-RU"/>
        </w:rPr>
        <w:t xml:space="preserve">                                   (navesti podatke o zahtevu i informaciji/ama)</w:t>
      </w:r>
    </w:p>
    <w:p w14:paraId="4B213D58">
      <w:pPr>
        <w:rPr>
          <w:sz w:val="22"/>
          <w:szCs w:val="22"/>
          <w:lang w:val="ru-RU"/>
        </w:rPr>
      </w:pPr>
    </w:p>
    <w:p w14:paraId="1A3FA66F">
      <w:pPr>
        <w:ind w:firstLine="720"/>
        <w:jc w:val="both"/>
        <w:rPr>
          <w:sz w:val="22"/>
          <w:szCs w:val="22"/>
          <w:lang w:val="ru-RU"/>
        </w:rPr>
      </w:pPr>
      <w:r>
        <w:rPr>
          <w:sz w:val="22"/>
          <w:szCs w:val="22"/>
          <w:lang w:val="ru-RU"/>
        </w:rPr>
        <w:t>Na osnovu iznetog, predlažem da Poverenik uvaži moju žalbu i omogući mi pristup traženoj/im  informaciji/ma.</w:t>
      </w:r>
    </w:p>
    <w:p w14:paraId="692009E4">
      <w:pPr>
        <w:ind w:firstLine="720"/>
        <w:jc w:val="both"/>
        <w:rPr>
          <w:sz w:val="22"/>
          <w:szCs w:val="22"/>
          <w:lang w:val="ru-RU"/>
        </w:rPr>
      </w:pPr>
      <w:r>
        <w:rPr>
          <w:sz w:val="22"/>
          <w:szCs w:val="22"/>
          <w:lang w:val="ru-RU"/>
        </w:rPr>
        <w:t>Kao dokaz , uz žalbu dostavlјam kopiju zahteva sa dokazom o predaji organu vlasti.</w:t>
      </w:r>
    </w:p>
    <w:p w14:paraId="4BFDBE47">
      <w:pPr>
        <w:ind w:firstLine="720"/>
        <w:jc w:val="both"/>
        <w:rPr>
          <w:sz w:val="22"/>
          <w:szCs w:val="22"/>
          <w:lang w:val="ru-RU"/>
        </w:rPr>
      </w:pPr>
      <w:r>
        <w:rPr>
          <w:b/>
          <w:sz w:val="22"/>
          <w:szCs w:val="22"/>
          <w:lang w:val="ru-RU"/>
        </w:rPr>
        <w:t>Napomena:</w:t>
      </w:r>
      <w:r>
        <w:rPr>
          <w:sz w:val="22"/>
          <w:szCs w:val="22"/>
          <w:lang w:val="ru-RU"/>
        </w:rPr>
        <w:t xml:space="preserve"> Kod žalbe  zbog nepostupanju po zahtevu u celosti, treba priložiti i dobijeni odgovor organa vlasti.</w:t>
      </w:r>
    </w:p>
    <w:p w14:paraId="55AB6434">
      <w:pPr>
        <w:ind w:left="5040"/>
        <w:jc w:val="right"/>
        <w:rPr>
          <w:sz w:val="22"/>
          <w:szCs w:val="22"/>
          <w:lang w:val="ru-RU"/>
        </w:rPr>
      </w:pPr>
      <w:r>
        <w:rPr>
          <w:sz w:val="22"/>
          <w:szCs w:val="22"/>
          <w:lang w:val="ru-RU"/>
        </w:rPr>
        <w:t xml:space="preserve">   </w:t>
      </w:r>
    </w:p>
    <w:p w14:paraId="78B94235">
      <w:pPr>
        <w:ind w:left="5040"/>
        <w:jc w:val="right"/>
        <w:rPr>
          <w:sz w:val="22"/>
          <w:szCs w:val="22"/>
          <w:lang w:val="ru-RU"/>
        </w:rPr>
      </w:pPr>
      <w:r>
        <w:rPr>
          <w:sz w:val="22"/>
          <w:szCs w:val="22"/>
          <w:lang w:val="ru-RU"/>
        </w:rPr>
        <w:t>............................................................</w:t>
      </w:r>
    </w:p>
    <w:p w14:paraId="3F4A09C5">
      <w:pPr>
        <w:ind w:left="5040"/>
        <w:jc w:val="right"/>
        <w:rPr>
          <w:sz w:val="22"/>
          <w:szCs w:val="22"/>
          <w:lang w:val="ru-RU"/>
        </w:rPr>
      </w:pPr>
      <w:r>
        <w:rPr>
          <w:sz w:val="22"/>
          <w:szCs w:val="22"/>
          <w:lang w:val="ru-RU"/>
        </w:rPr>
        <w:t>Podnosilac žalbe / Ime i prezime</w:t>
      </w:r>
    </w:p>
    <w:p w14:paraId="59D97632">
      <w:pPr>
        <w:ind w:left="5040"/>
        <w:jc w:val="right"/>
        <w:rPr>
          <w:sz w:val="22"/>
          <w:szCs w:val="22"/>
          <w:lang w:val="ru-RU"/>
        </w:rPr>
      </w:pPr>
    </w:p>
    <w:p w14:paraId="7BD2D52E">
      <w:pPr>
        <w:ind w:left="5040"/>
        <w:jc w:val="right"/>
        <w:rPr>
          <w:sz w:val="22"/>
          <w:szCs w:val="22"/>
          <w:lang w:val="ru-RU"/>
        </w:rPr>
      </w:pPr>
      <w:r>
        <w:rPr>
          <w:sz w:val="22"/>
          <w:szCs w:val="22"/>
          <w:lang w:val="ru-RU"/>
        </w:rPr>
        <w:t xml:space="preserve">...............................................................                                                           potpis </w:t>
      </w:r>
    </w:p>
    <w:p w14:paraId="1BA5E47A">
      <w:pPr>
        <w:ind w:left="5040"/>
        <w:jc w:val="right"/>
        <w:rPr>
          <w:sz w:val="22"/>
          <w:szCs w:val="22"/>
          <w:lang w:val="ru-RU"/>
        </w:rPr>
      </w:pPr>
      <w:r>
        <w:rPr>
          <w:sz w:val="22"/>
          <w:szCs w:val="22"/>
          <w:lang w:val="ru-RU"/>
        </w:rPr>
        <w:t xml:space="preserve">                         </w:t>
      </w:r>
    </w:p>
    <w:p w14:paraId="6D25827D">
      <w:pPr>
        <w:ind w:left="1200" w:firstLine="3840"/>
        <w:jc w:val="right"/>
        <w:rPr>
          <w:sz w:val="22"/>
          <w:szCs w:val="22"/>
          <w:lang w:val="ru-RU"/>
        </w:rPr>
      </w:pPr>
      <w:r>
        <w:rPr>
          <w:sz w:val="22"/>
          <w:szCs w:val="22"/>
          <w:lang w:val="ru-RU"/>
        </w:rPr>
        <w:t xml:space="preserve">..............................................................                                                 adresa </w:t>
      </w:r>
    </w:p>
    <w:p w14:paraId="242EF21B">
      <w:pPr>
        <w:ind w:left="1200" w:firstLine="3840"/>
        <w:jc w:val="right"/>
        <w:rPr>
          <w:sz w:val="22"/>
          <w:szCs w:val="22"/>
          <w:lang w:val="ru-RU"/>
        </w:rPr>
      </w:pPr>
      <w:r>
        <w:rPr>
          <w:sz w:val="22"/>
          <w:szCs w:val="22"/>
          <w:lang w:val="ru-RU"/>
        </w:rPr>
        <w:t xml:space="preserve">                                          </w:t>
      </w:r>
    </w:p>
    <w:p w14:paraId="0727AFAA">
      <w:pPr>
        <w:ind w:left="1200" w:firstLine="3840"/>
        <w:jc w:val="right"/>
        <w:rPr>
          <w:sz w:val="22"/>
          <w:szCs w:val="22"/>
          <w:lang w:val="ru-RU"/>
        </w:rPr>
      </w:pPr>
      <w:r>
        <w:rPr>
          <w:sz w:val="22"/>
          <w:szCs w:val="22"/>
          <w:lang w:val="ru-RU"/>
        </w:rPr>
        <w:t>..............................................................                                                           drugi podaci za kontakt</w:t>
      </w:r>
    </w:p>
    <w:p w14:paraId="546C8888">
      <w:pPr>
        <w:ind w:left="5040" w:hanging="5040"/>
        <w:rPr>
          <w:sz w:val="22"/>
          <w:szCs w:val="22"/>
          <w:lang w:val="ru-RU"/>
        </w:rPr>
      </w:pPr>
      <w:r>
        <w:rPr>
          <w:sz w:val="22"/>
          <w:szCs w:val="22"/>
          <w:lang w:val="ru-RU"/>
        </w:rPr>
        <w:tab/>
      </w:r>
      <w:r>
        <w:rPr>
          <w:sz w:val="22"/>
          <w:szCs w:val="22"/>
          <w:lang w:val="ru-RU"/>
        </w:rPr>
        <w:tab/>
      </w:r>
      <w:r>
        <w:rPr>
          <w:sz w:val="22"/>
          <w:szCs w:val="22"/>
          <w:lang w:val="ru-RU"/>
        </w:rPr>
        <w:t xml:space="preserve"> ............................................................</w:t>
      </w:r>
    </w:p>
    <w:p w14:paraId="114732A6">
      <w:pPr>
        <w:ind w:left="5040"/>
        <w:jc w:val="right"/>
        <w:rPr>
          <w:sz w:val="22"/>
          <w:szCs w:val="22"/>
          <w:lang w:val="ru-RU"/>
        </w:rPr>
      </w:pPr>
      <w:r>
        <w:rPr>
          <w:sz w:val="22"/>
          <w:szCs w:val="22"/>
          <w:lang w:val="ru-RU"/>
        </w:rPr>
        <w:t>Potpis</w:t>
      </w:r>
    </w:p>
    <w:p w14:paraId="3605903C">
      <w:pPr>
        <w:rPr>
          <w:lang w:val="ru-RU"/>
        </w:rPr>
      </w:pPr>
      <w:r>
        <w:rPr>
          <w:sz w:val="22"/>
          <w:szCs w:val="22"/>
          <w:lang w:val="ru-RU"/>
        </w:rPr>
        <w:t>U................................., dana ............ 201....godine</w:t>
      </w:r>
    </w:p>
    <w:p w14:paraId="5523AD1E">
      <w:pPr>
        <w:jc w:val="both"/>
        <w:rPr>
          <w:b/>
          <w:lang w:val="sr-Cyrl-CS"/>
        </w:rPr>
      </w:pPr>
    </w:p>
    <w:p w14:paraId="0871121D">
      <w:pPr>
        <w:jc w:val="center"/>
        <w:rPr>
          <w:b/>
          <w:lang w:val="sr-Cyrl-CS"/>
        </w:rPr>
      </w:pPr>
    </w:p>
    <w:p w14:paraId="40DFF90D">
      <w:pPr>
        <w:jc w:val="center"/>
        <w:rPr>
          <w:b/>
          <w:sz w:val="20"/>
          <w:szCs w:val="20"/>
          <w:lang w:val="sr-Cyrl-CS"/>
        </w:rPr>
      </w:pPr>
      <w:r>
        <w:rPr>
          <w:b/>
          <w:sz w:val="20"/>
          <w:szCs w:val="20"/>
          <w:lang w:val="sr-Cyrl-CS"/>
        </w:rPr>
        <w:t>PRIMER TUŽBE PROTIV PRVOSTEPENOG REŠENјA</w:t>
      </w:r>
    </w:p>
    <w:p w14:paraId="480AA814">
      <w:pPr>
        <w:jc w:val="center"/>
        <w:rPr>
          <w:b/>
          <w:sz w:val="20"/>
          <w:szCs w:val="20"/>
          <w:lang w:val="sr-Cyrl-CS"/>
        </w:rPr>
      </w:pPr>
      <w:r>
        <w:rPr>
          <w:b/>
          <w:sz w:val="20"/>
          <w:szCs w:val="20"/>
          <w:lang w:val="sr-Cyrl-CS"/>
        </w:rPr>
        <w:t>PROTIV KOGA NIJE DOZVOLjENA ŽALBA</w:t>
      </w:r>
    </w:p>
    <w:p w14:paraId="79DE7A40">
      <w:pPr>
        <w:rPr>
          <w:lang w:val="sr-Cyrl-CS"/>
        </w:rPr>
      </w:pPr>
    </w:p>
    <w:p w14:paraId="2FC86119">
      <w:pPr>
        <w:jc w:val="right"/>
        <w:rPr>
          <w:lang w:val="sr-Cyrl-CS"/>
        </w:rPr>
      </w:pPr>
      <w:r>
        <w:rPr>
          <w:lang w:val="sr-Cyrl-CS"/>
        </w:rPr>
        <w:t xml:space="preserve">UPRAVNI SUD </w:t>
      </w:r>
    </w:p>
    <w:p w14:paraId="26672D48">
      <w:pPr>
        <w:jc w:val="right"/>
        <w:rPr>
          <w:lang w:val="sr-Cyrl-CS"/>
        </w:rPr>
      </w:pPr>
      <w:r>
        <w:rPr>
          <w:lang w:val="sr-Cyrl-CS"/>
        </w:rPr>
        <w:t>B e o g r a d</w:t>
      </w:r>
    </w:p>
    <w:p w14:paraId="55F71752">
      <w:pPr>
        <w:ind w:left="360"/>
        <w:jc w:val="right"/>
        <w:rPr>
          <w:lang w:val="sr-Cyrl-CS"/>
        </w:rPr>
      </w:pPr>
      <w:r>
        <w:rPr>
          <w:lang w:val="sr-Cyrl-CS"/>
        </w:rPr>
        <w:t xml:space="preserve">Nemanjina </w:t>
      </w:r>
      <w:r>
        <w:rPr>
          <w:lang w:val="ru-RU"/>
        </w:rPr>
        <w:t>9</w:t>
      </w:r>
    </w:p>
    <w:p w14:paraId="16C214BE">
      <w:pPr>
        <w:pStyle w:val="14"/>
        <w:jc w:val="left"/>
        <w:rPr>
          <w:rFonts w:ascii="Times New Roman" w:hAnsi="Times New Roman"/>
          <w:szCs w:val="24"/>
        </w:rPr>
      </w:pPr>
      <w:r>
        <w:rPr>
          <w:rFonts w:ascii="Times New Roman" w:hAnsi="Times New Roman"/>
          <w:szCs w:val="24"/>
        </w:rPr>
        <w:t xml:space="preserve">TUŽILAC:_______________________________                  </w:t>
      </w:r>
    </w:p>
    <w:p w14:paraId="73F42C43">
      <w:pPr>
        <w:jc w:val="both"/>
        <w:rPr>
          <w:lang w:val="sr-Cyrl-CS"/>
        </w:rPr>
      </w:pPr>
    </w:p>
    <w:p w14:paraId="06E55183">
      <w:pPr>
        <w:jc w:val="both"/>
        <w:rPr>
          <w:lang w:val="sr-Cyrl-CS"/>
        </w:rPr>
      </w:pPr>
      <w:r>
        <w:rPr>
          <w:lang w:val="sr-Cyrl-CS"/>
        </w:rPr>
        <w:t xml:space="preserve">TUŽENI:________________________________                                             </w:t>
      </w:r>
    </w:p>
    <w:p w14:paraId="5413111B">
      <w:pPr>
        <w:ind w:firstLine="360"/>
        <w:jc w:val="both"/>
        <w:rPr>
          <w:lang w:val="sr-Cyrl-CS"/>
        </w:rPr>
      </w:pPr>
    </w:p>
    <w:p w14:paraId="3C34AD10">
      <w:pPr>
        <w:ind w:firstLine="360"/>
        <w:jc w:val="both"/>
        <w:rPr>
          <w:lang w:val="sr-Cyrl-CS"/>
        </w:rPr>
      </w:pPr>
      <w:r>
        <w:rPr>
          <w:lang w:val="sr-Cyrl-CS"/>
        </w:rPr>
        <w:t>Protiv rešenja organa vlasti (navesti naziv organa)_______________broj:__ od _____, na osnovu člana 22. st. 2 i 3. Zakona o slobodnom pristupu informacijama od javnog značaja (Sl. glasnik RS“ br.</w:t>
      </w:r>
      <w:r>
        <w:rPr>
          <w:lang w:val="ru-RU"/>
        </w:rPr>
        <w:t xml:space="preserve"> 120/04</w:t>
      </w:r>
      <w:r>
        <w:rPr>
          <w:lang w:val="sr-Cyrl-CS"/>
        </w:rPr>
        <w:t>.</w:t>
      </w:r>
      <w:r>
        <w:rPr>
          <w:lang w:val="ru-RU"/>
        </w:rPr>
        <w:t xml:space="preserve"> 54/07</w:t>
      </w:r>
      <w:r>
        <w:rPr>
          <w:lang w:val="sr-Cyrl-CS"/>
        </w:rPr>
        <w:t>, 104/09 i 36/10),  člana 14. stav 2. i člana 18. stav 1. Zakona o upravnim sporovima („Sl. glasnik RS“ broj 111/09), u zakonskom roku, podnosim</w:t>
      </w:r>
    </w:p>
    <w:p w14:paraId="0E05A4E7">
      <w:pPr>
        <w:ind w:left="360" w:hanging="360"/>
        <w:rPr>
          <w:lang w:val="sr-Cyrl-CS"/>
        </w:rPr>
      </w:pPr>
    </w:p>
    <w:p w14:paraId="12D19DCB">
      <w:pPr>
        <w:ind w:left="360" w:hanging="360"/>
        <w:jc w:val="center"/>
        <w:rPr>
          <w:lang w:val="sr-Cyrl-CS"/>
        </w:rPr>
      </w:pPr>
      <w:r>
        <w:rPr>
          <w:lang w:val="sr-Cyrl-CS"/>
        </w:rPr>
        <w:t>T U Ž B U</w:t>
      </w:r>
    </w:p>
    <w:p w14:paraId="5574AEDF">
      <w:pPr>
        <w:ind w:hanging="360"/>
        <w:jc w:val="both"/>
        <w:rPr>
          <w:i/>
          <w:lang w:val="sr-Cyrl-CS"/>
        </w:rPr>
      </w:pPr>
      <w:r>
        <w:rPr>
          <w:lang w:val="sr-Cyrl-CS"/>
        </w:rPr>
        <w:t xml:space="preserve">      Zbog toga što:</w:t>
      </w:r>
      <w:r>
        <w:rPr>
          <w:lang w:val="ru-RU"/>
        </w:rPr>
        <w:t xml:space="preserve">  </w:t>
      </w:r>
      <w:r>
        <w:rPr>
          <w:i/>
          <w:lang w:val="ru-RU"/>
        </w:rPr>
        <w:t>(</w:t>
      </w:r>
      <w:r>
        <w:rPr>
          <w:i/>
          <w:lang w:val="sr-Cyrl-CS"/>
        </w:rPr>
        <w:t>zaokružiti razlog)</w:t>
      </w:r>
    </w:p>
    <w:p w14:paraId="702EF6F8">
      <w:pPr>
        <w:ind w:hanging="360"/>
        <w:jc w:val="both"/>
        <w:rPr>
          <w:lang w:val="sr-Cyrl-CS"/>
        </w:rPr>
      </w:pPr>
      <w:r>
        <w:rPr>
          <w:lang w:val="sr-Cyrl-CS"/>
        </w:rPr>
        <w:t xml:space="preserve">      1) u aktu nije uopšte ili nije pravilno primenjen zakon, drugi propis ili opšti akt;</w:t>
      </w:r>
    </w:p>
    <w:p w14:paraId="410A6833">
      <w:pPr>
        <w:ind w:hanging="360"/>
        <w:jc w:val="both"/>
        <w:rPr>
          <w:lang w:val="sr-Cyrl-CS"/>
        </w:rPr>
      </w:pPr>
      <w:r>
        <w:rPr>
          <w:lang w:val="sr-Cyrl-CS"/>
        </w:rPr>
        <w:t xml:space="preserve">      2) je akt doneo nenadležni organ;</w:t>
      </w:r>
    </w:p>
    <w:p w14:paraId="530A79B7">
      <w:pPr>
        <w:ind w:hanging="360"/>
        <w:jc w:val="both"/>
        <w:rPr>
          <w:lang w:val="sr-Cyrl-CS"/>
        </w:rPr>
      </w:pPr>
      <w:r>
        <w:rPr>
          <w:lang w:val="sr-Cyrl-CS"/>
        </w:rPr>
        <w:t xml:space="preserve">      3) u postupku donošenja akta nije postuplјeno po pravilima postupka;</w:t>
      </w:r>
    </w:p>
    <w:p w14:paraId="3A192E9D">
      <w:pPr>
        <w:ind w:hanging="360"/>
        <w:jc w:val="both"/>
        <w:rPr>
          <w:lang w:val="sr-Cyrl-CS"/>
        </w:rPr>
      </w:pPr>
      <w:r>
        <w:rPr>
          <w:lang w:val="sr-Cyrl-CS"/>
        </w:rPr>
        <w:t xml:space="preserve">      4) je činjenično stanje nepotpuno ili netačno utvrđeno ili ako je iz utvrđenih činjenica izveden nepravilan zaklјučak u pogledu činjeničnog stanja;</w:t>
      </w:r>
    </w:p>
    <w:p w14:paraId="02586BA3">
      <w:pPr>
        <w:ind w:hanging="360"/>
        <w:jc w:val="both"/>
        <w:rPr>
          <w:lang w:val="sr-Cyrl-CS"/>
        </w:rPr>
      </w:pPr>
      <w:r>
        <w:rPr>
          <w:lang w:val="sr-Cyrl-CS"/>
        </w:rPr>
        <w:t xml:space="preserve">      5) je u aktu koji je donet po slobodnoj oceni, organ prekoračio granice zakonskog ovlašćenja ili ako takav akt nije donet u skladu sa cilјem u kojem je ovlašćenje dato  </w:t>
      </w:r>
    </w:p>
    <w:p w14:paraId="059BBDEB">
      <w:pPr>
        <w:ind w:left="360" w:hanging="360"/>
        <w:jc w:val="center"/>
        <w:rPr>
          <w:lang w:val="sr-Cyrl-CS"/>
        </w:rPr>
      </w:pPr>
      <w:r>
        <w:rPr>
          <w:lang w:val="sr-Cyrl-CS"/>
        </w:rPr>
        <w:t>O b r a z l o ž e nj e</w:t>
      </w:r>
    </w:p>
    <w:p w14:paraId="3AF33061">
      <w:pPr>
        <w:ind w:left="360" w:firstLine="360"/>
        <w:jc w:val="both"/>
        <w:rPr>
          <w:lang w:val="sr-Cyrl-CS"/>
        </w:rPr>
      </w:pPr>
    </w:p>
    <w:p w14:paraId="2DBCC9C8">
      <w:pPr>
        <w:pBdr>
          <w:bottom w:val="single" w:color="auto" w:sz="12" w:space="1"/>
        </w:pBdr>
        <w:ind w:firstLine="720"/>
        <w:jc w:val="both"/>
        <w:rPr>
          <w:lang w:val="sr-Cyrl-CS"/>
        </w:rPr>
      </w:pPr>
      <w:r>
        <w:rPr>
          <w:lang w:val="sr-Cyrl-CS"/>
        </w:rPr>
        <w:t xml:space="preserve">Rešenjem organa vlasti </w:t>
      </w:r>
      <w:r>
        <w:rPr>
          <w:i/>
          <w:lang w:val="sr-Cyrl-CS"/>
        </w:rPr>
        <w:t>(navesti naziv organa</w:t>
      </w:r>
      <w:r>
        <w:rPr>
          <w:lang w:val="sr-Cyrl-CS"/>
        </w:rPr>
        <w:t>)    ___________________________________________________broj________od______ odbijen je moj zahtev za pristup informacijama od javnog značaja kao neosnovan.</w:t>
      </w:r>
    </w:p>
    <w:p w14:paraId="3BCCA6C5">
      <w:pPr>
        <w:pBdr>
          <w:bottom w:val="single" w:color="auto" w:sz="12" w:space="1"/>
        </w:pBdr>
        <w:ind w:firstLine="720"/>
        <w:jc w:val="both"/>
        <w:rPr>
          <w:lang w:val="sr-Cyrl-CS"/>
        </w:rPr>
      </w:pPr>
    </w:p>
    <w:p w14:paraId="7AB036F3">
      <w:pPr>
        <w:pBdr>
          <w:bottom w:val="single" w:color="auto" w:sz="12" w:space="1"/>
        </w:pBdr>
        <w:ind w:firstLine="720"/>
        <w:jc w:val="both"/>
        <w:rPr>
          <w:lang w:val="sr-Cyrl-CS"/>
        </w:rPr>
      </w:pPr>
    </w:p>
    <w:p w14:paraId="72217A03">
      <w:pPr>
        <w:ind w:firstLine="720"/>
        <w:jc w:val="both"/>
        <w:rPr>
          <w:i/>
          <w:lang w:val="ru-RU"/>
        </w:rPr>
      </w:pPr>
      <w:r>
        <w:rPr>
          <w:i/>
          <w:lang w:val="sr-Cyrl-CS"/>
        </w:rPr>
        <w:t xml:space="preserve">(Obrazložiti zbog čega je rešenje nezakonito) </w:t>
      </w:r>
    </w:p>
    <w:p w14:paraId="63DB1F85">
      <w:pPr>
        <w:ind w:firstLine="720"/>
        <w:jc w:val="both"/>
        <w:rPr>
          <w:lang w:val="sr-Cyrl-CS"/>
        </w:rPr>
      </w:pPr>
    </w:p>
    <w:p w14:paraId="457DFB5E">
      <w:pPr>
        <w:ind w:firstLine="720"/>
        <w:jc w:val="both"/>
        <w:rPr>
          <w:lang w:val="sr-Cyrl-CS"/>
        </w:rPr>
      </w:pPr>
      <w:r>
        <w:rPr>
          <w:lang w:val="sr-Cyrl-CS"/>
        </w:rPr>
        <w:t>Kako je navedenim rešenjem tužiocu uskraćeno ustavno i zakonsko pravo na pristup traženim informacijama, tužilac  p r e d l a ž e  da  Upravni sud podnetu tužbu uvaži i poništi rešenje organa vlasti ______________ broj:________ od _________.</w:t>
      </w:r>
    </w:p>
    <w:p w14:paraId="46221B62">
      <w:pPr>
        <w:ind w:firstLine="720"/>
        <w:jc w:val="both"/>
        <w:rPr>
          <w:lang w:val="sr-Cyrl-CS"/>
        </w:rPr>
      </w:pPr>
    </w:p>
    <w:p w14:paraId="093A4F80">
      <w:pPr>
        <w:jc w:val="both"/>
        <w:rPr>
          <w:lang w:val="sr-Cyrl-CS"/>
        </w:rPr>
      </w:pPr>
      <w:r>
        <w:rPr>
          <w:sz w:val="22"/>
          <w:szCs w:val="22"/>
          <w:lang w:val="sr-Cyrl-CS"/>
        </w:rPr>
        <w:t xml:space="preserve">Prilog: </w:t>
      </w:r>
      <w:r>
        <w:rPr>
          <w:lang w:val="sr-Cyrl-CS"/>
        </w:rPr>
        <w:t>rešenje organa vlasti ______________ broj:________ od _________.</w:t>
      </w:r>
    </w:p>
    <w:p w14:paraId="2A76C926">
      <w:pPr>
        <w:ind w:left="360"/>
        <w:rPr>
          <w:sz w:val="22"/>
          <w:szCs w:val="22"/>
          <w:lang w:val="sr-Cyrl-CS"/>
        </w:rPr>
      </w:pPr>
    </w:p>
    <w:p w14:paraId="2088A7B7">
      <w:pPr>
        <w:rPr>
          <w:sz w:val="22"/>
          <w:szCs w:val="22"/>
          <w:lang w:val="sr-Cyrl-CS"/>
        </w:rPr>
      </w:pPr>
      <w:r>
        <w:rPr>
          <w:sz w:val="22"/>
          <w:szCs w:val="22"/>
          <w:lang w:val="sr-Cyrl-CS"/>
        </w:rPr>
        <w:t>Dana ________20____godine                                        ______________________</w:t>
      </w:r>
    </w:p>
    <w:p w14:paraId="5A69F742">
      <w:pPr>
        <w:ind w:left="360"/>
        <w:rPr>
          <w:sz w:val="22"/>
          <w:szCs w:val="22"/>
          <w:lang w:val="ru-RU"/>
        </w:rPr>
      </w:pPr>
      <w:r>
        <w:rPr>
          <w:sz w:val="22"/>
          <w:szCs w:val="22"/>
          <w:lang w:val="sr-Cyrl-CS"/>
        </w:rPr>
        <w:t xml:space="preserve">                                                                                   Tužilac/ime i prezime,naziv</w:t>
      </w:r>
    </w:p>
    <w:p w14:paraId="2FEE7BE1">
      <w:pPr>
        <w:ind w:left="360"/>
        <w:rPr>
          <w:sz w:val="22"/>
          <w:szCs w:val="22"/>
          <w:lang w:val="ru-RU"/>
        </w:rPr>
      </w:pPr>
    </w:p>
    <w:p w14:paraId="11DE6825">
      <w:pPr>
        <w:ind w:left="360"/>
        <w:rPr>
          <w:sz w:val="22"/>
          <w:szCs w:val="22"/>
          <w:lang w:val="sr-Cyrl-CS"/>
        </w:rPr>
      </w:pPr>
      <w:r>
        <w:rPr>
          <w:sz w:val="22"/>
          <w:szCs w:val="22"/>
          <w:lang w:val="sr-Cyrl-CS"/>
        </w:rPr>
        <w:t xml:space="preserve">                                                                                   _______________________</w:t>
      </w:r>
    </w:p>
    <w:p w14:paraId="43E68BDA">
      <w:pPr>
        <w:ind w:left="360"/>
        <w:rPr>
          <w:sz w:val="22"/>
          <w:szCs w:val="22"/>
          <w:lang w:val="sr-Cyrl-CS"/>
        </w:rPr>
      </w:pPr>
      <w:r>
        <w:rPr>
          <w:sz w:val="22"/>
          <w:szCs w:val="22"/>
          <w:lang w:val="sr-Cyrl-CS"/>
        </w:rPr>
        <w:t xml:space="preserve">                                                                                                   adresa, sedište</w:t>
      </w:r>
    </w:p>
    <w:p w14:paraId="5015B46F">
      <w:pPr>
        <w:ind w:left="5040"/>
        <w:rPr>
          <w:sz w:val="22"/>
          <w:szCs w:val="22"/>
          <w:lang w:val="sr-Cyrl-CS"/>
        </w:rPr>
      </w:pPr>
      <w:r>
        <w:rPr>
          <w:sz w:val="22"/>
          <w:szCs w:val="22"/>
          <w:lang w:val="sr-Cyrl-CS"/>
        </w:rPr>
        <w:t xml:space="preserve">                                                                                                    </w:t>
      </w:r>
      <w:r>
        <w:rPr>
          <w:sz w:val="22"/>
          <w:szCs w:val="22"/>
          <w:lang w:val="ru-RU"/>
        </w:rPr>
        <w:t xml:space="preserve">   </w:t>
      </w:r>
      <w:r>
        <w:rPr>
          <w:sz w:val="22"/>
          <w:szCs w:val="22"/>
          <w:lang w:val="sr-Cyrl-CS"/>
        </w:rPr>
        <w:t>______________________</w:t>
      </w:r>
    </w:p>
    <w:p w14:paraId="1D9AB1B4">
      <w:pPr>
        <w:ind w:left="360"/>
        <w:rPr>
          <w:sz w:val="22"/>
          <w:szCs w:val="22"/>
          <w:lang w:val="sr-Cyrl-CS"/>
        </w:rPr>
      </w:pPr>
      <w:r>
        <w:rPr>
          <w:sz w:val="22"/>
          <w:szCs w:val="22"/>
          <w:lang w:val="sr-Cyrl-CS"/>
        </w:rPr>
        <w:t xml:space="preserve">                                                                                                              potpis   </w:t>
      </w:r>
    </w:p>
    <w:p w14:paraId="7460F861">
      <w:pPr>
        <w:jc w:val="center"/>
        <w:rPr>
          <w:b/>
          <w:sz w:val="22"/>
          <w:szCs w:val="22"/>
          <w:lang w:val="sr-Cyrl-RS"/>
        </w:rPr>
      </w:pPr>
      <w:r>
        <w:rPr>
          <w:b/>
          <w:sz w:val="22"/>
          <w:szCs w:val="22"/>
          <w:lang w:val="sr-Cyrl-CS"/>
        </w:rPr>
        <w:br w:type="page"/>
      </w:r>
      <w:r>
        <w:rPr>
          <w:b/>
          <w:sz w:val="22"/>
          <w:szCs w:val="22"/>
          <w:lang w:val="sr-Cyrl-CS"/>
        </w:rPr>
        <w:t>Tabela</w:t>
      </w:r>
      <w:r>
        <w:rPr>
          <w:b/>
          <w:sz w:val="22"/>
          <w:szCs w:val="22"/>
          <w:lang w:val="ru-RU"/>
        </w:rPr>
        <w:t xml:space="preserve"> 1. -</w:t>
      </w:r>
      <w:r>
        <w:rPr>
          <w:b/>
          <w:sz w:val="22"/>
          <w:szCs w:val="22"/>
          <w:lang w:val="sr-Cyrl-CS"/>
        </w:rPr>
        <w:t xml:space="preserve"> </w:t>
      </w:r>
      <w:r>
        <w:rPr>
          <w:b/>
          <w:sz w:val="22"/>
          <w:szCs w:val="22"/>
          <w:lang w:val="sr-Cyrl-RS"/>
        </w:rPr>
        <w:t>P</w:t>
      </w:r>
      <w:r>
        <w:rPr>
          <w:b/>
          <w:sz w:val="22"/>
          <w:szCs w:val="22"/>
          <w:lang w:val="sr-Cyrl-CS"/>
        </w:rPr>
        <w:t>rimen</w:t>
      </w:r>
      <w:r>
        <w:rPr>
          <w:b/>
          <w:sz w:val="22"/>
          <w:szCs w:val="22"/>
          <w:lang w:val="sr-Cyrl-RS"/>
        </w:rPr>
        <w:t>a</w:t>
      </w:r>
      <w:r>
        <w:rPr>
          <w:b/>
          <w:sz w:val="22"/>
          <w:szCs w:val="22"/>
          <w:lang w:val="sr-Cyrl-CS"/>
        </w:rPr>
        <w:t xml:space="preserve"> Zakona o slobodnom pristupu informacijama od javnog značaja</w:t>
      </w:r>
    </w:p>
    <w:p w14:paraId="49DDA206">
      <w:pPr>
        <w:jc w:val="center"/>
        <w:rPr>
          <w:b/>
          <w:sz w:val="22"/>
          <w:szCs w:val="22"/>
          <w:lang w:val="sr-Cyrl-CS"/>
        </w:rPr>
      </w:pPr>
      <w:r>
        <w:rPr>
          <w:b/>
          <w:sz w:val="22"/>
          <w:szCs w:val="22"/>
          <w:lang w:val="sr-Cyrl-CS"/>
        </w:rPr>
        <w:t xml:space="preserve"> u 20</w:t>
      </w:r>
      <w:r>
        <w:rPr>
          <w:b/>
          <w:sz w:val="22"/>
          <w:szCs w:val="22"/>
          <w:lang w:val="sr-Cyrl-RS"/>
        </w:rPr>
        <w:t>13</w:t>
      </w:r>
      <w:r>
        <w:rPr>
          <w:b/>
          <w:sz w:val="22"/>
          <w:szCs w:val="22"/>
          <w:lang w:val="sr-Cyrl-CS"/>
        </w:rPr>
        <w:t>.  godini</w:t>
      </w:r>
    </w:p>
    <w:p w14:paraId="557CF2F4">
      <w:pPr>
        <w:jc w:val="center"/>
        <w:rPr>
          <w:b/>
          <w:sz w:val="22"/>
          <w:szCs w:val="22"/>
          <w:lang w:val="sr-Cyrl-CS"/>
        </w:rPr>
      </w:pPr>
    </w:p>
    <w:p w14:paraId="036F08A0">
      <w:pPr>
        <w:jc w:val="both"/>
        <w:rPr>
          <w:b/>
          <w:sz w:val="20"/>
          <w:szCs w:val="20"/>
          <w:lang w:val="sr-Cyrl-CS"/>
        </w:rPr>
      </w:pPr>
      <w:r>
        <w:rPr>
          <w:b/>
          <w:sz w:val="20"/>
          <w:szCs w:val="20"/>
          <w:lang w:val="sr-Cyrl-CS"/>
        </w:rPr>
        <w:t>1) Zahtevi:</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464"/>
        <w:gridCol w:w="1253"/>
        <w:gridCol w:w="1610"/>
        <w:gridCol w:w="1718"/>
        <w:gridCol w:w="1883"/>
      </w:tblGrid>
      <w:tr w14:paraId="51B9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14:paraId="23E9AF70">
            <w:pPr>
              <w:jc w:val="center"/>
              <w:rPr>
                <w:sz w:val="20"/>
                <w:szCs w:val="20"/>
                <w:lang w:val="sr-Cyrl-CS"/>
              </w:rPr>
            </w:pPr>
            <w:r>
              <w:rPr>
                <w:sz w:val="20"/>
                <w:szCs w:val="20"/>
                <w:lang w:val="sr-Cyrl-CS"/>
              </w:rPr>
              <w:t>Red.br.</w:t>
            </w:r>
          </w:p>
        </w:tc>
        <w:tc>
          <w:tcPr>
            <w:tcW w:w="2464" w:type="dxa"/>
            <w:noWrap w:val="0"/>
            <w:vAlign w:val="top"/>
          </w:tcPr>
          <w:p w14:paraId="3C684D25">
            <w:pPr>
              <w:jc w:val="center"/>
              <w:rPr>
                <w:sz w:val="20"/>
                <w:szCs w:val="20"/>
                <w:lang w:val="sr-Cyrl-CS"/>
              </w:rPr>
            </w:pPr>
            <w:r>
              <w:rPr>
                <w:sz w:val="20"/>
                <w:szCs w:val="20"/>
                <w:lang w:val="sr-Cyrl-CS"/>
              </w:rPr>
              <w:t xml:space="preserve">Tražilac </w:t>
            </w:r>
          </w:p>
          <w:p w14:paraId="5B563FB5">
            <w:pPr>
              <w:jc w:val="center"/>
              <w:rPr>
                <w:sz w:val="20"/>
                <w:szCs w:val="20"/>
                <w:lang w:val="sr-Cyrl-CS"/>
              </w:rPr>
            </w:pPr>
            <w:r>
              <w:rPr>
                <w:sz w:val="20"/>
                <w:szCs w:val="20"/>
                <w:lang w:val="sr-Cyrl-CS"/>
              </w:rPr>
              <w:t>informacije</w:t>
            </w:r>
          </w:p>
        </w:tc>
        <w:tc>
          <w:tcPr>
            <w:tcW w:w="1253" w:type="dxa"/>
            <w:noWrap w:val="0"/>
            <w:vAlign w:val="top"/>
          </w:tcPr>
          <w:p w14:paraId="7AFC3288">
            <w:pPr>
              <w:jc w:val="center"/>
              <w:rPr>
                <w:sz w:val="20"/>
                <w:szCs w:val="20"/>
                <w:lang w:val="sr-Cyrl-CS"/>
              </w:rPr>
            </w:pPr>
            <w:r>
              <w:rPr>
                <w:sz w:val="20"/>
                <w:szCs w:val="20"/>
                <w:lang w:val="sr-Cyrl-CS"/>
              </w:rPr>
              <w:t>Broj</w:t>
            </w:r>
          </w:p>
          <w:p w14:paraId="1D1FA482">
            <w:pPr>
              <w:jc w:val="center"/>
              <w:rPr>
                <w:sz w:val="20"/>
                <w:szCs w:val="20"/>
                <w:lang w:val="sr-Cyrl-CS"/>
              </w:rPr>
            </w:pPr>
            <w:r>
              <w:rPr>
                <w:sz w:val="20"/>
                <w:szCs w:val="20"/>
                <w:lang w:val="sr-Cyrl-CS"/>
              </w:rPr>
              <w:t>podnetih zahteva</w:t>
            </w:r>
          </w:p>
        </w:tc>
        <w:tc>
          <w:tcPr>
            <w:tcW w:w="1610" w:type="dxa"/>
            <w:noWrap w:val="0"/>
            <w:vAlign w:val="top"/>
          </w:tcPr>
          <w:p w14:paraId="53A600FA">
            <w:pPr>
              <w:ind w:left="-45" w:firstLine="45"/>
              <w:jc w:val="center"/>
              <w:rPr>
                <w:sz w:val="20"/>
                <w:szCs w:val="20"/>
                <w:lang w:val="sr-Cyrl-CS"/>
              </w:rPr>
            </w:pPr>
            <w:r>
              <w:rPr>
                <w:sz w:val="20"/>
                <w:szCs w:val="20"/>
                <w:lang w:val="sr-Cyrl-CS"/>
              </w:rPr>
              <w:t>Br. usvojenih-</w:t>
            </w:r>
          </w:p>
          <w:p w14:paraId="3CDE47AD">
            <w:pPr>
              <w:tabs>
                <w:tab w:val="left" w:pos="1200"/>
              </w:tabs>
              <w:jc w:val="center"/>
              <w:rPr>
                <w:sz w:val="20"/>
                <w:szCs w:val="20"/>
                <w:lang w:val="sr-Cyrl-CS"/>
              </w:rPr>
            </w:pPr>
            <w:r>
              <w:rPr>
                <w:sz w:val="20"/>
                <w:szCs w:val="20"/>
                <w:lang w:val="sr-Cyrl-CS"/>
              </w:rPr>
              <w:t>delimično usvoj. zahteva</w:t>
            </w:r>
          </w:p>
        </w:tc>
        <w:tc>
          <w:tcPr>
            <w:tcW w:w="1718" w:type="dxa"/>
            <w:noWrap w:val="0"/>
            <w:vAlign w:val="top"/>
          </w:tcPr>
          <w:p w14:paraId="759E0B99">
            <w:pPr>
              <w:jc w:val="center"/>
              <w:rPr>
                <w:sz w:val="20"/>
                <w:szCs w:val="20"/>
                <w:lang w:val="sr-Cyrl-CS"/>
              </w:rPr>
            </w:pPr>
            <w:r>
              <w:rPr>
                <w:sz w:val="20"/>
                <w:szCs w:val="20"/>
                <w:lang w:val="sr-Cyrl-CS"/>
              </w:rPr>
              <w:t>Broj</w:t>
            </w:r>
          </w:p>
          <w:p w14:paraId="54F49FA9">
            <w:pPr>
              <w:jc w:val="center"/>
              <w:rPr>
                <w:sz w:val="20"/>
                <w:szCs w:val="20"/>
                <w:lang w:val="sr-Cyrl-CS"/>
              </w:rPr>
            </w:pPr>
            <w:r>
              <w:rPr>
                <w:sz w:val="20"/>
                <w:szCs w:val="20"/>
                <w:lang w:val="sr-Cyrl-CS"/>
              </w:rPr>
              <w:t>odbačenih zahteva</w:t>
            </w:r>
          </w:p>
        </w:tc>
        <w:tc>
          <w:tcPr>
            <w:tcW w:w="1883" w:type="dxa"/>
            <w:noWrap w:val="0"/>
            <w:vAlign w:val="top"/>
          </w:tcPr>
          <w:p w14:paraId="501E8E10">
            <w:pPr>
              <w:jc w:val="center"/>
              <w:rPr>
                <w:sz w:val="20"/>
                <w:szCs w:val="20"/>
                <w:lang w:val="sr-Cyrl-CS"/>
              </w:rPr>
            </w:pPr>
            <w:r>
              <w:rPr>
                <w:sz w:val="20"/>
                <w:szCs w:val="20"/>
                <w:lang w:val="sr-Cyrl-CS"/>
              </w:rPr>
              <w:t>Broj</w:t>
            </w:r>
          </w:p>
          <w:p w14:paraId="26C64019">
            <w:pPr>
              <w:jc w:val="center"/>
              <w:rPr>
                <w:sz w:val="20"/>
                <w:szCs w:val="20"/>
                <w:lang w:val="sr-Cyrl-CS"/>
              </w:rPr>
            </w:pPr>
            <w:r>
              <w:rPr>
                <w:sz w:val="20"/>
                <w:szCs w:val="20"/>
                <w:lang w:val="sr-Cyrl-CS"/>
              </w:rPr>
              <w:t>odbijenih zahteva</w:t>
            </w:r>
          </w:p>
        </w:tc>
      </w:tr>
      <w:tr w14:paraId="1504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14:paraId="37F4E484">
            <w:pPr>
              <w:jc w:val="center"/>
              <w:rPr>
                <w:sz w:val="20"/>
                <w:szCs w:val="20"/>
                <w:lang w:val="sr-Cyrl-CS"/>
              </w:rPr>
            </w:pPr>
            <w:r>
              <w:rPr>
                <w:sz w:val="20"/>
                <w:szCs w:val="20"/>
                <w:lang w:val="sr-Cyrl-CS"/>
              </w:rPr>
              <w:t>1.</w:t>
            </w:r>
          </w:p>
        </w:tc>
        <w:tc>
          <w:tcPr>
            <w:tcW w:w="2464" w:type="dxa"/>
            <w:noWrap w:val="0"/>
            <w:vAlign w:val="top"/>
          </w:tcPr>
          <w:p w14:paraId="7E34AC58">
            <w:pPr>
              <w:jc w:val="center"/>
              <w:rPr>
                <w:sz w:val="20"/>
                <w:szCs w:val="20"/>
                <w:lang w:val="sr-Cyrl-CS"/>
              </w:rPr>
            </w:pPr>
            <w:r>
              <w:rPr>
                <w:sz w:val="20"/>
                <w:szCs w:val="20"/>
                <w:lang w:val="sr-Cyrl-CS"/>
              </w:rPr>
              <w:t>Građani</w:t>
            </w:r>
          </w:p>
        </w:tc>
        <w:tc>
          <w:tcPr>
            <w:tcW w:w="1253" w:type="dxa"/>
            <w:noWrap w:val="0"/>
            <w:vAlign w:val="top"/>
          </w:tcPr>
          <w:p w14:paraId="6612D021">
            <w:pPr>
              <w:jc w:val="center"/>
              <w:rPr>
                <w:sz w:val="20"/>
                <w:szCs w:val="20"/>
                <w:lang w:val="sr-Latn-RS"/>
              </w:rPr>
            </w:pPr>
            <w:r>
              <w:rPr>
                <w:sz w:val="20"/>
                <w:szCs w:val="20"/>
                <w:lang w:val="sr-Latn-RS"/>
              </w:rPr>
              <w:t>16</w:t>
            </w:r>
          </w:p>
        </w:tc>
        <w:tc>
          <w:tcPr>
            <w:tcW w:w="1610" w:type="dxa"/>
            <w:noWrap w:val="0"/>
            <w:vAlign w:val="top"/>
          </w:tcPr>
          <w:p w14:paraId="7EB562C6">
            <w:pPr>
              <w:jc w:val="center"/>
              <w:rPr>
                <w:sz w:val="20"/>
                <w:szCs w:val="20"/>
                <w:lang w:val="sr-Latn-RS"/>
              </w:rPr>
            </w:pPr>
            <w:r>
              <w:rPr>
                <w:sz w:val="20"/>
                <w:szCs w:val="20"/>
                <w:lang w:val="sr-Latn-RS"/>
              </w:rPr>
              <w:t>6</w:t>
            </w:r>
          </w:p>
        </w:tc>
        <w:tc>
          <w:tcPr>
            <w:tcW w:w="1718" w:type="dxa"/>
            <w:noWrap w:val="0"/>
            <w:vAlign w:val="top"/>
          </w:tcPr>
          <w:p w14:paraId="26E74CCA">
            <w:pPr>
              <w:jc w:val="center"/>
              <w:rPr>
                <w:sz w:val="20"/>
                <w:szCs w:val="20"/>
                <w:lang w:val="sr-Latn-RS"/>
              </w:rPr>
            </w:pPr>
            <w:r>
              <w:rPr>
                <w:sz w:val="20"/>
                <w:szCs w:val="20"/>
                <w:lang w:val="sr-Latn-RS"/>
              </w:rPr>
              <w:t>10</w:t>
            </w:r>
          </w:p>
        </w:tc>
        <w:tc>
          <w:tcPr>
            <w:tcW w:w="1883" w:type="dxa"/>
            <w:noWrap w:val="0"/>
            <w:vAlign w:val="top"/>
          </w:tcPr>
          <w:p w14:paraId="2C0CF4C4">
            <w:pPr>
              <w:jc w:val="center"/>
              <w:rPr>
                <w:sz w:val="20"/>
                <w:szCs w:val="20"/>
                <w:lang w:val="sr-Latn-RS"/>
              </w:rPr>
            </w:pPr>
            <w:r>
              <w:rPr>
                <w:sz w:val="20"/>
                <w:szCs w:val="20"/>
                <w:lang w:val="sr-Latn-RS"/>
              </w:rPr>
              <w:t>/</w:t>
            </w:r>
          </w:p>
        </w:tc>
      </w:tr>
      <w:tr w14:paraId="254C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14:paraId="686B558B">
            <w:pPr>
              <w:jc w:val="center"/>
              <w:rPr>
                <w:sz w:val="20"/>
                <w:szCs w:val="20"/>
                <w:lang w:val="sr-Cyrl-CS"/>
              </w:rPr>
            </w:pPr>
            <w:r>
              <w:rPr>
                <w:sz w:val="20"/>
                <w:szCs w:val="20"/>
                <w:lang w:val="sr-Cyrl-CS"/>
              </w:rPr>
              <w:t>2.</w:t>
            </w:r>
          </w:p>
        </w:tc>
        <w:tc>
          <w:tcPr>
            <w:tcW w:w="2464" w:type="dxa"/>
            <w:noWrap w:val="0"/>
            <w:vAlign w:val="top"/>
          </w:tcPr>
          <w:p w14:paraId="10115D22">
            <w:pPr>
              <w:jc w:val="center"/>
              <w:rPr>
                <w:sz w:val="20"/>
                <w:szCs w:val="20"/>
                <w:lang w:val="sr-Cyrl-CS"/>
              </w:rPr>
            </w:pPr>
            <w:r>
              <w:rPr>
                <w:sz w:val="20"/>
                <w:szCs w:val="20"/>
                <w:lang w:val="sr-Cyrl-CS"/>
              </w:rPr>
              <w:t>Mediji</w:t>
            </w:r>
          </w:p>
        </w:tc>
        <w:tc>
          <w:tcPr>
            <w:tcW w:w="1253" w:type="dxa"/>
            <w:noWrap w:val="0"/>
            <w:vAlign w:val="top"/>
          </w:tcPr>
          <w:p w14:paraId="6D85C11F">
            <w:pPr>
              <w:jc w:val="center"/>
              <w:rPr>
                <w:sz w:val="20"/>
                <w:szCs w:val="20"/>
                <w:lang w:val="sr-Latn-RS"/>
              </w:rPr>
            </w:pPr>
            <w:r>
              <w:rPr>
                <w:sz w:val="20"/>
                <w:szCs w:val="20"/>
                <w:lang w:val="sr-Latn-RS"/>
              </w:rPr>
              <w:t>1</w:t>
            </w:r>
          </w:p>
        </w:tc>
        <w:tc>
          <w:tcPr>
            <w:tcW w:w="1610" w:type="dxa"/>
            <w:noWrap w:val="0"/>
            <w:vAlign w:val="top"/>
          </w:tcPr>
          <w:p w14:paraId="6B33F005">
            <w:pPr>
              <w:jc w:val="center"/>
              <w:rPr>
                <w:sz w:val="20"/>
                <w:szCs w:val="20"/>
                <w:lang w:val="sr-Latn-RS"/>
              </w:rPr>
            </w:pPr>
            <w:r>
              <w:rPr>
                <w:sz w:val="20"/>
                <w:szCs w:val="20"/>
                <w:lang w:val="sr-Latn-RS"/>
              </w:rPr>
              <w:t>0</w:t>
            </w:r>
          </w:p>
        </w:tc>
        <w:tc>
          <w:tcPr>
            <w:tcW w:w="1718" w:type="dxa"/>
            <w:noWrap w:val="0"/>
            <w:vAlign w:val="top"/>
          </w:tcPr>
          <w:p w14:paraId="35FA1468">
            <w:pPr>
              <w:jc w:val="center"/>
              <w:rPr>
                <w:sz w:val="20"/>
                <w:szCs w:val="20"/>
                <w:lang w:val="sr-Cyrl-CS"/>
              </w:rPr>
            </w:pPr>
            <w:r>
              <w:rPr>
                <w:sz w:val="20"/>
                <w:szCs w:val="20"/>
                <w:lang w:val="sr-Cyrl-CS"/>
              </w:rPr>
              <w:t>1</w:t>
            </w:r>
          </w:p>
        </w:tc>
        <w:tc>
          <w:tcPr>
            <w:tcW w:w="1883" w:type="dxa"/>
            <w:noWrap w:val="0"/>
            <w:vAlign w:val="top"/>
          </w:tcPr>
          <w:p w14:paraId="011D19AA">
            <w:pPr>
              <w:jc w:val="center"/>
              <w:rPr>
                <w:sz w:val="20"/>
                <w:szCs w:val="20"/>
                <w:lang w:val="sr-Cyrl-CS"/>
              </w:rPr>
            </w:pPr>
          </w:p>
        </w:tc>
      </w:tr>
      <w:tr w14:paraId="244F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14:paraId="5E7523C5">
            <w:pPr>
              <w:jc w:val="center"/>
              <w:rPr>
                <w:sz w:val="20"/>
                <w:szCs w:val="20"/>
                <w:lang w:val="sr-Cyrl-CS"/>
              </w:rPr>
            </w:pPr>
            <w:r>
              <w:rPr>
                <w:sz w:val="20"/>
                <w:szCs w:val="20"/>
                <w:lang w:val="sr-Cyrl-CS"/>
              </w:rPr>
              <w:t>3.</w:t>
            </w:r>
          </w:p>
        </w:tc>
        <w:tc>
          <w:tcPr>
            <w:tcW w:w="2464" w:type="dxa"/>
            <w:noWrap w:val="0"/>
            <w:vAlign w:val="top"/>
          </w:tcPr>
          <w:p w14:paraId="5AD67334">
            <w:pPr>
              <w:jc w:val="center"/>
              <w:rPr>
                <w:sz w:val="20"/>
                <w:szCs w:val="20"/>
                <w:lang w:val="sr-Cyrl-CS"/>
              </w:rPr>
            </w:pPr>
            <w:r>
              <w:rPr>
                <w:sz w:val="20"/>
                <w:szCs w:val="20"/>
                <w:lang w:val="sr-Cyrl-CS"/>
              </w:rPr>
              <w:t xml:space="preserve">Nevladine organ. i dr. udruženja građana </w:t>
            </w:r>
          </w:p>
        </w:tc>
        <w:tc>
          <w:tcPr>
            <w:tcW w:w="1253" w:type="dxa"/>
            <w:noWrap w:val="0"/>
            <w:vAlign w:val="top"/>
          </w:tcPr>
          <w:p w14:paraId="47314C3F">
            <w:pPr>
              <w:jc w:val="center"/>
              <w:rPr>
                <w:sz w:val="20"/>
                <w:szCs w:val="20"/>
                <w:lang w:val="sr-Latn-RS"/>
              </w:rPr>
            </w:pPr>
            <w:r>
              <w:rPr>
                <w:sz w:val="20"/>
                <w:szCs w:val="20"/>
                <w:lang w:val="sr-Latn-RS"/>
              </w:rPr>
              <w:t>4</w:t>
            </w:r>
          </w:p>
        </w:tc>
        <w:tc>
          <w:tcPr>
            <w:tcW w:w="1610" w:type="dxa"/>
            <w:noWrap w:val="0"/>
            <w:vAlign w:val="top"/>
          </w:tcPr>
          <w:p w14:paraId="1CC770F8">
            <w:pPr>
              <w:jc w:val="center"/>
              <w:rPr>
                <w:sz w:val="20"/>
                <w:szCs w:val="20"/>
                <w:lang w:val="sr-Cyrl-CS"/>
              </w:rPr>
            </w:pPr>
            <w:r>
              <w:rPr>
                <w:sz w:val="20"/>
                <w:szCs w:val="20"/>
                <w:lang w:val="sr-Cyrl-CS"/>
              </w:rPr>
              <w:t>4</w:t>
            </w:r>
          </w:p>
        </w:tc>
        <w:tc>
          <w:tcPr>
            <w:tcW w:w="1718" w:type="dxa"/>
            <w:noWrap w:val="0"/>
            <w:vAlign w:val="top"/>
          </w:tcPr>
          <w:p w14:paraId="1EE4F4CF">
            <w:pPr>
              <w:jc w:val="center"/>
              <w:rPr>
                <w:sz w:val="20"/>
                <w:szCs w:val="20"/>
                <w:lang w:val="sr-Latn-RS"/>
              </w:rPr>
            </w:pPr>
            <w:r>
              <w:rPr>
                <w:sz w:val="20"/>
                <w:szCs w:val="20"/>
                <w:lang w:val="sr-Latn-RS"/>
              </w:rPr>
              <w:t>0</w:t>
            </w:r>
          </w:p>
        </w:tc>
        <w:tc>
          <w:tcPr>
            <w:tcW w:w="1883" w:type="dxa"/>
            <w:noWrap w:val="0"/>
            <w:vAlign w:val="top"/>
          </w:tcPr>
          <w:p w14:paraId="1B695436">
            <w:pPr>
              <w:jc w:val="center"/>
              <w:rPr>
                <w:sz w:val="20"/>
                <w:szCs w:val="20"/>
                <w:lang w:val="sr-Cyrl-CS"/>
              </w:rPr>
            </w:pPr>
          </w:p>
        </w:tc>
      </w:tr>
      <w:tr w14:paraId="43D1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14:paraId="2171DBFE">
            <w:pPr>
              <w:jc w:val="center"/>
              <w:rPr>
                <w:sz w:val="20"/>
                <w:szCs w:val="20"/>
                <w:lang w:val="sr-Cyrl-CS"/>
              </w:rPr>
            </w:pPr>
            <w:r>
              <w:rPr>
                <w:sz w:val="20"/>
                <w:szCs w:val="20"/>
                <w:lang w:val="sr-Cyrl-CS"/>
              </w:rPr>
              <w:t>4.</w:t>
            </w:r>
          </w:p>
        </w:tc>
        <w:tc>
          <w:tcPr>
            <w:tcW w:w="2464" w:type="dxa"/>
            <w:noWrap w:val="0"/>
            <w:vAlign w:val="top"/>
          </w:tcPr>
          <w:p w14:paraId="32579398">
            <w:pPr>
              <w:jc w:val="center"/>
              <w:rPr>
                <w:sz w:val="20"/>
                <w:szCs w:val="20"/>
                <w:lang w:val="sr-Cyrl-CS"/>
              </w:rPr>
            </w:pPr>
            <w:r>
              <w:rPr>
                <w:sz w:val="20"/>
                <w:szCs w:val="20"/>
                <w:lang w:val="sr-Cyrl-CS"/>
              </w:rPr>
              <w:t>Političke stranke</w:t>
            </w:r>
          </w:p>
        </w:tc>
        <w:tc>
          <w:tcPr>
            <w:tcW w:w="1253" w:type="dxa"/>
            <w:noWrap w:val="0"/>
            <w:vAlign w:val="top"/>
          </w:tcPr>
          <w:p w14:paraId="69CEED6C">
            <w:pPr>
              <w:jc w:val="center"/>
              <w:rPr>
                <w:sz w:val="20"/>
                <w:szCs w:val="20"/>
                <w:lang w:val="sr-Cyrl-CS"/>
              </w:rPr>
            </w:pPr>
            <w:r>
              <w:rPr>
                <w:sz w:val="20"/>
                <w:szCs w:val="20"/>
                <w:lang w:val="sr-Cyrl-CS"/>
              </w:rPr>
              <w:t>/</w:t>
            </w:r>
          </w:p>
        </w:tc>
        <w:tc>
          <w:tcPr>
            <w:tcW w:w="1610" w:type="dxa"/>
            <w:noWrap w:val="0"/>
            <w:vAlign w:val="top"/>
          </w:tcPr>
          <w:p w14:paraId="792B1E25">
            <w:pPr>
              <w:jc w:val="center"/>
              <w:rPr>
                <w:sz w:val="20"/>
                <w:szCs w:val="20"/>
                <w:lang w:val="sr-Cyrl-CS"/>
              </w:rPr>
            </w:pPr>
          </w:p>
        </w:tc>
        <w:tc>
          <w:tcPr>
            <w:tcW w:w="1718" w:type="dxa"/>
            <w:noWrap w:val="0"/>
            <w:vAlign w:val="top"/>
          </w:tcPr>
          <w:p w14:paraId="0C3A5E21">
            <w:pPr>
              <w:jc w:val="center"/>
              <w:rPr>
                <w:sz w:val="20"/>
                <w:szCs w:val="20"/>
                <w:lang w:val="sr-Cyrl-CS"/>
              </w:rPr>
            </w:pPr>
            <w:r>
              <w:rPr>
                <w:sz w:val="20"/>
                <w:szCs w:val="20"/>
                <w:lang w:val="sr-Cyrl-CS"/>
              </w:rPr>
              <w:t>/</w:t>
            </w:r>
          </w:p>
        </w:tc>
        <w:tc>
          <w:tcPr>
            <w:tcW w:w="1883" w:type="dxa"/>
            <w:noWrap w:val="0"/>
            <w:vAlign w:val="top"/>
          </w:tcPr>
          <w:p w14:paraId="1588CF86">
            <w:pPr>
              <w:jc w:val="center"/>
              <w:rPr>
                <w:sz w:val="20"/>
                <w:szCs w:val="20"/>
                <w:lang w:val="sr-Cyrl-CS"/>
              </w:rPr>
            </w:pPr>
          </w:p>
        </w:tc>
      </w:tr>
      <w:tr w14:paraId="0FA9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14:paraId="71525DC3">
            <w:pPr>
              <w:jc w:val="center"/>
              <w:rPr>
                <w:sz w:val="20"/>
                <w:szCs w:val="20"/>
              </w:rPr>
            </w:pPr>
            <w:r>
              <w:rPr>
                <w:sz w:val="20"/>
                <w:szCs w:val="20"/>
              </w:rPr>
              <w:t>5.</w:t>
            </w:r>
          </w:p>
        </w:tc>
        <w:tc>
          <w:tcPr>
            <w:tcW w:w="2464" w:type="dxa"/>
            <w:noWrap w:val="0"/>
            <w:vAlign w:val="top"/>
          </w:tcPr>
          <w:p w14:paraId="331FB037">
            <w:pPr>
              <w:jc w:val="center"/>
              <w:rPr>
                <w:sz w:val="20"/>
                <w:szCs w:val="20"/>
                <w:lang w:val="sr-Cyrl-RS"/>
              </w:rPr>
            </w:pPr>
            <w:r>
              <w:rPr>
                <w:sz w:val="20"/>
                <w:szCs w:val="20"/>
                <w:lang w:val="sr-Cyrl-RS"/>
              </w:rPr>
              <w:t>Organi vlasti</w:t>
            </w:r>
          </w:p>
        </w:tc>
        <w:tc>
          <w:tcPr>
            <w:tcW w:w="1253" w:type="dxa"/>
            <w:noWrap w:val="0"/>
            <w:vAlign w:val="top"/>
          </w:tcPr>
          <w:p w14:paraId="5339793C">
            <w:pPr>
              <w:jc w:val="center"/>
              <w:rPr>
                <w:sz w:val="20"/>
                <w:szCs w:val="20"/>
                <w:lang w:val="sr-Latn-RS"/>
              </w:rPr>
            </w:pPr>
            <w:r>
              <w:rPr>
                <w:sz w:val="20"/>
                <w:szCs w:val="20"/>
                <w:lang w:val="sr-Latn-RS"/>
              </w:rPr>
              <w:t>2</w:t>
            </w:r>
          </w:p>
        </w:tc>
        <w:tc>
          <w:tcPr>
            <w:tcW w:w="1610" w:type="dxa"/>
            <w:noWrap w:val="0"/>
            <w:vAlign w:val="top"/>
          </w:tcPr>
          <w:p w14:paraId="60439BB0">
            <w:pPr>
              <w:jc w:val="center"/>
              <w:rPr>
                <w:sz w:val="20"/>
                <w:szCs w:val="20"/>
                <w:lang w:val="sr-Latn-RS"/>
              </w:rPr>
            </w:pPr>
            <w:r>
              <w:rPr>
                <w:sz w:val="20"/>
                <w:szCs w:val="20"/>
                <w:lang w:val="sr-Latn-RS"/>
              </w:rPr>
              <w:t>2</w:t>
            </w:r>
          </w:p>
        </w:tc>
        <w:tc>
          <w:tcPr>
            <w:tcW w:w="1718" w:type="dxa"/>
            <w:noWrap w:val="0"/>
            <w:vAlign w:val="top"/>
          </w:tcPr>
          <w:p w14:paraId="6214E7FE">
            <w:pPr>
              <w:jc w:val="center"/>
              <w:rPr>
                <w:sz w:val="20"/>
                <w:szCs w:val="20"/>
                <w:lang w:val="sr-Latn-RS"/>
              </w:rPr>
            </w:pPr>
            <w:r>
              <w:rPr>
                <w:sz w:val="20"/>
                <w:szCs w:val="20"/>
                <w:lang w:val="sr-Latn-RS"/>
              </w:rPr>
              <w:t>0</w:t>
            </w:r>
          </w:p>
        </w:tc>
        <w:tc>
          <w:tcPr>
            <w:tcW w:w="1883" w:type="dxa"/>
            <w:noWrap w:val="0"/>
            <w:vAlign w:val="top"/>
          </w:tcPr>
          <w:p w14:paraId="41637B1C">
            <w:pPr>
              <w:jc w:val="center"/>
              <w:rPr>
                <w:sz w:val="20"/>
                <w:szCs w:val="20"/>
                <w:lang w:val="sr-Cyrl-CS"/>
              </w:rPr>
            </w:pPr>
          </w:p>
        </w:tc>
      </w:tr>
      <w:tr w14:paraId="3374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14:paraId="174F6FE6">
            <w:pPr>
              <w:jc w:val="center"/>
              <w:rPr>
                <w:sz w:val="20"/>
                <w:szCs w:val="20"/>
                <w:lang w:val="sr-Cyrl-CS"/>
              </w:rPr>
            </w:pPr>
            <w:r>
              <w:rPr>
                <w:sz w:val="20"/>
                <w:szCs w:val="20"/>
                <w:lang w:val="sr-Cyrl-CS"/>
              </w:rPr>
              <w:t>6.</w:t>
            </w:r>
          </w:p>
        </w:tc>
        <w:tc>
          <w:tcPr>
            <w:tcW w:w="2464" w:type="dxa"/>
            <w:noWrap w:val="0"/>
            <w:vAlign w:val="top"/>
          </w:tcPr>
          <w:p w14:paraId="4FC1DF6E">
            <w:pPr>
              <w:jc w:val="center"/>
              <w:rPr>
                <w:sz w:val="20"/>
                <w:szCs w:val="20"/>
                <w:lang w:val="sr-Cyrl-CS"/>
              </w:rPr>
            </w:pPr>
            <w:r>
              <w:rPr>
                <w:sz w:val="20"/>
                <w:szCs w:val="20"/>
                <w:lang w:val="sr-Cyrl-CS"/>
              </w:rPr>
              <w:t>Ostali</w:t>
            </w:r>
          </w:p>
        </w:tc>
        <w:tc>
          <w:tcPr>
            <w:tcW w:w="1253" w:type="dxa"/>
            <w:noWrap w:val="0"/>
            <w:vAlign w:val="top"/>
          </w:tcPr>
          <w:p w14:paraId="0956F6A1">
            <w:pPr>
              <w:jc w:val="center"/>
              <w:rPr>
                <w:sz w:val="20"/>
                <w:szCs w:val="20"/>
                <w:lang w:val="sr-Latn-RS"/>
              </w:rPr>
            </w:pPr>
            <w:r>
              <w:rPr>
                <w:sz w:val="20"/>
                <w:szCs w:val="20"/>
                <w:lang w:val="sr-Latn-RS"/>
              </w:rPr>
              <w:t>/</w:t>
            </w:r>
          </w:p>
        </w:tc>
        <w:tc>
          <w:tcPr>
            <w:tcW w:w="1610" w:type="dxa"/>
            <w:noWrap w:val="0"/>
            <w:vAlign w:val="top"/>
          </w:tcPr>
          <w:p w14:paraId="3EF7E272">
            <w:pPr>
              <w:jc w:val="center"/>
              <w:rPr>
                <w:sz w:val="20"/>
                <w:szCs w:val="20"/>
                <w:lang w:val="sr-Cyrl-CS"/>
              </w:rPr>
            </w:pPr>
          </w:p>
        </w:tc>
        <w:tc>
          <w:tcPr>
            <w:tcW w:w="1718" w:type="dxa"/>
            <w:noWrap w:val="0"/>
            <w:vAlign w:val="top"/>
          </w:tcPr>
          <w:p w14:paraId="5596D3E2">
            <w:pPr>
              <w:jc w:val="center"/>
              <w:rPr>
                <w:sz w:val="20"/>
                <w:szCs w:val="20"/>
                <w:lang w:val="sr-Cyrl-CS"/>
              </w:rPr>
            </w:pPr>
          </w:p>
        </w:tc>
        <w:tc>
          <w:tcPr>
            <w:tcW w:w="1883" w:type="dxa"/>
            <w:noWrap w:val="0"/>
            <w:vAlign w:val="top"/>
          </w:tcPr>
          <w:p w14:paraId="045D6D43">
            <w:pPr>
              <w:jc w:val="center"/>
              <w:rPr>
                <w:sz w:val="20"/>
                <w:szCs w:val="20"/>
                <w:lang w:val="sr-Cyrl-CS"/>
              </w:rPr>
            </w:pPr>
          </w:p>
        </w:tc>
      </w:tr>
      <w:tr w14:paraId="2D87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14:paraId="0EB98B13">
            <w:pPr>
              <w:jc w:val="center"/>
              <w:rPr>
                <w:sz w:val="20"/>
                <w:szCs w:val="20"/>
                <w:lang w:val="sr-Cyrl-CS"/>
              </w:rPr>
            </w:pPr>
            <w:r>
              <w:rPr>
                <w:sz w:val="20"/>
                <w:szCs w:val="20"/>
                <w:lang w:val="sr-Cyrl-CS"/>
              </w:rPr>
              <w:t>7.</w:t>
            </w:r>
          </w:p>
        </w:tc>
        <w:tc>
          <w:tcPr>
            <w:tcW w:w="2464" w:type="dxa"/>
            <w:noWrap w:val="0"/>
            <w:vAlign w:val="top"/>
          </w:tcPr>
          <w:p w14:paraId="428F30BC">
            <w:pPr>
              <w:jc w:val="center"/>
              <w:rPr>
                <w:sz w:val="20"/>
                <w:szCs w:val="20"/>
                <w:lang w:val="sr-Cyrl-CS"/>
              </w:rPr>
            </w:pPr>
            <w:r>
              <w:rPr>
                <w:sz w:val="20"/>
                <w:szCs w:val="20"/>
                <w:lang w:val="sr-Cyrl-CS"/>
              </w:rPr>
              <w:t>Ukupno</w:t>
            </w:r>
          </w:p>
        </w:tc>
        <w:tc>
          <w:tcPr>
            <w:tcW w:w="1253" w:type="dxa"/>
            <w:noWrap w:val="0"/>
            <w:vAlign w:val="top"/>
          </w:tcPr>
          <w:p w14:paraId="48870674">
            <w:pPr>
              <w:jc w:val="center"/>
              <w:rPr>
                <w:sz w:val="20"/>
                <w:szCs w:val="20"/>
                <w:lang w:val="sr-Latn-RS"/>
              </w:rPr>
            </w:pPr>
            <w:r>
              <w:rPr>
                <w:sz w:val="20"/>
                <w:szCs w:val="20"/>
                <w:lang w:val="sr-Latn-RS"/>
              </w:rPr>
              <w:t>23</w:t>
            </w:r>
          </w:p>
        </w:tc>
        <w:tc>
          <w:tcPr>
            <w:tcW w:w="1610" w:type="dxa"/>
            <w:noWrap w:val="0"/>
            <w:vAlign w:val="top"/>
          </w:tcPr>
          <w:p w14:paraId="4228F8A5">
            <w:pPr>
              <w:jc w:val="center"/>
              <w:rPr>
                <w:sz w:val="20"/>
                <w:szCs w:val="20"/>
                <w:lang w:val="sr-Latn-RS"/>
              </w:rPr>
            </w:pPr>
            <w:r>
              <w:rPr>
                <w:sz w:val="20"/>
                <w:szCs w:val="20"/>
                <w:lang w:val="sr-Latn-RS"/>
              </w:rPr>
              <w:t>12</w:t>
            </w:r>
          </w:p>
        </w:tc>
        <w:tc>
          <w:tcPr>
            <w:tcW w:w="1718" w:type="dxa"/>
            <w:noWrap w:val="0"/>
            <w:vAlign w:val="top"/>
          </w:tcPr>
          <w:p w14:paraId="44F28708">
            <w:pPr>
              <w:jc w:val="center"/>
              <w:rPr>
                <w:sz w:val="20"/>
                <w:szCs w:val="20"/>
                <w:lang w:val="sr-Latn-RS"/>
              </w:rPr>
            </w:pPr>
            <w:r>
              <w:rPr>
                <w:sz w:val="20"/>
                <w:szCs w:val="20"/>
                <w:lang w:val="sr-Latn-RS"/>
              </w:rPr>
              <w:t>11</w:t>
            </w:r>
          </w:p>
        </w:tc>
        <w:tc>
          <w:tcPr>
            <w:tcW w:w="1883" w:type="dxa"/>
            <w:noWrap w:val="0"/>
            <w:vAlign w:val="top"/>
          </w:tcPr>
          <w:p w14:paraId="5476981B">
            <w:pPr>
              <w:jc w:val="center"/>
              <w:rPr>
                <w:sz w:val="20"/>
                <w:szCs w:val="20"/>
                <w:lang w:val="sr-Cyrl-CS"/>
              </w:rPr>
            </w:pPr>
          </w:p>
        </w:tc>
      </w:tr>
    </w:tbl>
    <w:p w14:paraId="33C7B84A">
      <w:pPr>
        <w:jc w:val="both"/>
        <w:rPr>
          <w:b/>
          <w:sz w:val="10"/>
          <w:szCs w:val="10"/>
          <w:lang w:val="sr-Cyrl-CS"/>
        </w:rPr>
      </w:pPr>
    </w:p>
    <w:p w14:paraId="244EB473">
      <w:pPr>
        <w:jc w:val="both"/>
        <w:rPr>
          <w:b/>
          <w:sz w:val="20"/>
          <w:szCs w:val="20"/>
          <w:lang w:val="sr-Cyrl-CS"/>
        </w:rPr>
      </w:pPr>
      <w:r>
        <w:rPr>
          <w:b/>
          <w:sz w:val="20"/>
          <w:szCs w:val="20"/>
          <w:lang w:val="sr-Cyrl-CS"/>
        </w:rPr>
        <w:t>2) Žalbe:</w:t>
      </w:r>
    </w:p>
    <w:tbl>
      <w:tblPr>
        <w:tblStyle w:val="1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815"/>
        <w:gridCol w:w="1080"/>
        <w:gridCol w:w="1260"/>
        <w:gridCol w:w="1260"/>
        <w:gridCol w:w="1620"/>
        <w:gridCol w:w="1980"/>
      </w:tblGrid>
      <w:tr w14:paraId="65C7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3" w:type="dxa"/>
            <w:noWrap w:val="0"/>
            <w:vAlign w:val="top"/>
          </w:tcPr>
          <w:p w14:paraId="4F4DB9DC">
            <w:pPr>
              <w:jc w:val="center"/>
              <w:rPr>
                <w:sz w:val="20"/>
                <w:szCs w:val="20"/>
                <w:lang w:val="sr-Cyrl-CS"/>
              </w:rPr>
            </w:pPr>
            <w:r>
              <w:rPr>
                <w:sz w:val="20"/>
                <w:szCs w:val="20"/>
                <w:lang w:val="sr-Cyrl-CS"/>
              </w:rPr>
              <w:t>Red.</w:t>
            </w:r>
          </w:p>
          <w:p w14:paraId="38D54788">
            <w:pPr>
              <w:jc w:val="center"/>
              <w:rPr>
                <w:sz w:val="20"/>
                <w:szCs w:val="20"/>
                <w:lang w:val="sr-Cyrl-CS"/>
              </w:rPr>
            </w:pPr>
            <w:r>
              <w:rPr>
                <w:sz w:val="20"/>
                <w:szCs w:val="20"/>
                <w:lang w:val="sr-Cyrl-CS"/>
              </w:rPr>
              <w:t>br.</w:t>
            </w:r>
          </w:p>
        </w:tc>
        <w:tc>
          <w:tcPr>
            <w:tcW w:w="1815" w:type="dxa"/>
            <w:noWrap w:val="0"/>
            <w:vAlign w:val="top"/>
          </w:tcPr>
          <w:p w14:paraId="194E67ED">
            <w:pPr>
              <w:jc w:val="center"/>
              <w:rPr>
                <w:sz w:val="20"/>
                <w:szCs w:val="20"/>
                <w:lang w:val="sr-Cyrl-CS"/>
              </w:rPr>
            </w:pPr>
            <w:r>
              <w:rPr>
                <w:sz w:val="20"/>
                <w:szCs w:val="20"/>
                <w:lang w:val="sr-Cyrl-CS"/>
              </w:rPr>
              <w:t>Tražilac informacije</w:t>
            </w:r>
          </w:p>
        </w:tc>
        <w:tc>
          <w:tcPr>
            <w:tcW w:w="1080" w:type="dxa"/>
            <w:noWrap w:val="0"/>
            <w:vAlign w:val="top"/>
          </w:tcPr>
          <w:p w14:paraId="71FB4CF0">
            <w:pPr>
              <w:ind w:left="-108" w:right="-128"/>
              <w:jc w:val="center"/>
              <w:rPr>
                <w:sz w:val="20"/>
                <w:szCs w:val="20"/>
                <w:lang w:val="sr-Cyrl-CS"/>
              </w:rPr>
            </w:pPr>
            <w:r>
              <w:rPr>
                <w:sz w:val="20"/>
                <w:szCs w:val="20"/>
                <w:lang w:val="sr-Cyrl-CS"/>
              </w:rPr>
              <w:t>Ukupan br</w:t>
            </w:r>
            <w:r>
              <w:rPr>
                <w:sz w:val="20"/>
                <w:szCs w:val="20"/>
                <w:lang w:val="sr-Latn-CS"/>
              </w:rPr>
              <w:t xml:space="preserve">. </w:t>
            </w:r>
            <w:r>
              <w:rPr>
                <w:sz w:val="20"/>
                <w:szCs w:val="20"/>
                <w:lang w:val="sr-Cyrl-CS"/>
              </w:rPr>
              <w:t>izjavlјenih</w:t>
            </w:r>
          </w:p>
          <w:p w14:paraId="67617225">
            <w:pPr>
              <w:jc w:val="center"/>
              <w:rPr>
                <w:sz w:val="20"/>
                <w:szCs w:val="20"/>
                <w:lang w:val="sr-Cyrl-CS"/>
              </w:rPr>
            </w:pPr>
            <w:r>
              <w:rPr>
                <w:sz w:val="20"/>
                <w:szCs w:val="20"/>
                <w:lang w:val="sr-Cyrl-CS"/>
              </w:rPr>
              <w:t>žalbi</w:t>
            </w:r>
          </w:p>
        </w:tc>
        <w:tc>
          <w:tcPr>
            <w:tcW w:w="1260" w:type="dxa"/>
            <w:noWrap w:val="0"/>
            <w:vAlign w:val="top"/>
          </w:tcPr>
          <w:p w14:paraId="0187B173">
            <w:pPr>
              <w:ind w:left="-108" w:right="-108"/>
              <w:jc w:val="center"/>
              <w:rPr>
                <w:sz w:val="20"/>
                <w:szCs w:val="20"/>
                <w:lang w:val="sr-Cyrl-CS"/>
              </w:rPr>
            </w:pPr>
            <w:r>
              <w:rPr>
                <w:sz w:val="20"/>
                <w:szCs w:val="20"/>
                <w:lang w:val="sr-Cyrl-CS"/>
              </w:rPr>
              <w:t>Br</w:t>
            </w:r>
            <w:r>
              <w:rPr>
                <w:sz w:val="20"/>
                <w:szCs w:val="20"/>
                <w:lang w:val="sr-Latn-CS"/>
              </w:rPr>
              <w:t>.</w:t>
            </w:r>
            <w:r>
              <w:rPr>
                <w:sz w:val="20"/>
                <w:szCs w:val="20"/>
                <w:lang w:val="sr-Cyrl-CS"/>
              </w:rPr>
              <w:t xml:space="preserve"> žalbi </w:t>
            </w:r>
          </w:p>
          <w:p w14:paraId="37D9AF78">
            <w:pPr>
              <w:ind w:left="-108" w:right="-108"/>
              <w:jc w:val="center"/>
              <w:rPr>
                <w:sz w:val="20"/>
                <w:szCs w:val="20"/>
                <w:lang w:val="sr-Cyrl-CS"/>
              </w:rPr>
            </w:pPr>
            <w:r>
              <w:rPr>
                <w:sz w:val="20"/>
                <w:szCs w:val="20"/>
                <w:lang w:val="sr-Cyrl-CS"/>
              </w:rPr>
              <w:t>zbog nepostupanja po zahtevu</w:t>
            </w:r>
          </w:p>
        </w:tc>
        <w:tc>
          <w:tcPr>
            <w:tcW w:w="1260" w:type="dxa"/>
            <w:noWrap w:val="0"/>
            <w:vAlign w:val="top"/>
          </w:tcPr>
          <w:p w14:paraId="34EC9553">
            <w:pPr>
              <w:jc w:val="center"/>
              <w:rPr>
                <w:sz w:val="20"/>
                <w:szCs w:val="20"/>
                <w:lang w:val="sr-Cyrl-CS"/>
              </w:rPr>
            </w:pPr>
            <w:r>
              <w:rPr>
                <w:sz w:val="20"/>
                <w:szCs w:val="20"/>
                <w:lang w:val="sr-Cyrl-CS"/>
              </w:rPr>
              <w:t>Br</w:t>
            </w:r>
            <w:r>
              <w:rPr>
                <w:sz w:val="20"/>
                <w:szCs w:val="20"/>
                <w:lang w:val="sr-Latn-CS"/>
              </w:rPr>
              <w:t>.</w:t>
            </w:r>
            <w:r>
              <w:rPr>
                <w:sz w:val="20"/>
                <w:szCs w:val="20"/>
                <w:lang w:val="sr-Cyrl-CS"/>
              </w:rPr>
              <w:t xml:space="preserve"> žalbi zbog  odbijanja zahteva</w:t>
            </w:r>
          </w:p>
        </w:tc>
        <w:tc>
          <w:tcPr>
            <w:tcW w:w="1620" w:type="dxa"/>
            <w:noWrap w:val="0"/>
            <w:vAlign w:val="top"/>
          </w:tcPr>
          <w:p w14:paraId="6ADA68D3">
            <w:pPr>
              <w:jc w:val="center"/>
              <w:rPr>
                <w:sz w:val="20"/>
                <w:szCs w:val="20"/>
                <w:lang w:val="sr-Cyrl-CS"/>
              </w:rPr>
            </w:pPr>
            <w:r>
              <w:rPr>
                <w:sz w:val="20"/>
                <w:szCs w:val="20"/>
                <w:lang w:val="sr-Cyrl-CS"/>
              </w:rPr>
              <w:t>Br. žalbi na zaklјučak o odbacivanju zahteva</w:t>
            </w:r>
          </w:p>
        </w:tc>
        <w:tc>
          <w:tcPr>
            <w:tcW w:w="1980" w:type="dxa"/>
            <w:noWrap w:val="0"/>
            <w:vAlign w:val="top"/>
          </w:tcPr>
          <w:p w14:paraId="03AC3490">
            <w:pPr>
              <w:rPr>
                <w:sz w:val="20"/>
                <w:szCs w:val="20"/>
                <w:lang w:val="sr-Cyrl-CS"/>
              </w:rPr>
            </w:pPr>
            <w:r>
              <w:rPr>
                <w:sz w:val="20"/>
                <w:szCs w:val="20"/>
                <w:lang w:val="sr-Cyrl-CS"/>
              </w:rPr>
              <w:t>Sadržina žalbe: npr. zbog nepostup.  u prop. roku,</w:t>
            </w:r>
          </w:p>
          <w:p w14:paraId="2346B619">
            <w:pPr>
              <w:rPr>
                <w:sz w:val="20"/>
                <w:szCs w:val="20"/>
                <w:lang w:val="sr-Cyrl-CS"/>
              </w:rPr>
            </w:pPr>
            <w:r>
              <w:rPr>
                <w:sz w:val="20"/>
                <w:szCs w:val="20"/>
                <w:lang w:val="sr-Cyrl-CS"/>
              </w:rPr>
              <w:t>odbij. zahteva,</w:t>
            </w:r>
            <w:r>
              <w:rPr>
                <w:sz w:val="20"/>
                <w:szCs w:val="20"/>
                <w:lang w:val="sr-Latn-CS"/>
              </w:rPr>
              <w:t xml:space="preserve"> </w:t>
            </w:r>
            <w:r>
              <w:rPr>
                <w:sz w:val="20"/>
                <w:szCs w:val="20"/>
                <w:lang w:val="sr-Cyrl-CS"/>
              </w:rPr>
              <w:t>uslovlјavanja uplatom većeg iznosa od nužnih troškova...</w:t>
            </w:r>
          </w:p>
        </w:tc>
      </w:tr>
      <w:tr w14:paraId="521A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 w:hRule="atLeast"/>
        </w:trPr>
        <w:tc>
          <w:tcPr>
            <w:tcW w:w="633" w:type="dxa"/>
            <w:noWrap w:val="0"/>
            <w:vAlign w:val="top"/>
          </w:tcPr>
          <w:p w14:paraId="5FC6D3AE">
            <w:pPr>
              <w:jc w:val="center"/>
              <w:rPr>
                <w:sz w:val="20"/>
                <w:szCs w:val="20"/>
                <w:lang w:val="sr-Cyrl-CS"/>
              </w:rPr>
            </w:pPr>
            <w:r>
              <w:rPr>
                <w:sz w:val="20"/>
                <w:szCs w:val="20"/>
                <w:lang w:val="sr-Cyrl-CS"/>
              </w:rPr>
              <w:t>1.</w:t>
            </w:r>
          </w:p>
        </w:tc>
        <w:tc>
          <w:tcPr>
            <w:tcW w:w="1815" w:type="dxa"/>
            <w:noWrap w:val="0"/>
            <w:vAlign w:val="top"/>
          </w:tcPr>
          <w:p w14:paraId="30C67593">
            <w:pPr>
              <w:jc w:val="center"/>
              <w:rPr>
                <w:sz w:val="20"/>
                <w:szCs w:val="20"/>
                <w:lang w:val="sr-Cyrl-CS"/>
              </w:rPr>
            </w:pPr>
            <w:r>
              <w:rPr>
                <w:sz w:val="20"/>
                <w:szCs w:val="20"/>
                <w:lang w:val="sr-Cyrl-CS"/>
              </w:rPr>
              <w:t xml:space="preserve">Građani </w:t>
            </w:r>
          </w:p>
        </w:tc>
        <w:tc>
          <w:tcPr>
            <w:tcW w:w="1080" w:type="dxa"/>
            <w:noWrap w:val="0"/>
            <w:vAlign w:val="top"/>
          </w:tcPr>
          <w:p w14:paraId="44B43B06">
            <w:pPr>
              <w:jc w:val="center"/>
              <w:rPr>
                <w:sz w:val="20"/>
                <w:szCs w:val="20"/>
                <w:lang w:val="sr-Cyrl-CS"/>
              </w:rPr>
            </w:pPr>
          </w:p>
        </w:tc>
        <w:tc>
          <w:tcPr>
            <w:tcW w:w="1260" w:type="dxa"/>
            <w:noWrap w:val="0"/>
            <w:vAlign w:val="top"/>
          </w:tcPr>
          <w:p w14:paraId="67E5B979">
            <w:pPr>
              <w:jc w:val="center"/>
              <w:rPr>
                <w:sz w:val="20"/>
                <w:szCs w:val="20"/>
                <w:lang w:val="sr-Cyrl-CS"/>
              </w:rPr>
            </w:pPr>
          </w:p>
        </w:tc>
        <w:tc>
          <w:tcPr>
            <w:tcW w:w="1260" w:type="dxa"/>
            <w:noWrap w:val="0"/>
            <w:vAlign w:val="top"/>
          </w:tcPr>
          <w:p w14:paraId="398B998F">
            <w:pPr>
              <w:jc w:val="center"/>
              <w:rPr>
                <w:sz w:val="20"/>
                <w:szCs w:val="20"/>
                <w:lang w:val="sr-Cyrl-CS"/>
              </w:rPr>
            </w:pPr>
          </w:p>
        </w:tc>
        <w:tc>
          <w:tcPr>
            <w:tcW w:w="1620" w:type="dxa"/>
            <w:noWrap w:val="0"/>
            <w:vAlign w:val="top"/>
          </w:tcPr>
          <w:p w14:paraId="666E3C9B">
            <w:pPr>
              <w:jc w:val="center"/>
              <w:rPr>
                <w:sz w:val="20"/>
                <w:szCs w:val="20"/>
                <w:lang w:val="sr-Cyrl-CS"/>
              </w:rPr>
            </w:pPr>
          </w:p>
        </w:tc>
        <w:tc>
          <w:tcPr>
            <w:tcW w:w="1980" w:type="dxa"/>
            <w:noWrap w:val="0"/>
            <w:vAlign w:val="top"/>
          </w:tcPr>
          <w:p w14:paraId="056418E3">
            <w:pPr>
              <w:jc w:val="center"/>
              <w:rPr>
                <w:sz w:val="20"/>
                <w:szCs w:val="20"/>
                <w:lang w:val="sr-Cyrl-CS"/>
              </w:rPr>
            </w:pPr>
          </w:p>
        </w:tc>
      </w:tr>
      <w:tr w14:paraId="62FF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 w:hRule="atLeast"/>
        </w:trPr>
        <w:tc>
          <w:tcPr>
            <w:tcW w:w="633" w:type="dxa"/>
            <w:noWrap w:val="0"/>
            <w:vAlign w:val="top"/>
          </w:tcPr>
          <w:p w14:paraId="7CE9847E">
            <w:pPr>
              <w:jc w:val="center"/>
              <w:rPr>
                <w:sz w:val="20"/>
                <w:szCs w:val="20"/>
                <w:lang w:val="sr-Cyrl-CS"/>
              </w:rPr>
            </w:pPr>
            <w:r>
              <w:rPr>
                <w:sz w:val="20"/>
                <w:szCs w:val="20"/>
                <w:lang w:val="sr-Cyrl-CS"/>
              </w:rPr>
              <w:t>2.</w:t>
            </w:r>
          </w:p>
        </w:tc>
        <w:tc>
          <w:tcPr>
            <w:tcW w:w="1815" w:type="dxa"/>
            <w:noWrap w:val="0"/>
            <w:vAlign w:val="top"/>
          </w:tcPr>
          <w:p w14:paraId="1C02D4FB">
            <w:pPr>
              <w:jc w:val="center"/>
              <w:rPr>
                <w:sz w:val="20"/>
                <w:szCs w:val="20"/>
                <w:lang w:val="sr-Cyrl-CS"/>
              </w:rPr>
            </w:pPr>
            <w:r>
              <w:rPr>
                <w:sz w:val="20"/>
                <w:szCs w:val="20"/>
                <w:lang w:val="sr-Cyrl-CS"/>
              </w:rPr>
              <w:t>Mediji</w:t>
            </w:r>
          </w:p>
        </w:tc>
        <w:tc>
          <w:tcPr>
            <w:tcW w:w="1080" w:type="dxa"/>
            <w:noWrap w:val="0"/>
            <w:vAlign w:val="top"/>
          </w:tcPr>
          <w:p w14:paraId="111F01C9">
            <w:pPr>
              <w:jc w:val="center"/>
              <w:rPr>
                <w:sz w:val="20"/>
                <w:szCs w:val="20"/>
                <w:lang w:val="sr-Cyrl-CS"/>
              </w:rPr>
            </w:pPr>
          </w:p>
        </w:tc>
        <w:tc>
          <w:tcPr>
            <w:tcW w:w="1260" w:type="dxa"/>
            <w:noWrap w:val="0"/>
            <w:vAlign w:val="top"/>
          </w:tcPr>
          <w:p w14:paraId="7A12D5EA">
            <w:pPr>
              <w:jc w:val="center"/>
              <w:rPr>
                <w:sz w:val="20"/>
                <w:szCs w:val="20"/>
                <w:lang w:val="sr-Cyrl-CS"/>
              </w:rPr>
            </w:pPr>
          </w:p>
        </w:tc>
        <w:tc>
          <w:tcPr>
            <w:tcW w:w="1260" w:type="dxa"/>
            <w:noWrap w:val="0"/>
            <w:vAlign w:val="top"/>
          </w:tcPr>
          <w:p w14:paraId="1B8EADAA">
            <w:pPr>
              <w:jc w:val="center"/>
              <w:rPr>
                <w:sz w:val="20"/>
                <w:szCs w:val="20"/>
                <w:lang w:val="sr-Cyrl-CS"/>
              </w:rPr>
            </w:pPr>
          </w:p>
        </w:tc>
        <w:tc>
          <w:tcPr>
            <w:tcW w:w="1620" w:type="dxa"/>
            <w:noWrap w:val="0"/>
            <w:vAlign w:val="top"/>
          </w:tcPr>
          <w:p w14:paraId="55FCB99B">
            <w:pPr>
              <w:jc w:val="center"/>
              <w:rPr>
                <w:sz w:val="20"/>
                <w:szCs w:val="20"/>
                <w:lang w:val="sr-Cyrl-CS"/>
              </w:rPr>
            </w:pPr>
          </w:p>
        </w:tc>
        <w:tc>
          <w:tcPr>
            <w:tcW w:w="1980" w:type="dxa"/>
            <w:noWrap w:val="0"/>
            <w:vAlign w:val="top"/>
          </w:tcPr>
          <w:p w14:paraId="1CA83E2E">
            <w:pPr>
              <w:jc w:val="center"/>
              <w:rPr>
                <w:sz w:val="20"/>
                <w:szCs w:val="20"/>
                <w:lang w:val="sr-Cyrl-CS"/>
              </w:rPr>
            </w:pPr>
          </w:p>
        </w:tc>
      </w:tr>
      <w:tr w14:paraId="0ABF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5" w:hRule="atLeast"/>
        </w:trPr>
        <w:tc>
          <w:tcPr>
            <w:tcW w:w="633" w:type="dxa"/>
            <w:noWrap w:val="0"/>
            <w:vAlign w:val="top"/>
          </w:tcPr>
          <w:p w14:paraId="1B1310D6">
            <w:pPr>
              <w:jc w:val="center"/>
              <w:rPr>
                <w:sz w:val="20"/>
                <w:szCs w:val="20"/>
                <w:lang w:val="sr-Cyrl-CS"/>
              </w:rPr>
            </w:pPr>
            <w:r>
              <w:rPr>
                <w:sz w:val="20"/>
                <w:szCs w:val="20"/>
                <w:lang w:val="sr-Cyrl-CS"/>
              </w:rPr>
              <w:t>3.</w:t>
            </w:r>
          </w:p>
        </w:tc>
        <w:tc>
          <w:tcPr>
            <w:tcW w:w="1815" w:type="dxa"/>
            <w:noWrap w:val="0"/>
            <w:vAlign w:val="top"/>
          </w:tcPr>
          <w:p w14:paraId="4F683730">
            <w:pPr>
              <w:tabs>
                <w:tab w:val="left" w:pos="1707"/>
              </w:tabs>
              <w:ind w:left="-93"/>
              <w:jc w:val="center"/>
              <w:rPr>
                <w:sz w:val="20"/>
                <w:szCs w:val="20"/>
                <w:lang w:val="sr-Cyrl-CS"/>
              </w:rPr>
            </w:pPr>
            <w:r>
              <w:rPr>
                <w:sz w:val="20"/>
                <w:szCs w:val="20"/>
                <w:lang w:val="sr-Cyrl-CS"/>
              </w:rPr>
              <w:t xml:space="preserve">Nevladine organ. i </w:t>
            </w:r>
          </w:p>
          <w:p w14:paraId="09EB9634">
            <w:pPr>
              <w:tabs>
                <w:tab w:val="left" w:pos="912"/>
              </w:tabs>
              <w:jc w:val="center"/>
              <w:rPr>
                <w:sz w:val="20"/>
                <w:szCs w:val="20"/>
                <w:lang w:val="sr-Cyrl-CS"/>
              </w:rPr>
            </w:pPr>
            <w:r>
              <w:rPr>
                <w:sz w:val="20"/>
                <w:szCs w:val="20"/>
                <w:lang w:val="sr-Cyrl-CS"/>
              </w:rPr>
              <w:t xml:space="preserve">dr. udruženja građana </w:t>
            </w:r>
          </w:p>
        </w:tc>
        <w:tc>
          <w:tcPr>
            <w:tcW w:w="1080" w:type="dxa"/>
            <w:noWrap w:val="0"/>
            <w:vAlign w:val="top"/>
          </w:tcPr>
          <w:p w14:paraId="493F4D24">
            <w:pPr>
              <w:jc w:val="center"/>
              <w:rPr>
                <w:sz w:val="20"/>
                <w:szCs w:val="20"/>
                <w:lang w:val="sr-Cyrl-CS"/>
              </w:rPr>
            </w:pPr>
          </w:p>
        </w:tc>
        <w:tc>
          <w:tcPr>
            <w:tcW w:w="1260" w:type="dxa"/>
            <w:noWrap w:val="0"/>
            <w:vAlign w:val="top"/>
          </w:tcPr>
          <w:p w14:paraId="2B44FC50">
            <w:pPr>
              <w:jc w:val="center"/>
              <w:rPr>
                <w:sz w:val="20"/>
                <w:szCs w:val="20"/>
                <w:lang w:val="sr-Cyrl-CS"/>
              </w:rPr>
            </w:pPr>
          </w:p>
        </w:tc>
        <w:tc>
          <w:tcPr>
            <w:tcW w:w="1260" w:type="dxa"/>
            <w:noWrap w:val="0"/>
            <w:vAlign w:val="top"/>
          </w:tcPr>
          <w:p w14:paraId="2E39C2F3">
            <w:pPr>
              <w:jc w:val="center"/>
              <w:rPr>
                <w:sz w:val="20"/>
                <w:szCs w:val="20"/>
                <w:lang w:val="sr-Cyrl-CS"/>
              </w:rPr>
            </w:pPr>
          </w:p>
        </w:tc>
        <w:tc>
          <w:tcPr>
            <w:tcW w:w="1620" w:type="dxa"/>
            <w:noWrap w:val="0"/>
            <w:vAlign w:val="top"/>
          </w:tcPr>
          <w:p w14:paraId="167A3127">
            <w:pPr>
              <w:jc w:val="center"/>
              <w:rPr>
                <w:sz w:val="20"/>
                <w:szCs w:val="20"/>
                <w:lang w:val="sr-Cyrl-CS"/>
              </w:rPr>
            </w:pPr>
          </w:p>
        </w:tc>
        <w:tc>
          <w:tcPr>
            <w:tcW w:w="1980" w:type="dxa"/>
            <w:noWrap w:val="0"/>
            <w:vAlign w:val="top"/>
          </w:tcPr>
          <w:p w14:paraId="662AAFF5">
            <w:pPr>
              <w:jc w:val="center"/>
              <w:rPr>
                <w:sz w:val="20"/>
                <w:szCs w:val="20"/>
                <w:lang w:val="sr-Cyrl-CS"/>
              </w:rPr>
            </w:pPr>
          </w:p>
        </w:tc>
      </w:tr>
      <w:tr w14:paraId="2DB0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3" w:hRule="atLeast"/>
        </w:trPr>
        <w:tc>
          <w:tcPr>
            <w:tcW w:w="633" w:type="dxa"/>
            <w:noWrap w:val="0"/>
            <w:vAlign w:val="top"/>
          </w:tcPr>
          <w:p w14:paraId="341BB0F9">
            <w:pPr>
              <w:jc w:val="center"/>
              <w:rPr>
                <w:sz w:val="20"/>
                <w:szCs w:val="20"/>
                <w:lang w:val="sr-Cyrl-CS"/>
              </w:rPr>
            </w:pPr>
            <w:r>
              <w:rPr>
                <w:sz w:val="20"/>
                <w:szCs w:val="20"/>
                <w:lang w:val="sr-Cyrl-CS"/>
              </w:rPr>
              <w:t>4.</w:t>
            </w:r>
          </w:p>
        </w:tc>
        <w:tc>
          <w:tcPr>
            <w:tcW w:w="1815" w:type="dxa"/>
            <w:noWrap w:val="0"/>
            <w:vAlign w:val="top"/>
          </w:tcPr>
          <w:p w14:paraId="3969B509">
            <w:pPr>
              <w:jc w:val="center"/>
              <w:rPr>
                <w:sz w:val="20"/>
                <w:szCs w:val="20"/>
                <w:lang w:val="sr-Cyrl-CS"/>
              </w:rPr>
            </w:pPr>
            <w:r>
              <w:rPr>
                <w:sz w:val="20"/>
                <w:szCs w:val="20"/>
                <w:lang w:val="sr-Cyrl-CS"/>
              </w:rPr>
              <w:t>Političke stranke</w:t>
            </w:r>
          </w:p>
        </w:tc>
        <w:tc>
          <w:tcPr>
            <w:tcW w:w="1080" w:type="dxa"/>
            <w:noWrap w:val="0"/>
            <w:vAlign w:val="top"/>
          </w:tcPr>
          <w:p w14:paraId="16DB0E47">
            <w:pPr>
              <w:jc w:val="center"/>
              <w:rPr>
                <w:sz w:val="20"/>
                <w:szCs w:val="20"/>
                <w:lang w:val="sr-Cyrl-CS"/>
              </w:rPr>
            </w:pPr>
          </w:p>
        </w:tc>
        <w:tc>
          <w:tcPr>
            <w:tcW w:w="1260" w:type="dxa"/>
            <w:noWrap w:val="0"/>
            <w:vAlign w:val="top"/>
          </w:tcPr>
          <w:p w14:paraId="435A4172">
            <w:pPr>
              <w:jc w:val="center"/>
              <w:rPr>
                <w:sz w:val="20"/>
                <w:szCs w:val="20"/>
                <w:lang w:val="sr-Cyrl-CS"/>
              </w:rPr>
            </w:pPr>
          </w:p>
        </w:tc>
        <w:tc>
          <w:tcPr>
            <w:tcW w:w="1260" w:type="dxa"/>
            <w:noWrap w:val="0"/>
            <w:vAlign w:val="top"/>
          </w:tcPr>
          <w:p w14:paraId="2BDF176F">
            <w:pPr>
              <w:jc w:val="center"/>
              <w:rPr>
                <w:sz w:val="20"/>
                <w:szCs w:val="20"/>
                <w:lang w:val="sr-Cyrl-CS"/>
              </w:rPr>
            </w:pPr>
          </w:p>
        </w:tc>
        <w:tc>
          <w:tcPr>
            <w:tcW w:w="1620" w:type="dxa"/>
            <w:noWrap w:val="0"/>
            <w:vAlign w:val="top"/>
          </w:tcPr>
          <w:p w14:paraId="29AACDB9">
            <w:pPr>
              <w:jc w:val="center"/>
              <w:rPr>
                <w:sz w:val="20"/>
                <w:szCs w:val="20"/>
                <w:lang w:val="sr-Cyrl-CS"/>
              </w:rPr>
            </w:pPr>
          </w:p>
        </w:tc>
        <w:tc>
          <w:tcPr>
            <w:tcW w:w="1980" w:type="dxa"/>
            <w:noWrap w:val="0"/>
            <w:vAlign w:val="top"/>
          </w:tcPr>
          <w:p w14:paraId="6027EC96">
            <w:pPr>
              <w:jc w:val="center"/>
              <w:rPr>
                <w:sz w:val="20"/>
                <w:szCs w:val="20"/>
                <w:lang w:val="sr-Cyrl-CS"/>
              </w:rPr>
            </w:pPr>
          </w:p>
        </w:tc>
      </w:tr>
      <w:tr w14:paraId="09B4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3" w:hRule="atLeast"/>
        </w:trPr>
        <w:tc>
          <w:tcPr>
            <w:tcW w:w="633" w:type="dxa"/>
            <w:noWrap w:val="0"/>
            <w:vAlign w:val="top"/>
          </w:tcPr>
          <w:p w14:paraId="5262A473">
            <w:pPr>
              <w:jc w:val="center"/>
              <w:rPr>
                <w:sz w:val="20"/>
                <w:szCs w:val="20"/>
                <w:lang w:val="sr-Cyrl-CS"/>
              </w:rPr>
            </w:pPr>
            <w:r>
              <w:rPr>
                <w:sz w:val="20"/>
                <w:szCs w:val="20"/>
                <w:lang w:val="sr-Cyrl-CS"/>
              </w:rPr>
              <w:t>5.</w:t>
            </w:r>
          </w:p>
        </w:tc>
        <w:tc>
          <w:tcPr>
            <w:tcW w:w="1815" w:type="dxa"/>
            <w:noWrap w:val="0"/>
            <w:vAlign w:val="top"/>
          </w:tcPr>
          <w:p w14:paraId="7EEBFA98">
            <w:pPr>
              <w:jc w:val="center"/>
              <w:rPr>
                <w:sz w:val="20"/>
                <w:szCs w:val="20"/>
                <w:lang w:val="sr-Cyrl-RS"/>
              </w:rPr>
            </w:pPr>
            <w:r>
              <w:rPr>
                <w:sz w:val="20"/>
                <w:szCs w:val="20"/>
              </w:rPr>
              <w:t>O</w:t>
            </w:r>
            <w:r>
              <w:rPr>
                <w:sz w:val="20"/>
                <w:szCs w:val="20"/>
                <w:lang w:val="sr-Cyrl-CS"/>
              </w:rPr>
              <w:t>rgani</w:t>
            </w:r>
            <w:r>
              <w:rPr>
                <w:sz w:val="20"/>
                <w:szCs w:val="20"/>
              </w:rPr>
              <w:t xml:space="preserve"> </w:t>
            </w:r>
            <w:r>
              <w:rPr>
                <w:sz w:val="20"/>
                <w:szCs w:val="20"/>
                <w:lang w:val="sr-Cyrl-RS"/>
              </w:rPr>
              <w:t>vlasti</w:t>
            </w:r>
          </w:p>
        </w:tc>
        <w:tc>
          <w:tcPr>
            <w:tcW w:w="1080" w:type="dxa"/>
            <w:noWrap w:val="0"/>
            <w:vAlign w:val="top"/>
          </w:tcPr>
          <w:p w14:paraId="7BF95285">
            <w:pPr>
              <w:jc w:val="center"/>
              <w:rPr>
                <w:sz w:val="20"/>
                <w:szCs w:val="20"/>
                <w:lang w:val="sr-Cyrl-CS"/>
              </w:rPr>
            </w:pPr>
          </w:p>
        </w:tc>
        <w:tc>
          <w:tcPr>
            <w:tcW w:w="1260" w:type="dxa"/>
            <w:noWrap w:val="0"/>
            <w:vAlign w:val="top"/>
          </w:tcPr>
          <w:p w14:paraId="5FAD40AD">
            <w:pPr>
              <w:jc w:val="center"/>
              <w:rPr>
                <w:sz w:val="20"/>
                <w:szCs w:val="20"/>
                <w:lang w:val="sr-Cyrl-CS"/>
              </w:rPr>
            </w:pPr>
          </w:p>
        </w:tc>
        <w:tc>
          <w:tcPr>
            <w:tcW w:w="1260" w:type="dxa"/>
            <w:noWrap w:val="0"/>
            <w:vAlign w:val="top"/>
          </w:tcPr>
          <w:p w14:paraId="02413A6B">
            <w:pPr>
              <w:jc w:val="center"/>
              <w:rPr>
                <w:sz w:val="20"/>
                <w:szCs w:val="20"/>
                <w:lang w:val="sr-Cyrl-CS"/>
              </w:rPr>
            </w:pPr>
          </w:p>
        </w:tc>
        <w:tc>
          <w:tcPr>
            <w:tcW w:w="1620" w:type="dxa"/>
            <w:noWrap w:val="0"/>
            <w:vAlign w:val="top"/>
          </w:tcPr>
          <w:p w14:paraId="7810262B">
            <w:pPr>
              <w:jc w:val="center"/>
              <w:rPr>
                <w:sz w:val="20"/>
                <w:szCs w:val="20"/>
                <w:lang w:val="sr-Cyrl-CS"/>
              </w:rPr>
            </w:pPr>
          </w:p>
        </w:tc>
        <w:tc>
          <w:tcPr>
            <w:tcW w:w="1980" w:type="dxa"/>
            <w:noWrap w:val="0"/>
            <w:vAlign w:val="top"/>
          </w:tcPr>
          <w:p w14:paraId="621999CC">
            <w:pPr>
              <w:jc w:val="center"/>
              <w:rPr>
                <w:sz w:val="20"/>
                <w:szCs w:val="20"/>
                <w:lang w:val="sr-Cyrl-CS"/>
              </w:rPr>
            </w:pPr>
          </w:p>
        </w:tc>
      </w:tr>
      <w:tr w14:paraId="5328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0" w:hRule="atLeast"/>
        </w:trPr>
        <w:tc>
          <w:tcPr>
            <w:tcW w:w="633" w:type="dxa"/>
            <w:noWrap w:val="0"/>
            <w:vAlign w:val="top"/>
          </w:tcPr>
          <w:p w14:paraId="54FF2E6C">
            <w:pPr>
              <w:jc w:val="center"/>
              <w:rPr>
                <w:sz w:val="20"/>
                <w:szCs w:val="20"/>
                <w:lang w:val="sr-Cyrl-CS"/>
              </w:rPr>
            </w:pPr>
            <w:r>
              <w:rPr>
                <w:sz w:val="20"/>
                <w:szCs w:val="20"/>
                <w:lang w:val="sr-Cyrl-CS"/>
              </w:rPr>
              <w:t>6.</w:t>
            </w:r>
          </w:p>
        </w:tc>
        <w:tc>
          <w:tcPr>
            <w:tcW w:w="1815" w:type="dxa"/>
            <w:noWrap w:val="0"/>
            <w:vAlign w:val="top"/>
          </w:tcPr>
          <w:p w14:paraId="2197B763">
            <w:pPr>
              <w:jc w:val="center"/>
              <w:rPr>
                <w:sz w:val="20"/>
                <w:szCs w:val="20"/>
                <w:lang w:val="sr-Cyrl-CS"/>
              </w:rPr>
            </w:pPr>
            <w:r>
              <w:rPr>
                <w:sz w:val="20"/>
                <w:szCs w:val="20"/>
                <w:lang w:val="sr-Cyrl-CS"/>
              </w:rPr>
              <w:t>Ostali</w:t>
            </w:r>
          </w:p>
        </w:tc>
        <w:tc>
          <w:tcPr>
            <w:tcW w:w="1080" w:type="dxa"/>
            <w:noWrap w:val="0"/>
            <w:vAlign w:val="top"/>
          </w:tcPr>
          <w:p w14:paraId="4B8C3BA0">
            <w:pPr>
              <w:jc w:val="center"/>
              <w:rPr>
                <w:sz w:val="20"/>
                <w:szCs w:val="20"/>
                <w:lang w:val="sr-Cyrl-CS"/>
              </w:rPr>
            </w:pPr>
          </w:p>
        </w:tc>
        <w:tc>
          <w:tcPr>
            <w:tcW w:w="1260" w:type="dxa"/>
            <w:noWrap w:val="0"/>
            <w:vAlign w:val="top"/>
          </w:tcPr>
          <w:p w14:paraId="2EA3A11D">
            <w:pPr>
              <w:jc w:val="center"/>
              <w:rPr>
                <w:sz w:val="20"/>
                <w:szCs w:val="20"/>
                <w:lang w:val="sr-Cyrl-CS"/>
              </w:rPr>
            </w:pPr>
          </w:p>
        </w:tc>
        <w:tc>
          <w:tcPr>
            <w:tcW w:w="1260" w:type="dxa"/>
            <w:noWrap w:val="0"/>
            <w:vAlign w:val="top"/>
          </w:tcPr>
          <w:p w14:paraId="2B4ED3A0">
            <w:pPr>
              <w:jc w:val="center"/>
              <w:rPr>
                <w:sz w:val="20"/>
                <w:szCs w:val="20"/>
                <w:lang w:val="sr-Cyrl-CS"/>
              </w:rPr>
            </w:pPr>
          </w:p>
        </w:tc>
        <w:tc>
          <w:tcPr>
            <w:tcW w:w="1620" w:type="dxa"/>
            <w:noWrap w:val="0"/>
            <w:vAlign w:val="top"/>
          </w:tcPr>
          <w:p w14:paraId="6040A83D">
            <w:pPr>
              <w:jc w:val="center"/>
              <w:rPr>
                <w:sz w:val="20"/>
                <w:szCs w:val="20"/>
                <w:lang w:val="sr-Cyrl-CS"/>
              </w:rPr>
            </w:pPr>
          </w:p>
        </w:tc>
        <w:tc>
          <w:tcPr>
            <w:tcW w:w="1980" w:type="dxa"/>
            <w:noWrap w:val="0"/>
            <w:vAlign w:val="top"/>
          </w:tcPr>
          <w:p w14:paraId="7D9F3895">
            <w:pPr>
              <w:jc w:val="center"/>
              <w:rPr>
                <w:sz w:val="20"/>
                <w:szCs w:val="20"/>
                <w:lang w:val="sr-Cyrl-CS"/>
              </w:rPr>
            </w:pPr>
          </w:p>
        </w:tc>
      </w:tr>
      <w:tr w14:paraId="3B6B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0" w:hRule="atLeast"/>
        </w:trPr>
        <w:tc>
          <w:tcPr>
            <w:tcW w:w="633" w:type="dxa"/>
            <w:noWrap w:val="0"/>
            <w:vAlign w:val="top"/>
          </w:tcPr>
          <w:p w14:paraId="77806A91">
            <w:pPr>
              <w:jc w:val="center"/>
              <w:rPr>
                <w:sz w:val="20"/>
                <w:szCs w:val="20"/>
                <w:lang w:val="ru-RU"/>
              </w:rPr>
            </w:pPr>
            <w:r>
              <w:rPr>
                <w:sz w:val="20"/>
                <w:szCs w:val="20"/>
                <w:lang w:val="sr-Cyrl-CS"/>
              </w:rPr>
              <w:t>7</w:t>
            </w:r>
            <w:r>
              <w:rPr>
                <w:sz w:val="20"/>
                <w:szCs w:val="20"/>
                <w:lang w:val="ru-RU"/>
              </w:rPr>
              <w:t>.</w:t>
            </w:r>
          </w:p>
        </w:tc>
        <w:tc>
          <w:tcPr>
            <w:tcW w:w="1815" w:type="dxa"/>
            <w:noWrap w:val="0"/>
            <w:vAlign w:val="top"/>
          </w:tcPr>
          <w:p w14:paraId="0A0B738F">
            <w:pPr>
              <w:jc w:val="center"/>
              <w:rPr>
                <w:sz w:val="20"/>
                <w:szCs w:val="20"/>
                <w:lang w:val="sr-Cyrl-CS"/>
              </w:rPr>
            </w:pPr>
            <w:r>
              <w:rPr>
                <w:sz w:val="20"/>
                <w:szCs w:val="20"/>
                <w:lang w:val="sr-Cyrl-CS"/>
              </w:rPr>
              <w:t>Ukupno</w:t>
            </w:r>
          </w:p>
        </w:tc>
        <w:tc>
          <w:tcPr>
            <w:tcW w:w="1080" w:type="dxa"/>
            <w:noWrap w:val="0"/>
            <w:vAlign w:val="top"/>
          </w:tcPr>
          <w:p w14:paraId="6A5E5EB1">
            <w:pPr>
              <w:jc w:val="center"/>
              <w:rPr>
                <w:sz w:val="20"/>
                <w:szCs w:val="20"/>
                <w:lang w:val="sr-Latn-RS"/>
              </w:rPr>
            </w:pPr>
          </w:p>
        </w:tc>
        <w:tc>
          <w:tcPr>
            <w:tcW w:w="1260" w:type="dxa"/>
            <w:noWrap w:val="0"/>
            <w:vAlign w:val="top"/>
          </w:tcPr>
          <w:p w14:paraId="495E59C1">
            <w:pPr>
              <w:jc w:val="center"/>
              <w:rPr>
                <w:sz w:val="20"/>
                <w:szCs w:val="20"/>
                <w:lang w:val="sr-Latn-RS"/>
              </w:rPr>
            </w:pPr>
          </w:p>
        </w:tc>
        <w:tc>
          <w:tcPr>
            <w:tcW w:w="1260" w:type="dxa"/>
            <w:noWrap w:val="0"/>
            <w:vAlign w:val="top"/>
          </w:tcPr>
          <w:p w14:paraId="776BC40C">
            <w:pPr>
              <w:jc w:val="center"/>
              <w:rPr>
                <w:sz w:val="20"/>
                <w:szCs w:val="20"/>
                <w:lang w:val="sr-Latn-RS"/>
              </w:rPr>
            </w:pPr>
          </w:p>
        </w:tc>
        <w:tc>
          <w:tcPr>
            <w:tcW w:w="1620" w:type="dxa"/>
            <w:noWrap w:val="0"/>
            <w:vAlign w:val="top"/>
          </w:tcPr>
          <w:p w14:paraId="3F6A937B">
            <w:pPr>
              <w:jc w:val="center"/>
              <w:rPr>
                <w:sz w:val="20"/>
                <w:szCs w:val="20"/>
                <w:lang w:val="sr-Latn-RS"/>
              </w:rPr>
            </w:pPr>
          </w:p>
        </w:tc>
        <w:tc>
          <w:tcPr>
            <w:tcW w:w="1980" w:type="dxa"/>
            <w:noWrap w:val="0"/>
            <w:vAlign w:val="top"/>
          </w:tcPr>
          <w:p w14:paraId="6B7E8AEF">
            <w:pPr>
              <w:jc w:val="center"/>
              <w:rPr>
                <w:sz w:val="20"/>
                <w:szCs w:val="20"/>
                <w:lang w:val="sr-Latn-RS"/>
              </w:rPr>
            </w:pPr>
          </w:p>
        </w:tc>
      </w:tr>
    </w:tbl>
    <w:p w14:paraId="7A9D82C9">
      <w:pPr>
        <w:jc w:val="both"/>
        <w:rPr>
          <w:b/>
          <w:sz w:val="10"/>
          <w:szCs w:val="10"/>
          <w:lang w:val="sr-Cyrl-CS"/>
        </w:rPr>
      </w:pPr>
    </w:p>
    <w:p w14:paraId="4998E8ED">
      <w:pPr>
        <w:jc w:val="both"/>
        <w:rPr>
          <w:b/>
          <w:sz w:val="20"/>
          <w:szCs w:val="20"/>
          <w:lang w:val="sr-Cyrl-CS"/>
        </w:rPr>
      </w:pPr>
      <w:r>
        <w:rPr>
          <w:b/>
          <w:sz w:val="20"/>
          <w:szCs w:val="20"/>
          <w:lang w:val="sr-Cyrl-CS"/>
        </w:rPr>
        <w:t>3) Troškovi postupka:</w:t>
      </w:r>
    </w:p>
    <w:tbl>
      <w:tblPr>
        <w:tblStyle w:val="1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3240"/>
        <w:gridCol w:w="3060"/>
      </w:tblGrid>
      <w:tr w14:paraId="6E53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588" w:type="dxa"/>
            <w:gridSpan w:val="2"/>
            <w:noWrap w:val="0"/>
            <w:vAlign w:val="top"/>
          </w:tcPr>
          <w:p w14:paraId="06B81206">
            <w:pPr>
              <w:jc w:val="center"/>
              <w:rPr>
                <w:sz w:val="20"/>
                <w:szCs w:val="20"/>
                <w:lang w:val="sr-Cyrl-CS"/>
              </w:rPr>
            </w:pPr>
            <w:r>
              <w:rPr>
                <w:sz w:val="20"/>
                <w:szCs w:val="20"/>
                <w:lang w:val="sr-Cyrl-CS"/>
              </w:rPr>
              <w:t>Troškovi naplaćivani</w:t>
            </w:r>
          </w:p>
        </w:tc>
        <w:tc>
          <w:tcPr>
            <w:tcW w:w="3060" w:type="dxa"/>
            <w:noWrap w:val="0"/>
            <w:vAlign w:val="top"/>
          </w:tcPr>
          <w:p w14:paraId="675ADB99">
            <w:pPr>
              <w:jc w:val="center"/>
              <w:rPr>
                <w:b/>
                <w:sz w:val="20"/>
                <w:szCs w:val="20"/>
                <w:lang w:val="sr-Cyrl-CS"/>
              </w:rPr>
            </w:pPr>
            <w:r>
              <w:rPr>
                <w:b/>
                <w:sz w:val="20"/>
                <w:szCs w:val="20"/>
                <w:lang w:val="sr-Cyrl-CS"/>
              </w:rPr>
              <w:t>Troškovi nisu naplaćivani</w:t>
            </w:r>
          </w:p>
        </w:tc>
      </w:tr>
      <w:tr w14:paraId="69BC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348" w:type="dxa"/>
            <w:noWrap w:val="0"/>
            <w:vAlign w:val="top"/>
          </w:tcPr>
          <w:p w14:paraId="2FF69029">
            <w:pPr>
              <w:jc w:val="center"/>
              <w:rPr>
                <w:sz w:val="20"/>
                <w:szCs w:val="20"/>
                <w:lang w:val="sr-Cyrl-CS"/>
              </w:rPr>
            </w:pPr>
            <w:r>
              <w:rPr>
                <w:sz w:val="20"/>
                <w:szCs w:val="20"/>
                <w:lang w:val="sr-Cyrl-CS"/>
              </w:rPr>
              <w:t>Ukupan iznos</w:t>
            </w:r>
          </w:p>
        </w:tc>
        <w:tc>
          <w:tcPr>
            <w:tcW w:w="3240" w:type="dxa"/>
            <w:noWrap w:val="0"/>
            <w:vAlign w:val="top"/>
          </w:tcPr>
          <w:p w14:paraId="7D29BD11">
            <w:pPr>
              <w:jc w:val="center"/>
              <w:rPr>
                <w:sz w:val="20"/>
                <w:szCs w:val="20"/>
                <w:lang w:val="sr-Cyrl-CS"/>
              </w:rPr>
            </w:pPr>
            <w:r>
              <w:rPr>
                <w:sz w:val="20"/>
                <w:szCs w:val="20"/>
                <w:lang w:val="sr-Cyrl-CS"/>
              </w:rPr>
              <w:t>Broj žiro računa</w:t>
            </w:r>
          </w:p>
        </w:tc>
        <w:tc>
          <w:tcPr>
            <w:tcW w:w="3060" w:type="dxa"/>
            <w:vMerge w:val="restart"/>
            <w:noWrap w:val="0"/>
            <w:vAlign w:val="top"/>
          </w:tcPr>
          <w:p w14:paraId="4DF67B5E">
            <w:pPr>
              <w:jc w:val="center"/>
              <w:rPr>
                <w:sz w:val="20"/>
                <w:szCs w:val="20"/>
                <w:lang w:val="sr-Cyrl-CS"/>
              </w:rPr>
            </w:pPr>
          </w:p>
        </w:tc>
      </w:tr>
      <w:tr w14:paraId="22CC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348" w:type="dxa"/>
            <w:noWrap w:val="0"/>
            <w:vAlign w:val="top"/>
          </w:tcPr>
          <w:p w14:paraId="2CF97590">
            <w:pPr>
              <w:jc w:val="center"/>
              <w:rPr>
                <w:sz w:val="20"/>
                <w:szCs w:val="20"/>
                <w:lang w:val="sr-Latn-RS"/>
              </w:rPr>
            </w:pPr>
            <w:r>
              <w:rPr>
                <w:sz w:val="20"/>
                <w:szCs w:val="20"/>
                <w:lang w:val="sr-Latn-RS"/>
              </w:rPr>
              <w:t>/</w:t>
            </w:r>
          </w:p>
        </w:tc>
        <w:tc>
          <w:tcPr>
            <w:tcW w:w="3240" w:type="dxa"/>
            <w:noWrap w:val="0"/>
            <w:vAlign w:val="top"/>
          </w:tcPr>
          <w:p w14:paraId="0BE3EE6A">
            <w:pPr>
              <w:jc w:val="center"/>
              <w:rPr>
                <w:sz w:val="20"/>
                <w:szCs w:val="20"/>
                <w:lang w:val="sr-Cyrl-CS"/>
              </w:rPr>
            </w:pPr>
          </w:p>
        </w:tc>
        <w:tc>
          <w:tcPr>
            <w:tcW w:w="3060" w:type="dxa"/>
            <w:vMerge w:val="continue"/>
            <w:noWrap w:val="0"/>
            <w:vAlign w:val="top"/>
          </w:tcPr>
          <w:p w14:paraId="7EDE85CD">
            <w:pPr>
              <w:jc w:val="center"/>
              <w:rPr>
                <w:sz w:val="20"/>
                <w:szCs w:val="20"/>
                <w:lang w:val="sr-Cyrl-CS"/>
              </w:rPr>
            </w:pPr>
          </w:p>
        </w:tc>
      </w:tr>
    </w:tbl>
    <w:p w14:paraId="1D416226">
      <w:pPr>
        <w:jc w:val="both"/>
        <w:rPr>
          <w:b/>
          <w:sz w:val="10"/>
          <w:szCs w:val="10"/>
          <w:lang w:val="sr-Cyrl-CS"/>
        </w:rPr>
      </w:pPr>
    </w:p>
    <w:p w14:paraId="5905BA02">
      <w:pPr>
        <w:jc w:val="both"/>
        <w:rPr>
          <w:b/>
          <w:sz w:val="20"/>
          <w:szCs w:val="20"/>
          <w:lang w:val="sr-Cyrl-CS"/>
        </w:rPr>
      </w:pPr>
      <w:r>
        <w:rPr>
          <w:b/>
          <w:sz w:val="20"/>
          <w:szCs w:val="20"/>
          <w:lang w:val="sr-Cyrl-CS"/>
        </w:rPr>
        <w:t>4)Informator o radu organa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541"/>
        <w:gridCol w:w="1487"/>
        <w:gridCol w:w="1467"/>
        <w:gridCol w:w="1260"/>
        <w:gridCol w:w="1414"/>
      </w:tblGrid>
      <w:tr w14:paraId="09B7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667" w:type="dxa"/>
            <w:noWrap w:val="0"/>
            <w:vAlign w:val="top"/>
          </w:tcPr>
          <w:p w14:paraId="08510A15">
            <w:pPr>
              <w:jc w:val="center"/>
              <w:rPr>
                <w:sz w:val="20"/>
                <w:szCs w:val="20"/>
                <w:lang w:val="sr-Cyrl-CS"/>
              </w:rPr>
            </w:pPr>
            <w:r>
              <w:rPr>
                <w:sz w:val="20"/>
                <w:szCs w:val="20"/>
                <w:lang w:val="sr-Cyrl-CS"/>
              </w:rPr>
              <w:t>Datum izrade Informatora</w:t>
            </w:r>
          </w:p>
        </w:tc>
        <w:tc>
          <w:tcPr>
            <w:tcW w:w="1702" w:type="dxa"/>
            <w:noWrap w:val="0"/>
            <w:vAlign w:val="top"/>
          </w:tcPr>
          <w:p w14:paraId="41151144">
            <w:pPr>
              <w:jc w:val="both"/>
              <w:rPr>
                <w:sz w:val="20"/>
                <w:szCs w:val="20"/>
                <w:lang w:val="sr-Cyrl-CS"/>
              </w:rPr>
            </w:pPr>
            <w:r>
              <w:rPr>
                <w:sz w:val="20"/>
                <w:szCs w:val="20"/>
                <w:lang w:val="sr-Cyrl-CS"/>
              </w:rPr>
              <w:t>Objavlјen na Internetu</w:t>
            </w:r>
          </w:p>
        </w:tc>
        <w:tc>
          <w:tcPr>
            <w:tcW w:w="1599" w:type="dxa"/>
            <w:noWrap w:val="0"/>
            <w:vAlign w:val="top"/>
          </w:tcPr>
          <w:p w14:paraId="10895876">
            <w:pPr>
              <w:jc w:val="center"/>
              <w:rPr>
                <w:sz w:val="20"/>
                <w:szCs w:val="20"/>
                <w:lang w:val="sr-Cyrl-CS"/>
              </w:rPr>
            </w:pPr>
            <w:r>
              <w:rPr>
                <w:sz w:val="20"/>
                <w:szCs w:val="20"/>
                <w:lang w:val="sr-Cyrl-CS"/>
              </w:rPr>
              <w:t>Datum poslednjeg ažuriranja</w:t>
            </w:r>
          </w:p>
        </w:tc>
        <w:tc>
          <w:tcPr>
            <w:tcW w:w="1620" w:type="dxa"/>
            <w:noWrap w:val="0"/>
            <w:vAlign w:val="top"/>
          </w:tcPr>
          <w:p w14:paraId="1E301119">
            <w:pPr>
              <w:jc w:val="center"/>
              <w:rPr>
                <w:sz w:val="20"/>
                <w:szCs w:val="20"/>
                <w:lang w:val="sr-Cyrl-CS"/>
              </w:rPr>
            </w:pPr>
            <w:r>
              <w:rPr>
                <w:sz w:val="20"/>
                <w:szCs w:val="20"/>
                <w:lang w:val="sr-Cyrl-CS"/>
              </w:rPr>
              <w:t>Izrađen-</w:t>
            </w:r>
          </w:p>
          <w:p w14:paraId="017A9642">
            <w:pPr>
              <w:jc w:val="center"/>
              <w:rPr>
                <w:sz w:val="20"/>
                <w:szCs w:val="20"/>
                <w:lang w:val="sr-Cyrl-CS"/>
              </w:rPr>
            </w:pPr>
            <w:r>
              <w:rPr>
                <w:sz w:val="20"/>
                <w:szCs w:val="20"/>
                <w:lang w:val="sr-Cyrl-CS"/>
              </w:rPr>
              <w:t>nije objavlјen</w:t>
            </w:r>
          </w:p>
        </w:tc>
        <w:tc>
          <w:tcPr>
            <w:tcW w:w="1397" w:type="dxa"/>
            <w:noWrap w:val="0"/>
            <w:vAlign w:val="top"/>
          </w:tcPr>
          <w:p w14:paraId="1642DAE0">
            <w:pPr>
              <w:jc w:val="center"/>
              <w:rPr>
                <w:sz w:val="20"/>
                <w:szCs w:val="20"/>
                <w:lang w:val="sr-Cyrl-CS"/>
              </w:rPr>
            </w:pPr>
            <w:r>
              <w:rPr>
                <w:sz w:val="20"/>
                <w:szCs w:val="20"/>
                <w:lang w:val="sr-Cyrl-CS"/>
              </w:rPr>
              <w:t>Nije izrađen</w:t>
            </w:r>
          </w:p>
          <w:p w14:paraId="78E54A1A">
            <w:pPr>
              <w:jc w:val="both"/>
              <w:rPr>
                <w:sz w:val="20"/>
                <w:szCs w:val="20"/>
                <w:lang w:val="sr-Cyrl-CS"/>
              </w:rPr>
            </w:pPr>
          </w:p>
        </w:tc>
        <w:tc>
          <w:tcPr>
            <w:tcW w:w="1591" w:type="dxa"/>
            <w:noWrap w:val="0"/>
            <w:vAlign w:val="top"/>
          </w:tcPr>
          <w:p w14:paraId="2C379E7B">
            <w:pPr>
              <w:jc w:val="center"/>
              <w:rPr>
                <w:sz w:val="20"/>
                <w:szCs w:val="20"/>
                <w:lang w:val="sr-Cyrl-CS"/>
              </w:rPr>
            </w:pPr>
            <w:r>
              <w:rPr>
                <w:sz w:val="20"/>
                <w:szCs w:val="20"/>
                <w:lang w:val="sr-Cyrl-CS"/>
              </w:rPr>
              <w:t>Razlozi zbog kojih nije izrađen</w:t>
            </w:r>
          </w:p>
        </w:tc>
      </w:tr>
      <w:tr w14:paraId="11E2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0" w:hRule="atLeast"/>
        </w:trPr>
        <w:tc>
          <w:tcPr>
            <w:tcW w:w="1667" w:type="dxa"/>
            <w:noWrap w:val="0"/>
            <w:vAlign w:val="top"/>
          </w:tcPr>
          <w:p w14:paraId="3E35C271">
            <w:pPr>
              <w:jc w:val="center"/>
              <w:rPr>
                <w:sz w:val="20"/>
                <w:szCs w:val="20"/>
                <w:lang w:val="sr-Latn-RS"/>
              </w:rPr>
            </w:pPr>
            <w:r>
              <w:rPr>
                <w:sz w:val="20"/>
                <w:szCs w:val="20"/>
                <w:lang w:val="sr-Latn-RS"/>
              </w:rPr>
              <w:t>20.12.2010</w:t>
            </w:r>
          </w:p>
        </w:tc>
        <w:tc>
          <w:tcPr>
            <w:tcW w:w="1702" w:type="dxa"/>
            <w:noWrap w:val="0"/>
            <w:vAlign w:val="top"/>
          </w:tcPr>
          <w:p w14:paraId="1A14BA98">
            <w:pPr>
              <w:jc w:val="center"/>
              <w:rPr>
                <w:sz w:val="20"/>
                <w:szCs w:val="20"/>
                <w:lang w:val="sr-Cyrl-CS"/>
              </w:rPr>
            </w:pPr>
            <w:r>
              <w:rPr>
                <w:b/>
                <w:sz w:val="20"/>
                <w:szCs w:val="20"/>
                <w:lang w:val="sr-Cyrl-CS"/>
              </w:rPr>
              <w:t>Da</w:t>
            </w:r>
            <w:r>
              <w:rPr>
                <w:sz w:val="20"/>
                <w:szCs w:val="20"/>
                <w:lang w:val="sr-Cyrl-CS"/>
              </w:rPr>
              <w:t xml:space="preserve">          Ne</w:t>
            </w:r>
          </w:p>
        </w:tc>
        <w:tc>
          <w:tcPr>
            <w:tcW w:w="1599" w:type="dxa"/>
            <w:noWrap w:val="0"/>
            <w:vAlign w:val="top"/>
          </w:tcPr>
          <w:p w14:paraId="447FD4B5">
            <w:pPr>
              <w:jc w:val="center"/>
              <w:rPr>
                <w:sz w:val="20"/>
                <w:szCs w:val="20"/>
                <w:lang w:val="sr-Cyrl-RS"/>
              </w:rPr>
            </w:pPr>
            <w:r>
              <w:rPr>
                <w:sz w:val="20"/>
                <w:szCs w:val="20"/>
                <w:lang w:val="sr-Latn-RS"/>
              </w:rPr>
              <w:t>31.12.</w:t>
            </w:r>
            <w:r>
              <w:rPr>
                <w:sz w:val="20"/>
                <w:szCs w:val="20"/>
                <w:lang w:val="sr-Cyrl-CS"/>
              </w:rPr>
              <w:t>20</w:t>
            </w:r>
            <w:r>
              <w:rPr>
                <w:sz w:val="20"/>
                <w:szCs w:val="20"/>
              </w:rPr>
              <w:t>23</w:t>
            </w:r>
          </w:p>
        </w:tc>
        <w:tc>
          <w:tcPr>
            <w:tcW w:w="1620" w:type="dxa"/>
            <w:noWrap w:val="0"/>
            <w:vAlign w:val="top"/>
          </w:tcPr>
          <w:p w14:paraId="523CDE5A">
            <w:pPr>
              <w:jc w:val="center"/>
              <w:rPr>
                <w:sz w:val="20"/>
                <w:szCs w:val="20"/>
                <w:lang w:val="sr-Cyrl-CS"/>
              </w:rPr>
            </w:pPr>
            <w:r>
              <w:rPr>
                <w:sz w:val="20"/>
                <w:szCs w:val="20"/>
                <w:lang w:val="sr-Cyrl-CS"/>
              </w:rPr>
              <w:t>Da          Ne</w:t>
            </w:r>
          </w:p>
        </w:tc>
        <w:tc>
          <w:tcPr>
            <w:tcW w:w="1397" w:type="dxa"/>
            <w:noWrap w:val="0"/>
            <w:vAlign w:val="top"/>
          </w:tcPr>
          <w:p w14:paraId="62A7FCA6">
            <w:pPr>
              <w:jc w:val="center"/>
              <w:rPr>
                <w:sz w:val="20"/>
                <w:szCs w:val="20"/>
                <w:lang w:val="sr-Cyrl-CS"/>
              </w:rPr>
            </w:pPr>
          </w:p>
        </w:tc>
        <w:tc>
          <w:tcPr>
            <w:tcW w:w="1591" w:type="dxa"/>
            <w:noWrap w:val="0"/>
            <w:vAlign w:val="top"/>
          </w:tcPr>
          <w:p w14:paraId="2861A56A">
            <w:pPr>
              <w:jc w:val="center"/>
              <w:rPr>
                <w:sz w:val="20"/>
                <w:szCs w:val="20"/>
                <w:lang w:val="sr-Cyrl-CS"/>
              </w:rPr>
            </w:pPr>
          </w:p>
        </w:tc>
      </w:tr>
    </w:tbl>
    <w:p w14:paraId="367D83D6">
      <w:pPr>
        <w:jc w:val="both"/>
        <w:rPr>
          <w:b/>
          <w:sz w:val="10"/>
          <w:szCs w:val="10"/>
          <w:lang w:val="sr-Cyrl-CS"/>
        </w:rPr>
      </w:pPr>
    </w:p>
    <w:p w14:paraId="6141221D">
      <w:pPr>
        <w:jc w:val="both"/>
        <w:rPr>
          <w:b/>
          <w:sz w:val="20"/>
          <w:szCs w:val="20"/>
          <w:lang w:val="sr-Cyrl-CS"/>
        </w:rPr>
      </w:pPr>
      <w:r>
        <w:rPr>
          <w:b/>
          <w:sz w:val="20"/>
          <w:szCs w:val="20"/>
          <w:lang w:val="sr-Cyrl-CS"/>
        </w:rPr>
        <w:t>Održavanje obuke zaposlenih</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5751"/>
      </w:tblGrid>
      <w:tr w14:paraId="5616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192" w:type="dxa"/>
            <w:noWrap w:val="0"/>
            <w:vAlign w:val="top"/>
          </w:tcPr>
          <w:p w14:paraId="0A214628">
            <w:pPr>
              <w:jc w:val="both"/>
              <w:rPr>
                <w:sz w:val="20"/>
                <w:szCs w:val="20"/>
                <w:lang w:val="sr-Cyrl-CS"/>
              </w:rPr>
            </w:pPr>
            <w:r>
              <w:rPr>
                <w:sz w:val="20"/>
                <w:szCs w:val="20"/>
                <w:lang w:val="sr-Cyrl-CS"/>
              </w:rPr>
              <w:t>Obuka sprovedena</w:t>
            </w:r>
          </w:p>
        </w:tc>
        <w:tc>
          <w:tcPr>
            <w:tcW w:w="6276" w:type="dxa"/>
            <w:noWrap w:val="0"/>
            <w:vAlign w:val="top"/>
          </w:tcPr>
          <w:p w14:paraId="2559C94A">
            <w:pPr>
              <w:jc w:val="center"/>
              <w:rPr>
                <w:sz w:val="20"/>
                <w:szCs w:val="20"/>
                <w:lang w:val="sr-Cyrl-CS"/>
              </w:rPr>
            </w:pPr>
            <w:r>
              <w:rPr>
                <w:sz w:val="20"/>
                <w:szCs w:val="20"/>
                <w:lang w:val="sr-Cyrl-CS"/>
              </w:rPr>
              <w:t>Razlozi nesprovođenja obuke</w:t>
            </w:r>
          </w:p>
        </w:tc>
      </w:tr>
      <w:tr w14:paraId="4695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192" w:type="dxa"/>
            <w:noWrap w:val="0"/>
            <w:vAlign w:val="top"/>
          </w:tcPr>
          <w:p w14:paraId="754736B3">
            <w:pPr>
              <w:jc w:val="center"/>
              <w:rPr>
                <w:sz w:val="20"/>
                <w:szCs w:val="20"/>
                <w:lang w:val="sr-Cyrl-CS"/>
              </w:rPr>
            </w:pPr>
            <w:r>
              <w:rPr>
                <w:sz w:val="20"/>
                <w:szCs w:val="20"/>
                <w:lang w:val="sr-Cyrl-CS"/>
              </w:rPr>
              <w:t xml:space="preserve">Da          </w:t>
            </w:r>
            <w:r>
              <w:rPr>
                <w:b/>
                <w:sz w:val="20"/>
                <w:szCs w:val="20"/>
                <w:lang w:val="sr-Cyrl-CS"/>
              </w:rPr>
              <w:t>Ne</w:t>
            </w:r>
          </w:p>
        </w:tc>
        <w:tc>
          <w:tcPr>
            <w:tcW w:w="6276" w:type="dxa"/>
            <w:noWrap w:val="0"/>
            <w:vAlign w:val="top"/>
          </w:tcPr>
          <w:p w14:paraId="27543A27">
            <w:pPr>
              <w:jc w:val="center"/>
              <w:rPr>
                <w:sz w:val="20"/>
                <w:szCs w:val="20"/>
                <w:lang w:val="sr-Cyrl-CS"/>
              </w:rPr>
            </w:pPr>
          </w:p>
        </w:tc>
      </w:tr>
    </w:tbl>
    <w:p w14:paraId="3DA7D987">
      <w:pPr>
        <w:jc w:val="both"/>
        <w:rPr>
          <w:b/>
          <w:sz w:val="10"/>
          <w:szCs w:val="10"/>
          <w:lang w:val="sr-Cyrl-CS"/>
        </w:rPr>
      </w:pPr>
    </w:p>
    <w:p w14:paraId="2AC60F5E">
      <w:pPr>
        <w:jc w:val="both"/>
        <w:rPr>
          <w:b/>
          <w:sz w:val="20"/>
          <w:szCs w:val="20"/>
          <w:lang w:val="sr-Cyrl-CS"/>
        </w:rPr>
      </w:pPr>
      <w:r>
        <w:rPr>
          <w:b/>
          <w:sz w:val="20"/>
          <w:szCs w:val="20"/>
          <w:lang w:val="sr-Cyrl-CS"/>
        </w:rPr>
        <w:t>Održavanje nosača informacija</w:t>
      </w:r>
      <w:r>
        <w:rPr>
          <w:b/>
          <w:sz w:val="20"/>
          <w:szCs w:val="20"/>
          <w:lang w:val="sr-Latn-CS"/>
        </w:rPr>
        <w:t xml:space="preserve"> </w:t>
      </w:r>
    </w:p>
    <w:tbl>
      <w:tblPr>
        <w:tblStyle w:val="1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6456"/>
      </w:tblGrid>
      <w:tr w14:paraId="61C0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192" w:type="dxa"/>
            <w:noWrap w:val="0"/>
            <w:vAlign w:val="top"/>
          </w:tcPr>
          <w:p w14:paraId="2DDD7292">
            <w:pPr>
              <w:jc w:val="both"/>
              <w:rPr>
                <w:sz w:val="20"/>
                <w:szCs w:val="20"/>
                <w:lang w:val="sr-Cyrl-CS"/>
              </w:rPr>
            </w:pPr>
            <w:r>
              <w:rPr>
                <w:sz w:val="20"/>
                <w:szCs w:val="20"/>
                <w:lang w:val="sr-Cyrl-CS"/>
              </w:rPr>
              <w:t>Redovno se održavaju</w:t>
            </w:r>
          </w:p>
        </w:tc>
        <w:tc>
          <w:tcPr>
            <w:tcW w:w="6456" w:type="dxa"/>
            <w:noWrap w:val="0"/>
            <w:vAlign w:val="top"/>
          </w:tcPr>
          <w:p w14:paraId="478F85FB">
            <w:pPr>
              <w:jc w:val="center"/>
              <w:rPr>
                <w:sz w:val="20"/>
                <w:szCs w:val="20"/>
                <w:lang w:val="sr-Cyrl-CS"/>
              </w:rPr>
            </w:pPr>
            <w:r>
              <w:rPr>
                <w:sz w:val="20"/>
                <w:szCs w:val="20"/>
                <w:lang w:val="sr-Cyrl-CS"/>
              </w:rPr>
              <w:t>Razlozi neodržavanja</w:t>
            </w:r>
          </w:p>
        </w:tc>
      </w:tr>
      <w:tr w14:paraId="0E13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192" w:type="dxa"/>
            <w:noWrap w:val="0"/>
            <w:vAlign w:val="top"/>
          </w:tcPr>
          <w:p w14:paraId="03A4E9F9">
            <w:pPr>
              <w:jc w:val="center"/>
              <w:rPr>
                <w:sz w:val="20"/>
                <w:szCs w:val="20"/>
                <w:lang w:val="sr-Cyrl-CS"/>
              </w:rPr>
            </w:pPr>
            <w:r>
              <w:rPr>
                <w:b/>
                <w:sz w:val="20"/>
                <w:szCs w:val="20"/>
                <w:lang w:val="sr-Cyrl-CS"/>
              </w:rPr>
              <w:t xml:space="preserve">Da </w:t>
            </w:r>
            <w:r>
              <w:rPr>
                <w:sz w:val="20"/>
                <w:szCs w:val="20"/>
                <w:lang w:val="sr-Cyrl-CS"/>
              </w:rPr>
              <w:t xml:space="preserve">         Ne</w:t>
            </w:r>
          </w:p>
        </w:tc>
        <w:tc>
          <w:tcPr>
            <w:tcW w:w="6456" w:type="dxa"/>
            <w:noWrap w:val="0"/>
            <w:vAlign w:val="top"/>
          </w:tcPr>
          <w:p w14:paraId="67CD8205">
            <w:pPr>
              <w:jc w:val="center"/>
              <w:rPr>
                <w:sz w:val="20"/>
                <w:szCs w:val="20"/>
                <w:lang w:val="sr-Cyrl-CS"/>
              </w:rPr>
            </w:pPr>
          </w:p>
        </w:tc>
      </w:tr>
    </w:tbl>
    <w:p w14:paraId="357576F8">
      <w:pPr>
        <w:ind w:left="-180"/>
        <w:jc w:val="both"/>
        <w:rPr>
          <w:sz w:val="20"/>
          <w:szCs w:val="20"/>
          <w:lang w:val="sr-Latn-CS"/>
        </w:rPr>
      </w:pPr>
      <w:r>
        <w:rPr>
          <w:sz w:val="20"/>
          <w:szCs w:val="20"/>
          <w:lang w:val="sr-Cyrl-CS"/>
        </w:rPr>
        <w:t xml:space="preserve">Ime i prezime Ovlašćenog lica za postupanje po zahtevima za  informacijom: </w:t>
      </w:r>
      <w:r>
        <w:rPr>
          <w:sz w:val="20"/>
          <w:szCs w:val="20"/>
        </w:rPr>
        <w:t>Vera Đokovičć, Marijana Ćorović, Aleksandar Todorović</w:t>
      </w:r>
    </w:p>
    <w:p w14:paraId="7A1DCA3D">
      <w:pPr>
        <w:jc w:val="both"/>
        <w:rPr>
          <w:sz w:val="20"/>
          <w:szCs w:val="20"/>
          <w:lang w:val="sr-Cyrl-CS"/>
        </w:rPr>
      </w:pPr>
      <w:r>
        <w:rPr>
          <w:b/>
          <w:sz w:val="20"/>
          <w:szCs w:val="20"/>
          <w:lang w:val="sr-Cyrl-CS"/>
        </w:rPr>
        <w:t>Državni organ:</w:t>
      </w:r>
      <w:r>
        <w:rPr>
          <w:sz w:val="20"/>
          <w:szCs w:val="20"/>
          <w:lang w:val="sr-Cyrl-CS"/>
        </w:rPr>
        <w:t xml:space="preserve"> Uprava za zajedničke poslove republičkih organa.</w:t>
      </w:r>
    </w:p>
    <w:p w14:paraId="29340C56">
      <w:pPr>
        <w:jc w:val="right"/>
        <w:rPr>
          <w:b/>
          <w:sz w:val="20"/>
          <w:szCs w:val="20"/>
          <w:lang w:val="sr-Latn-RS"/>
        </w:rPr>
      </w:pPr>
      <w:r>
        <w:rPr>
          <w:b/>
          <w:sz w:val="20"/>
          <w:szCs w:val="20"/>
          <w:lang w:val="sr-Cyrl-CS"/>
        </w:rPr>
        <w:t>O</w:t>
      </w:r>
      <w:r>
        <w:rPr>
          <w:b/>
          <w:sz w:val="20"/>
          <w:szCs w:val="20"/>
          <w:lang w:val="sr-Cyrl-RS"/>
        </w:rPr>
        <w:t>dgovorno</w:t>
      </w:r>
      <w:r>
        <w:rPr>
          <w:b/>
          <w:sz w:val="20"/>
          <w:szCs w:val="20"/>
          <w:lang w:val="sr-Cyrl-CS"/>
        </w:rPr>
        <w:t xml:space="preserve"> lice</w:t>
      </w:r>
    </w:p>
    <w:p w14:paraId="38C2F811">
      <w:pPr>
        <w:ind w:left="6480" w:firstLine="720"/>
        <w:jc w:val="center"/>
        <w:outlineLvl w:val="0"/>
        <w:rPr>
          <w:b/>
          <w:sz w:val="20"/>
          <w:szCs w:val="20"/>
          <w:lang w:val="sr-Latn-RS"/>
        </w:rPr>
      </w:pPr>
      <w:r>
        <w:rPr>
          <w:b/>
          <w:sz w:val="20"/>
          <w:szCs w:val="20"/>
          <w:lang w:val="sr-Latn-RS"/>
        </w:rPr>
        <w:t>v.d.direktora</w:t>
      </w:r>
    </w:p>
    <w:p w14:paraId="19025596">
      <w:pPr>
        <w:ind w:left="6480" w:firstLine="720"/>
        <w:jc w:val="center"/>
        <w:outlineLvl w:val="0"/>
        <w:rPr>
          <w:b/>
          <w:sz w:val="20"/>
          <w:szCs w:val="20"/>
          <w:lang w:val="sr-Latn-RS"/>
        </w:rPr>
      </w:pPr>
      <w:r>
        <w:rPr>
          <w:b/>
          <w:sz w:val="20"/>
          <w:szCs w:val="20"/>
          <w:lang w:val="sr-Latn-RS"/>
        </w:rPr>
        <w:t>Dejan Matić</w:t>
      </w:r>
    </w:p>
    <w:p w14:paraId="062E57D4">
      <w:pPr>
        <w:jc w:val="right"/>
        <w:rPr>
          <w:b/>
          <w:lang w:val="sr-Cyrl-CS"/>
        </w:rPr>
      </w:pPr>
      <w:r>
        <w:rPr>
          <w:b/>
          <w:sz w:val="20"/>
          <w:szCs w:val="20"/>
          <w:lang w:val="sr-Latn-RS"/>
        </w:rPr>
        <w:t>_________________</w:t>
      </w:r>
      <w:r>
        <w:rPr>
          <w:b/>
          <w:lang w:val="sr-Cyrl-CS"/>
        </w:rPr>
        <w:t xml:space="preserve"> </w:t>
      </w:r>
    </w:p>
    <w:sectPr>
      <w:headerReference r:id="rId6" w:type="default"/>
      <w:headerReference r:id="rId7" w:type="even"/>
      <w:pgSz w:w="11907" w:h="16839"/>
      <w:pgMar w:top="1418" w:right="1701" w:bottom="1418" w:left="1701" w:header="675" w:footer="67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TimesRoman">
    <w:altName w:val="Times New Roman"/>
    <w:panose1 w:val="00000000000000000000"/>
    <w:charset w:val="00"/>
    <w:family w:val="auto"/>
    <w:pitch w:val="default"/>
    <w:sig w:usb0="00000083" w:usb1="00000000" w:usb2="00000000" w:usb3="00000000" w:csb0="00000009" w:csb1="00000000"/>
  </w:font>
  <w:font w:name="CTimesBold">
    <w:altName w:val="Times New Roman"/>
    <w:panose1 w:val="00000000000000000000"/>
    <w:charset w:val="00"/>
    <w:family w:val="auto"/>
    <w:pitch w:val="default"/>
    <w:sig w:usb0="00000083" w:usb1="00000000" w:usb2="00000000" w:usb3="00000000" w:csb0="00000009" w:csb1="00000000"/>
  </w:font>
  <w:font w:name="HelvCiril">
    <w:altName w:val="Times New Roman"/>
    <w:panose1 w:val="00000000000000000000"/>
    <w:charset w:val="00"/>
    <w:family w:val="auto"/>
    <w:pitch w:val="default"/>
    <w:sig w:usb0="00000083" w:usb1="00000000" w:usb2="00000000" w:usb3="00000000" w:csb0="00000009" w:csb1="00000000"/>
  </w:font>
  <w:font w:name="Batang">
    <w:altName w:val="Malgun Gothic"/>
    <w:panose1 w:val="02030600000101010101"/>
    <w:charset w:val="81"/>
    <w:family w:val="roman"/>
    <w:pitch w:val="default"/>
    <w:sig w:usb0="B00002AF" w:usb1="69D77CFB"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Agency FB">
    <w:panose1 w:val="020B0503020202020204"/>
    <w:charset w:val="00"/>
    <w:family w:val="swiss"/>
    <w:pitch w:val="default"/>
    <w:sig w:usb0="00000003" w:usb1="00000000" w:usb2="00000000" w:usb3="00000000" w:csb0="2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2A8C">
    <w:pPr>
      <w:pStyle w:val="19"/>
      <w:framePr w:wrap="around" w:vAnchor="text" w:hAnchor="margin" w:xAlign="right" w:y="1"/>
      <w:rPr>
        <w:rStyle w:val="25"/>
      </w:rPr>
    </w:pPr>
    <w:r>
      <w:rPr>
        <w:rStyle w:val="25"/>
      </w:rPr>
      <w:fldChar w:fldCharType="begin"/>
    </w:r>
    <w:r>
      <w:rPr>
        <w:rStyle w:val="25"/>
      </w:rPr>
      <w:instrText xml:space="preserve">PAGE  </w:instrText>
    </w:r>
    <w:r>
      <w:rPr>
        <w:rStyle w:val="25"/>
      </w:rPr>
      <w:fldChar w:fldCharType="separate"/>
    </w:r>
    <w:r>
      <w:rPr>
        <w:rStyle w:val="25"/>
      </w:rPr>
      <w:t>68</w:t>
    </w:r>
    <w:r>
      <w:rPr>
        <w:rStyle w:val="25"/>
      </w:rPr>
      <w:fldChar w:fldCharType="end"/>
    </w:r>
  </w:p>
  <w:p w14:paraId="4C82D7D0">
    <w:pPr>
      <w:rPr>
        <w:sz w:val="20"/>
        <w:szCs w:val="20"/>
      </w:rPr>
    </w:pPr>
    <w:r>
      <w:rPr>
        <w:sz w:val="20"/>
        <w:szCs w:val="20"/>
        <w:lang w:val="sr-Cyrl-CS"/>
      </w:rPr>
      <w:t xml:space="preserve">Informator o radu Uprave za zajedničke poslove republičkih organa - ažuriran  </w:t>
    </w:r>
    <w:r>
      <w:rPr>
        <w:sz w:val="20"/>
        <w:szCs w:val="20"/>
        <w:lang w:val="sr-Latn-RS"/>
      </w:rPr>
      <w:t>3</w:t>
    </w:r>
    <w:r>
      <w:rPr>
        <w:rFonts w:hint="default"/>
        <w:sz w:val="20"/>
        <w:szCs w:val="20"/>
        <w:lang w:val="sr-Latn-RS"/>
      </w:rPr>
      <w:t>1</w:t>
    </w:r>
    <w:r>
      <w:rPr>
        <w:sz w:val="20"/>
        <w:szCs w:val="20"/>
        <w:lang w:val="sr-Latn-RS"/>
      </w:rPr>
      <w:t>.</w:t>
    </w:r>
    <w:r>
      <w:rPr>
        <w:rFonts w:hint="default"/>
        <w:sz w:val="20"/>
        <w:szCs w:val="20"/>
        <w:lang w:val="sr-Latn-RS"/>
      </w:rPr>
      <w:t>8.</w:t>
    </w:r>
    <w:r>
      <w:rPr>
        <w:sz w:val="20"/>
        <w:szCs w:val="20"/>
      </w:rPr>
      <w:t>20</w:t>
    </w:r>
    <w:r>
      <w:rPr>
        <w:sz w:val="20"/>
        <w:szCs w:val="20"/>
        <w:lang w:val="sr-Cyrl-RS"/>
      </w:rPr>
      <w:t>24</w:t>
    </w:r>
    <w:r>
      <w:rPr>
        <w:sz w:val="20"/>
        <w:szCs w:val="20"/>
        <w:lang w:val="sr-Cyrl-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F5C6">
    <w:pPr>
      <w:pStyle w:val="19"/>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661EA6AB">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8FF5">
    <w:pPr>
      <w:pStyle w:val="19"/>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4954">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2564">
    <w:pPr>
      <w:pStyle w:val="21"/>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14:paraId="31CDC94B">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F22D8"/>
    <w:multiLevelType w:val="multilevel"/>
    <w:tmpl w:val="016F22D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9481CB8"/>
    <w:multiLevelType w:val="multilevel"/>
    <w:tmpl w:val="19481CB8"/>
    <w:lvl w:ilvl="0" w:tentative="0">
      <w:start w:val="1"/>
      <w:numFmt w:val="decimal"/>
      <w:lvlText w:val="%1."/>
      <w:lvlJc w:val="left"/>
      <w:pPr>
        <w:ind w:left="1200" w:hanging="48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C63F89"/>
    <w:multiLevelType w:val="multilevel"/>
    <w:tmpl w:val="22C63F89"/>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6B329E0"/>
    <w:multiLevelType w:val="multilevel"/>
    <w:tmpl w:val="36B329E0"/>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0E"/>
    <w:rsid w:val="00000FB5"/>
    <w:rsid w:val="0000223A"/>
    <w:rsid w:val="00003035"/>
    <w:rsid w:val="000048C6"/>
    <w:rsid w:val="00004B3D"/>
    <w:rsid w:val="00005564"/>
    <w:rsid w:val="000062B7"/>
    <w:rsid w:val="0000678B"/>
    <w:rsid w:val="00007131"/>
    <w:rsid w:val="00007AC1"/>
    <w:rsid w:val="00011F3F"/>
    <w:rsid w:val="00012AE4"/>
    <w:rsid w:val="00015705"/>
    <w:rsid w:val="00021091"/>
    <w:rsid w:val="00021A8E"/>
    <w:rsid w:val="000230AE"/>
    <w:rsid w:val="000267FF"/>
    <w:rsid w:val="00027773"/>
    <w:rsid w:val="000277E6"/>
    <w:rsid w:val="00030609"/>
    <w:rsid w:val="00030F16"/>
    <w:rsid w:val="00031ABB"/>
    <w:rsid w:val="00031D72"/>
    <w:rsid w:val="00033DC8"/>
    <w:rsid w:val="00034263"/>
    <w:rsid w:val="00035C42"/>
    <w:rsid w:val="00035C9B"/>
    <w:rsid w:val="00037AE0"/>
    <w:rsid w:val="0004081E"/>
    <w:rsid w:val="00041076"/>
    <w:rsid w:val="000423D7"/>
    <w:rsid w:val="00043822"/>
    <w:rsid w:val="000449DF"/>
    <w:rsid w:val="000533E3"/>
    <w:rsid w:val="00053516"/>
    <w:rsid w:val="000537A4"/>
    <w:rsid w:val="00055042"/>
    <w:rsid w:val="0005529F"/>
    <w:rsid w:val="00057C7D"/>
    <w:rsid w:val="00060326"/>
    <w:rsid w:val="00061BB9"/>
    <w:rsid w:val="00062469"/>
    <w:rsid w:val="000638E4"/>
    <w:rsid w:val="00065C0D"/>
    <w:rsid w:val="00066CD4"/>
    <w:rsid w:val="00074070"/>
    <w:rsid w:val="00074B75"/>
    <w:rsid w:val="00081065"/>
    <w:rsid w:val="00081E2F"/>
    <w:rsid w:val="0008428E"/>
    <w:rsid w:val="00084DBE"/>
    <w:rsid w:val="00090E25"/>
    <w:rsid w:val="000940E2"/>
    <w:rsid w:val="00095061"/>
    <w:rsid w:val="000975A4"/>
    <w:rsid w:val="000A1F1C"/>
    <w:rsid w:val="000A73C4"/>
    <w:rsid w:val="000B192E"/>
    <w:rsid w:val="000B1C90"/>
    <w:rsid w:val="000B2241"/>
    <w:rsid w:val="000B2C39"/>
    <w:rsid w:val="000B2FA8"/>
    <w:rsid w:val="000B6CC5"/>
    <w:rsid w:val="000B6FF9"/>
    <w:rsid w:val="000B7D99"/>
    <w:rsid w:val="000C0129"/>
    <w:rsid w:val="000C1857"/>
    <w:rsid w:val="000C217B"/>
    <w:rsid w:val="000C7FD0"/>
    <w:rsid w:val="000D07A2"/>
    <w:rsid w:val="000D12D7"/>
    <w:rsid w:val="000D4F8F"/>
    <w:rsid w:val="000D6071"/>
    <w:rsid w:val="000D7042"/>
    <w:rsid w:val="000D7F7F"/>
    <w:rsid w:val="000E02B8"/>
    <w:rsid w:val="000E29D8"/>
    <w:rsid w:val="000E32F1"/>
    <w:rsid w:val="000E34D6"/>
    <w:rsid w:val="000E3E8A"/>
    <w:rsid w:val="000E4E99"/>
    <w:rsid w:val="000E6790"/>
    <w:rsid w:val="000E7102"/>
    <w:rsid w:val="000F15C6"/>
    <w:rsid w:val="000F1D45"/>
    <w:rsid w:val="000F3A92"/>
    <w:rsid w:val="000F6DF3"/>
    <w:rsid w:val="000F6EB9"/>
    <w:rsid w:val="00101B1D"/>
    <w:rsid w:val="001031DF"/>
    <w:rsid w:val="001035DA"/>
    <w:rsid w:val="00103E9D"/>
    <w:rsid w:val="001045AB"/>
    <w:rsid w:val="001047E6"/>
    <w:rsid w:val="001052E0"/>
    <w:rsid w:val="00105838"/>
    <w:rsid w:val="00110FD8"/>
    <w:rsid w:val="00112AB2"/>
    <w:rsid w:val="00113D92"/>
    <w:rsid w:val="00115B6F"/>
    <w:rsid w:val="00116A70"/>
    <w:rsid w:val="00117C09"/>
    <w:rsid w:val="00117ED8"/>
    <w:rsid w:val="00121D92"/>
    <w:rsid w:val="00121E5B"/>
    <w:rsid w:val="00123DFA"/>
    <w:rsid w:val="001249A6"/>
    <w:rsid w:val="001254DF"/>
    <w:rsid w:val="00125C40"/>
    <w:rsid w:val="001266F2"/>
    <w:rsid w:val="00126F8C"/>
    <w:rsid w:val="00130A7C"/>
    <w:rsid w:val="00130B6B"/>
    <w:rsid w:val="00132FBE"/>
    <w:rsid w:val="00133B65"/>
    <w:rsid w:val="001348A3"/>
    <w:rsid w:val="0013563C"/>
    <w:rsid w:val="00136351"/>
    <w:rsid w:val="0013660B"/>
    <w:rsid w:val="00136783"/>
    <w:rsid w:val="0014032A"/>
    <w:rsid w:val="00140D42"/>
    <w:rsid w:val="00141E84"/>
    <w:rsid w:val="001437A8"/>
    <w:rsid w:val="00143C87"/>
    <w:rsid w:val="00144AD1"/>
    <w:rsid w:val="0014582C"/>
    <w:rsid w:val="001459E8"/>
    <w:rsid w:val="001464F2"/>
    <w:rsid w:val="00147B37"/>
    <w:rsid w:val="00150509"/>
    <w:rsid w:val="00152748"/>
    <w:rsid w:val="00153196"/>
    <w:rsid w:val="001554D7"/>
    <w:rsid w:val="00155FEA"/>
    <w:rsid w:val="00156F05"/>
    <w:rsid w:val="0015751E"/>
    <w:rsid w:val="00161396"/>
    <w:rsid w:val="00162623"/>
    <w:rsid w:val="00163D1C"/>
    <w:rsid w:val="00165A90"/>
    <w:rsid w:val="0016661A"/>
    <w:rsid w:val="00167461"/>
    <w:rsid w:val="00167713"/>
    <w:rsid w:val="001706D7"/>
    <w:rsid w:val="00170C67"/>
    <w:rsid w:val="0017245E"/>
    <w:rsid w:val="00172619"/>
    <w:rsid w:val="00172704"/>
    <w:rsid w:val="001728C9"/>
    <w:rsid w:val="00175521"/>
    <w:rsid w:val="001764D4"/>
    <w:rsid w:val="00176F41"/>
    <w:rsid w:val="00177A15"/>
    <w:rsid w:val="00180213"/>
    <w:rsid w:val="00180BA1"/>
    <w:rsid w:val="00181B98"/>
    <w:rsid w:val="001825A3"/>
    <w:rsid w:val="00183B60"/>
    <w:rsid w:val="0018450F"/>
    <w:rsid w:val="00184F56"/>
    <w:rsid w:val="0018682E"/>
    <w:rsid w:val="001937F2"/>
    <w:rsid w:val="00193DA3"/>
    <w:rsid w:val="0019489D"/>
    <w:rsid w:val="001948BB"/>
    <w:rsid w:val="001954C2"/>
    <w:rsid w:val="00195842"/>
    <w:rsid w:val="00195E59"/>
    <w:rsid w:val="0019731A"/>
    <w:rsid w:val="00197E7D"/>
    <w:rsid w:val="001A27C7"/>
    <w:rsid w:val="001A41AC"/>
    <w:rsid w:val="001A51B5"/>
    <w:rsid w:val="001A5E7E"/>
    <w:rsid w:val="001B0B61"/>
    <w:rsid w:val="001B1B02"/>
    <w:rsid w:val="001B233C"/>
    <w:rsid w:val="001B5DE8"/>
    <w:rsid w:val="001B6905"/>
    <w:rsid w:val="001B6D27"/>
    <w:rsid w:val="001B6E01"/>
    <w:rsid w:val="001B714A"/>
    <w:rsid w:val="001B76D1"/>
    <w:rsid w:val="001B7BD9"/>
    <w:rsid w:val="001C04F6"/>
    <w:rsid w:val="001C0EE2"/>
    <w:rsid w:val="001C311F"/>
    <w:rsid w:val="001C58A3"/>
    <w:rsid w:val="001C5FB1"/>
    <w:rsid w:val="001C7760"/>
    <w:rsid w:val="001C7920"/>
    <w:rsid w:val="001C7B1A"/>
    <w:rsid w:val="001D2F85"/>
    <w:rsid w:val="001D3583"/>
    <w:rsid w:val="001D3996"/>
    <w:rsid w:val="001D3B65"/>
    <w:rsid w:val="001D49E5"/>
    <w:rsid w:val="001D5B0D"/>
    <w:rsid w:val="001D654A"/>
    <w:rsid w:val="001D6F4E"/>
    <w:rsid w:val="001D717A"/>
    <w:rsid w:val="001D7251"/>
    <w:rsid w:val="001D7CFA"/>
    <w:rsid w:val="001E07F4"/>
    <w:rsid w:val="001E13BA"/>
    <w:rsid w:val="001E38D6"/>
    <w:rsid w:val="001E3A3F"/>
    <w:rsid w:val="001E530C"/>
    <w:rsid w:val="001E5453"/>
    <w:rsid w:val="001E7178"/>
    <w:rsid w:val="001F02E5"/>
    <w:rsid w:val="001F094C"/>
    <w:rsid w:val="001F0DCB"/>
    <w:rsid w:val="001F3B87"/>
    <w:rsid w:val="001F404F"/>
    <w:rsid w:val="001F4E4C"/>
    <w:rsid w:val="001F52AD"/>
    <w:rsid w:val="001F6983"/>
    <w:rsid w:val="001F6CEC"/>
    <w:rsid w:val="001F7FD9"/>
    <w:rsid w:val="00200A06"/>
    <w:rsid w:val="00201865"/>
    <w:rsid w:val="00201976"/>
    <w:rsid w:val="00201EBE"/>
    <w:rsid w:val="002022EC"/>
    <w:rsid w:val="00202467"/>
    <w:rsid w:val="002033F0"/>
    <w:rsid w:val="00205592"/>
    <w:rsid w:val="00207516"/>
    <w:rsid w:val="002203C7"/>
    <w:rsid w:val="00220823"/>
    <w:rsid w:val="00222603"/>
    <w:rsid w:val="002233AA"/>
    <w:rsid w:val="00225048"/>
    <w:rsid w:val="002255C6"/>
    <w:rsid w:val="00226AB8"/>
    <w:rsid w:val="00227AB3"/>
    <w:rsid w:val="00230026"/>
    <w:rsid w:val="00231F06"/>
    <w:rsid w:val="00233730"/>
    <w:rsid w:val="00233C8C"/>
    <w:rsid w:val="00236DC0"/>
    <w:rsid w:val="00237DBF"/>
    <w:rsid w:val="0024097C"/>
    <w:rsid w:val="00241C1E"/>
    <w:rsid w:val="00242A22"/>
    <w:rsid w:val="00243AA5"/>
    <w:rsid w:val="00243BB0"/>
    <w:rsid w:val="00244155"/>
    <w:rsid w:val="0024457D"/>
    <w:rsid w:val="00244844"/>
    <w:rsid w:val="002468F9"/>
    <w:rsid w:val="002503A9"/>
    <w:rsid w:val="00250C71"/>
    <w:rsid w:val="00254579"/>
    <w:rsid w:val="00256A9C"/>
    <w:rsid w:val="0025798B"/>
    <w:rsid w:val="00260337"/>
    <w:rsid w:val="0026033E"/>
    <w:rsid w:val="00262798"/>
    <w:rsid w:val="00262B34"/>
    <w:rsid w:val="002651A7"/>
    <w:rsid w:val="00266A10"/>
    <w:rsid w:val="00267424"/>
    <w:rsid w:val="00267868"/>
    <w:rsid w:val="00267A15"/>
    <w:rsid w:val="00267B7E"/>
    <w:rsid w:val="0027229F"/>
    <w:rsid w:val="002729FB"/>
    <w:rsid w:val="00273D33"/>
    <w:rsid w:val="00276A90"/>
    <w:rsid w:val="00277F45"/>
    <w:rsid w:val="00282F74"/>
    <w:rsid w:val="00283C41"/>
    <w:rsid w:val="00285936"/>
    <w:rsid w:val="002860E0"/>
    <w:rsid w:val="00286300"/>
    <w:rsid w:val="002920E2"/>
    <w:rsid w:val="00292D3B"/>
    <w:rsid w:val="002932E8"/>
    <w:rsid w:val="0029422C"/>
    <w:rsid w:val="002979D5"/>
    <w:rsid w:val="00297B86"/>
    <w:rsid w:val="002A02D6"/>
    <w:rsid w:val="002A2927"/>
    <w:rsid w:val="002A2D25"/>
    <w:rsid w:val="002A38F6"/>
    <w:rsid w:val="002A452C"/>
    <w:rsid w:val="002A4B25"/>
    <w:rsid w:val="002A4FB6"/>
    <w:rsid w:val="002A521F"/>
    <w:rsid w:val="002A6D53"/>
    <w:rsid w:val="002A734F"/>
    <w:rsid w:val="002A7D14"/>
    <w:rsid w:val="002B050C"/>
    <w:rsid w:val="002B2C14"/>
    <w:rsid w:val="002B3CC6"/>
    <w:rsid w:val="002B4AEA"/>
    <w:rsid w:val="002B574C"/>
    <w:rsid w:val="002C1753"/>
    <w:rsid w:val="002C3F9C"/>
    <w:rsid w:val="002C4131"/>
    <w:rsid w:val="002C45B3"/>
    <w:rsid w:val="002C46CD"/>
    <w:rsid w:val="002C5EA7"/>
    <w:rsid w:val="002C6619"/>
    <w:rsid w:val="002C6A28"/>
    <w:rsid w:val="002C7001"/>
    <w:rsid w:val="002C772F"/>
    <w:rsid w:val="002C7D38"/>
    <w:rsid w:val="002D045B"/>
    <w:rsid w:val="002D0DD5"/>
    <w:rsid w:val="002D266B"/>
    <w:rsid w:val="002D2DFF"/>
    <w:rsid w:val="002D3AD0"/>
    <w:rsid w:val="002D58A5"/>
    <w:rsid w:val="002D5CB8"/>
    <w:rsid w:val="002D5F21"/>
    <w:rsid w:val="002E1BB5"/>
    <w:rsid w:val="002E3E73"/>
    <w:rsid w:val="002E68B2"/>
    <w:rsid w:val="002E6F83"/>
    <w:rsid w:val="002E77EB"/>
    <w:rsid w:val="002F04DC"/>
    <w:rsid w:val="002F1A63"/>
    <w:rsid w:val="002F3775"/>
    <w:rsid w:val="002F6454"/>
    <w:rsid w:val="00300860"/>
    <w:rsid w:val="00302ADD"/>
    <w:rsid w:val="00303572"/>
    <w:rsid w:val="00303E18"/>
    <w:rsid w:val="0030731E"/>
    <w:rsid w:val="00307840"/>
    <w:rsid w:val="00307AC3"/>
    <w:rsid w:val="00310A7B"/>
    <w:rsid w:val="003112EC"/>
    <w:rsid w:val="003114E0"/>
    <w:rsid w:val="003146DC"/>
    <w:rsid w:val="003220BB"/>
    <w:rsid w:val="00323563"/>
    <w:rsid w:val="00323586"/>
    <w:rsid w:val="00324374"/>
    <w:rsid w:val="003257D8"/>
    <w:rsid w:val="00325D6C"/>
    <w:rsid w:val="00326FDE"/>
    <w:rsid w:val="0033000B"/>
    <w:rsid w:val="003302C9"/>
    <w:rsid w:val="003312A3"/>
    <w:rsid w:val="003314FB"/>
    <w:rsid w:val="003353B3"/>
    <w:rsid w:val="00336FEA"/>
    <w:rsid w:val="0033711E"/>
    <w:rsid w:val="003371F0"/>
    <w:rsid w:val="003373A9"/>
    <w:rsid w:val="003376DB"/>
    <w:rsid w:val="003424CA"/>
    <w:rsid w:val="003450FE"/>
    <w:rsid w:val="003454C6"/>
    <w:rsid w:val="0035047E"/>
    <w:rsid w:val="003512EE"/>
    <w:rsid w:val="003525F3"/>
    <w:rsid w:val="003543AA"/>
    <w:rsid w:val="00355657"/>
    <w:rsid w:val="00355C10"/>
    <w:rsid w:val="003613E9"/>
    <w:rsid w:val="00361B0F"/>
    <w:rsid w:val="00366F4A"/>
    <w:rsid w:val="003676C7"/>
    <w:rsid w:val="00371B56"/>
    <w:rsid w:val="003722CB"/>
    <w:rsid w:val="0037235F"/>
    <w:rsid w:val="00373F62"/>
    <w:rsid w:val="0037558A"/>
    <w:rsid w:val="0037582C"/>
    <w:rsid w:val="00376B4E"/>
    <w:rsid w:val="003770DC"/>
    <w:rsid w:val="0038091F"/>
    <w:rsid w:val="00381689"/>
    <w:rsid w:val="00382F8F"/>
    <w:rsid w:val="003848D4"/>
    <w:rsid w:val="00386CA2"/>
    <w:rsid w:val="003875C0"/>
    <w:rsid w:val="00390029"/>
    <w:rsid w:val="003901D9"/>
    <w:rsid w:val="003911FD"/>
    <w:rsid w:val="003930AC"/>
    <w:rsid w:val="00393CC9"/>
    <w:rsid w:val="0039462B"/>
    <w:rsid w:val="00396E13"/>
    <w:rsid w:val="003A1080"/>
    <w:rsid w:val="003A37B7"/>
    <w:rsid w:val="003A41A5"/>
    <w:rsid w:val="003A4F5D"/>
    <w:rsid w:val="003B10E3"/>
    <w:rsid w:val="003B194D"/>
    <w:rsid w:val="003B2761"/>
    <w:rsid w:val="003B42AA"/>
    <w:rsid w:val="003B4BB9"/>
    <w:rsid w:val="003B73AD"/>
    <w:rsid w:val="003B7586"/>
    <w:rsid w:val="003B7E6D"/>
    <w:rsid w:val="003C02D9"/>
    <w:rsid w:val="003C07A6"/>
    <w:rsid w:val="003C0C8F"/>
    <w:rsid w:val="003C0E00"/>
    <w:rsid w:val="003C0FBC"/>
    <w:rsid w:val="003C653D"/>
    <w:rsid w:val="003C69E3"/>
    <w:rsid w:val="003C6C15"/>
    <w:rsid w:val="003D3912"/>
    <w:rsid w:val="003D4504"/>
    <w:rsid w:val="003D4F99"/>
    <w:rsid w:val="003D520F"/>
    <w:rsid w:val="003D5443"/>
    <w:rsid w:val="003D7302"/>
    <w:rsid w:val="003D7806"/>
    <w:rsid w:val="003D7B49"/>
    <w:rsid w:val="003D7D06"/>
    <w:rsid w:val="003E0EB9"/>
    <w:rsid w:val="003E19FF"/>
    <w:rsid w:val="003E2AB1"/>
    <w:rsid w:val="003E48C9"/>
    <w:rsid w:val="003E4BD2"/>
    <w:rsid w:val="003E5356"/>
    <w:rsid w:val="003E55E3"/>
    <w:rsid w:val="003E62F2"/>
    <w:rsid w:val="003F0CC9"/>
    <w:rsid w:val="003F3064"/>
    <w:rsid w:val="003F35CE"/>
    <w:rsid w:val="003F3C68"/>
    <w:rsid w:val="003F4058"/>
    <w:rsid w:val="003F4588"/>
    <w:rsid w:val="004028D7"/>
    <w:rsid w:val="00402DB1"/>
    <w:rsid w:val="00406CE2"/>
    <w:rsid w:val="00406F40"/>
    <w:rsid w:val="004116ED"/>
    <w:rsid w:val="004124F8"/>
    <w:rsid w:val="00413490"/>
    <w:rsid w:val="0041698A"/>
    <w:rsid w:val="00416C22"/>
    <w:rsid w:val="00416C5E"/>
    <w:rsid w:val="00417FD8"/>
    <w:rsid w:val="00420E60"/>
    <w:rsid w:val="00426964"/>
    <w:rsid w:val="00427C1D"/>
    <w:rsid w:val="004306E1"/>
    <w:rsid w:val="00430FF9"/>
    <w:rsid w:val="004310FA"/>
    <w:rsid w:val="0043122A"/>
    <w:rsid w:val="004338A0"/>
    <w:rsid w:val="00433BE9"/>
    <w:rsid w:val="00433F3E"/>
    <w:rsid w:val="00435277"/>
    <w:rsid w:val="0043536B"/>
    <w:rsid w:val="004366FB"/>
    <w:rsid w:val="00437EB6"/>
    <w:rsid w:val="00440162"/>
    <w:rsid w:val="00440185"/>
    <w:rsid w:val="004405C8"/>
    <w:rsid w:val="00440D4F"/>
    <w:rsid w:val="00440E26"/>
    <w:rsid w:val="0044121A"/>
    <w:rsid w:val="00442F18"/>
    <w:rsid w:val="004439B3"/>
    <w:rsid w:val="00450A98"/>
    <w:rsid w:val="00450EC6"/>
    <w:rsid w:val="004510FA"/>
    <w:rsid w:val="00452D0F"/>
    <w:rsid w:val="004533DC"/>
    <w:rsid w:val="0045375E"/>
    <w:rsid w:val="0045396D"/>
    <w:rsid w:val="0045474C"/>
    <w:rsid w:val="00455ABD"/>
    <w:rsid w:val="00456DB3"/>
    <w:rsid w:val="00460734"/>
    <w:rsid w:val="00461155"/>
    <w:rsid w:val="00463358"/>
    <w:rsid w:val="004644C1"/>
    <w:rsid w:val="00464512"/>
    <w:rsid w:val="0046551E"/>
    <w:rsid w:val="00465918"/>
    <w:rsid w:val="00466022"/>
    <w:rsid w:val="004670C0"/>
    <w:rsid w:val="00472E26"/>
    <w:rsid w:val="00472ECA"/>
    <w:rsid w:val="004745DC"/>
    <w:rsid w:val="004754F7"/>
    <w:rsid w:val="00476CB9"/>
    <w:rsid w:val="00477FE5"/>
    <w:rsid w:val="004813A9"/>
    <w:rsid w:val="00483B95"/>
    <w:rsid w:val="00484014"/>
    <w:rsid w:val="004841A8"/>
    <w:rsid w:val="00484CCA"/>
    <w:rsid w:val="00486295"/>
    <w:rsid w:val="00487559"/>
    <w:rsid w:val="004908BF"/>
    <w:rsid w:val="00491504"/>
    <w:rsid w:val="0049281C"/>
    <w:rsid w:val="004930A6"/>
    <w:rsid w:val="00494824"/>
    <w:rsid w:val="004974C3"/>
    <w:rsid w:val="004A1048"/>
    <w:rsid w:val="004A2DA2"/>
    <w:rsid w:val="004A2E71"/>
    <w:rsid w:val="004A3709"/>
    <w:rsid w:val="004A5E96"/>
    <w:rsid w:val="004A60F2"/>
    <w:rsid w:val="004A6BED"/>
    <w:rsid w:val="004A70EE"/>
    <w:rsid w:val="004A7599"/>
    <w:rsid w:val="004B0D71"/>
    <w:rsid w:val="004B14DA"/>
    <w:rsid w:val="004B3154"/>
    <w:rsid w:val="004B3208"/>
    <w:rsid w:val="004B49D5"/>
    <w:rsid w:val="004B62B0"/>
    <w:rsid w:val="004C1A79"/>
    <w:rsid w:val="004C2853"/>
    <w:rsid w:val="004C2AF5"/>
    <w:rsid w:val="004C3123"/>
    <w:rsid w:val="004C3D80"/>
    <w:rsid w:val="004C44E0"/>
    <w:rsid w:val="004C539A"/>
    <w:rsid w:val="004C6BA3"/>
    <w:rsid w:val="004C7234"/>
    <w:rsid w:val="004D1BD1"/>
    <w:rsid w:val="004D1CE4"/>
    <w:rsid w:val="004D1F98"/>
    <w:rsid w:val="004D304D"/>
    <w:rsid w:val="004D3599"/>
    <w:rsid w:val="004D4E5C"/>
    <w:rsid w:val="004D6685"/>
    <w:rsid w:val="004E0EC8"/>
    <w:rsid w:val="004E2FA7"/>
    <w:rsid w:val="004E47E6"/>
    <w:rsid w:val="004E54E6"/>
    <w:rsid w:val="004E7E8B"/>
    <w:rsid w:val="004F0A97"/>
    <w:rsid w:val="004F23C0"/>
    <w:rsid w:val="004F4C01"/>
    <w:rsid w:val="00500742"/>
    <w:rsid w:val="0050591A"/>
    <w:rsid w:val="005078D0"/>
    <w:rsid w:val="00507E57"/>
    <w:rsid w:val="00510D2B"/>
    <w:rsid w:val="00511CDB"/>
    <w:rsid w:val="005127B4"/>
    <w:rsid w:val="0051371A"/>
    <w:rsid w:val="00514650"/>
    <w:rsid w:val="0051508A"/>
    <w:rsid w:val="00516DE6"/>
    <w:rsid w:val="0051788F"/>
    <w:rsid w:val="00520276"/>
    <w:rsid w:val="00521AEE"/>
    <w:rsid w:val="00524784"/>
    <w:rsid w:val="00526FE6"/>
    <w:rsid w:val="00527AE5"/>
    <w:rsid w:val="00527EA8"/>
    <w:rsid w:val="00530DAB"/>
    <w:rsid w:val="00531446"/>
    <w:rsid w:val="005322E4"/>
    <w:rsid w:val="00535176"/>
    <w:rsid w:val="00537004"/>
    <w:rsid w:val="005409BB"/>
    <w:rsid w:val="0054194E"/>
    <w:rsid w:val="005422CD"/>
    <w:rsid w:val="005429BC"/>
    <w:rsid w:val="005434EC"/>
    <w:rsid w:val="005446A5"/>
    <w:rsid w:val="00545029"/>
    <w:rsid w:val="005474A1"/>
    <w:rsid w:val="00552563"/>
    <w:rsid w:val="00552A5B"/>
    <w:rsid w:val="005533AB"/>
    <w:rsid w:val="005534CC"/>
    <w:rsid w:val="005538C5"/>
    <w:rsid w:val="0055428C"/>
    <w:rsid w:val="0055573D"/>
    <w:rsid w:val="00555A5E"/>
    <w:rsid w:val="005606F8"/>
    <w:rsid w:val="0056079A"/>
    <w:rsid w:val="00561448"/>
    <w:rsid w:val="0056270B"/>
    <w:rsid w:val="00565E5F"/>
    <w:rsid w:val="00566374"/>
    <w:rsid w:val="00566485"/>
    <w:rsid w:val="00567C0A"/>
    <w:rsid w:val="005707C5"/>
    <w:rsid w:val="00570DAD"/>
    <w:rsid w:val="005733D5"/>
    <w:rsid w:val="005778F1"/>
    <w:rsid w:val="00577E69"/>
    <w:rsid w:val="00580FB0"/>
    <w:rsid w:val="00581B77"/>
    <w:rsid w:val="00582A25"/>
    <w:rsid w:val="0058404E"/>
    <w:rsid w:val="0058440D"/>
    <w:rsid w:val="00590522"/>
    <w:rsid w:val="00591457"/>
    <w:rsid w:val="00591B14"/>
    <w:rsid w:val="005935CC"/>
    <w:rsid w:val="00594C50"/>
    <w:rsid w:val="0059546F"/>
    <w:rsid w:val="005967AA"/>
    <w:rsid w:val="00596B82"/>
    <w:rsid w:val="005A2B9D"/>
    <w:rsid w:val="005A31C3"/>
    <w:rsid w:val="005A48D4"/>
    <w:rsid w:val="005A5EE8"/>
    <w:rsid w:val="005A6D58"/>
    <w:rsid w:val="005A7A44"/>
    <w:rsid w:val="005B0FDD"/>
    <w:rsid w:val="005B6311"/>
    <w:rsid w:val="005B76CD"/>
    <w:rsid w:val="005C0128"/>
    <w:rsid w:val="005C1EAE"/>
    <w:rsid w:val="005C320D"/>
    <w:rsid w:val="005C464E"/>
    <w:rsid w:val="005C5ADC"/>
    <w:rsid w:val="005C5CF4"/>
    <w:rsid w:val="005C6588"/>
    <w:rsid w:val="005C661E"/>
    <w:rsid w:val="005C69C6"/>
    <w:rsid w:val="005D1627"/>
    <w:rsid w:val="005D2151"/>
    <w:rsid w:val="005D2E8F"/>
    <w:rsid w:val="005D2F56"/>
    <w:rsid w:val="005D31B1"/>
    <w:rsid w:val="005D452A"/>
    <w:rsid w:val="005D5794"/>
    <w:rsid w:val="005D67F0"/>
    <w:rsid w:val="005D72BA"/>
    <w:rsid w:val="005E0985"/>
    <w:rsid w:val="005E0B1A"/>
    <w:rsid w:val="005E16A9"/>
    <w:rsid w:val="005E209B"/>
    <w:rsid w:val="005E3818"/>
    <w:rsid w:val="005E3BA7"/>
    <w:rsid w:val="005E4C2B"/>
    <w:rsid w:val="005E5608"/>
    <w:rsid w:val="005E75FC"/>
    <w:rsid w:val="005F278E"/>
    <w:rsid w:val="005F28EB"/>
    <w:rsid w:val="005F2CCC"/>
    <w:rsid w:val="005F4315"/>
    <w:rsid w:val="005F4CBC"/>
    <w:rsid w:val="005F543B"/>
    <w:rsid w:val="005F55CC"/>
    <w:rsid w:val="006015C4"/>
    <w:rsid w:val="00604466"/>
    <w:rsid w:val="00604F5B"/>
    <w:rsid w:val="0060616B"/>
    <w:rsid w:val="006067DE"/>
    <w:rsid w:val="00606D31"/>
    <w:rsid w:val="00606FC8"/>
    <w:rsid w:val="00613CFF"/>
    <w:rsid w:val="00613D2B"/>
    <w:rsid w:val="00613D3A"/>
    <w:rsid w:val="00615844"/>
    <w:rsid w:val="00617BBE"/>
    <w:rsid w:val="00621644"/>
    <w:rsid w:val="00622E83"/>
    <w:rsid w:val="00622F8F"/>
    <w:rsid w:val="00626D47"/>
    <w:rsid w:val="006310E2"/>
    <w:rsid w:val="0063240D"/>
    <w:rsid w:val="006326AC"/>
    <w:rsid w:val="006347A3"/>
    <w:rsid w:val="0063739F"/>
    <w:rsid w:val="00640BB0"/>
    <w:rsid w:val="00640E12"/>
    <w:rsid w:val="00641C72"/>
    <w:rsid w:val="00643E5A"/>
    <w:rsid w:val="0064707B"/>
    <w:rsid w:val="0064723E"/>
    <w:rsid w:val="00647C3A"/>
    <w:rsid w:val="00647D39"/>
    <w:rsid w:val="00653971"/>
    <w:rsid w:val="006539A3"/>
    <w:rsid w:val="006553FF"/>
    <w:rsid w:val="00655891"/>
    <w:rsid w:val="00655C78"/>
    <w:rsid w:val="00657068"/>
    <w:rsid w:val="00657EFA"/>
    <w:rsid w:val="00662102"/>
    <w:rsid w:val="006643CF"/>
    <w:rsid w:val="006669C6"/>
    <w:rsid w:val="00666F7F"/>
    <w:rsid w:val="006675A4"/>
    <w:rsid w:val="00670E77"/>
    <w:rsid w:val="00670F07"/>
    <w:rsid w:val="00672F03"/>
    <w:rsid w:val="006737D4"/>
    <w:rsid w:val="0067578D"/>
    <w:rsid w:val="00675A42"/>
    <w:rsid w:val="006768F3"/>
    <w:rsid w:val="00677621"/>
    <w:rsid w:val="00681A7B"/>
    <w:rsid w:val="006862B5"/>
    <w:rsid w:val="006877F5"/>
    <w:rsid w:val="00694D24"/>
    <w:rsid w:val="00695810"/>
    <w:rsid w:val="00696281"/>
    <w:rsid w:val="00697A97"/>
    <w:rsid w:val="006A12E9"/>
    <w:rsid w:val="006A4048"/>
    <w:rsid w:val="006A5388"/>
    <w:rsid w:val="006A573D"/>
    <w:rsid w:val="006A61D8"/>
    <w:rsid w:val="006A6258"/>
    <w:rsid w:val="006A6598"/>
    <w:rsid w:val="006A7951"/>
    <w:rsid w:val="006B0686"/>
    <w:rsid w:val="006B07F2"/>
    <w:rsid w:val="006B173F"/>
    <w:rsid w:val="006B18AC"/>
    <w:rsid w:val="006B588F"/>
    <w:rsid w:val="006B5C12"/>
    <w:rsid w:val="006B6505"/>
    <w:rsid w:val="006C07F6"/>
    <w:rsid w:val="006C4473"/>
    <w:rsid w:val="006C6786"/>
    <w:rsid w:val="006D12E3"/>
    <w:rsid w:val="006D1F38"/>
    <w:rsid w:val="006D3696"/>
    <w:rsid w:val="006D6F00"/>
    <w:rsid w:val="006D7222"/>
    <w:rsid w:val="006E1D76"/>
    <w:rsid w:val="006E320F"/>
    <w:rsid w:val="006E411D"/>
    <w:rsid w:val="006E5394"/>
    <w:rsid w:val="006E5FEB"/>
    <w:rsid w:val="006E66E5"/>
    <w:rsid w:val="006E6BD5"/>
    <w:rsid w:val="006E77EF"/>
    <w:rsid w:val="006F0651"/>
    <w:rsid w:val="00700B66"/>
    <w:rsid w:val="00701D15"/>
    <w:rsid w:val="00701FBD"/>
    <w:rsid w:val="00702E50"/>
    <w:rsid w:val="0070319D"/>
    <w:rsid w:val="0070409D"/>
    <w:rsid w:val="0070507A"/>
    <w:rsid w:val="0070717E"/>
    <w:rsid w:val="00707541"/>
    <w:rsid w:val="00707CE9"/>
    <w:rsid w:val="00711867"/>
    <w:rsid w:val="00714478"/>
    <w:rsid w:val="0071545C"/>
    <w:rsid w:val="0071632D"/>
    <w:rsid w:val="00716799"/>
    <w:rsid w:val="00720935"/>
    <w:rsid w:val="00722063"/>
    <w:rsid w:val="00723CA0"/>
    <w:rsid w:val="00723F50"/>
    <w:rsid w:val="00726491"/>
    <w:rsid w:val="00726BC3"/>
    <w:rsid w:val="007273A5"/>
    <w:rsid w:val="00727ABF"/>
    <w:rsid w:val="00730413"/>
    <w:rsid w:val="007320EA"/>
    <w:rsid w:val="00732134"/>
    <w:rsid w:val="007345BF"/>
    <w:rsid w:val="00734DD1"/>
    <w:rsid w:val="00734E4F"/>
    <w:rsid w:val="00736517"/>
    <w:rsid w:val="00736C34"/>
    <w:rsid w:val="00737674"/>
    <w:rsid w:val="00737C47"/>
    <w:rsid w:val="007404AA"/>
    <w:rsid w:val="007405A1"/>
    <w:rsid w:val="00740FCE"/>
    <w:rsid w:val="0074134F"/>
    <w:rsid w:val="007426C2"/>
    <w:rsid w:val="00742AB5"/>
    <w:rsid w:val="00750399"/>
    <w:rsid w:val="00750646"/>
    <w:rsid w:val="00752D8C"/>
    <w:rsid w:val="007533FF"/>
    <w:rsid w:val="00754600"/>
    <w:rsid w:val="007559E7"/>
    <w:rsid w:val="00756FAD"/>
    <w:rsid w:val="00764157"/>
    <w:rsid w:val="007658C7"/>
    <w:rsid w:val="0076612F"/>
    <w:rsid w:val="007678E2"/>
    <w:rsid w:val="00775F5E"/>
    <w:rsid w:val="00777F1B"/>
    <w:rsid w:val="00781082"/>
    <w:rsid w:val="00782ECF"/>
    <w:rsid w:val="00783037"/>
    <w:rsid w:val="00783709"/>
    <w:rsid w:val="007843A6"/>
    <w:rsid w:val="007852E5"/>
    <w:rsid w:val="00785531"/>
    <w:rsid w:val="007859F1"/>
    <w:rsid w:val="00796109"/>
    <w:rsid w:val="007A4F86"/>
    <w:rsid w:val="007B10E9"/>
    <w:rsid w:val="007B123B"/>
    <w:rsid w:val="007B3210"/>
    <w:rsid w:val="007B32EA"/>
    <w:rsid w:val="007B3B6E"/>
    <w:rsid w:val="007B4288"/>
    <w:rsid w:val="007B598B"/>
    <w:rsid w:val="007B5F7D"/>
    <w:rsid w:val="007C0FBD"/>
    <w:rsid w:val="007C1450"/>
    <w:rsid w:val="007C156E"/>
    <w:rsid w:val="007C223E"/>
    <w:rsid w:val="007C2545"/>
    <w:rsid w:val="007D0B22"/>
    <w:rsid w:val="007D1E9D"/>
    <w:rsid w:val="007D3F31"/>
    <w:rsid w:val="007D4853"/>
    <w:rsid w:val="007E16E2"/>
    <w:rsid w:val="007E7D62"/>
    <w:rsid w:val="007F0A42"/>
    <w:rsid w:val="007F0F1E"/>
    <w:rsid w:val="007F1C46"/>
    <w:rsid w:val="007F1E77"/>
    <w:rsid w:val="007F1EC7"/>
    <w:rsid w:val="007F3DAF"/>
    <w:rsid w:val="007F3DFD"/>
    <w:rsid w:val="007F7E9F"/>
    <w:rsid w:val="00800608"/>
    <w:rsid w:val="0080128E"/>
    <w:rsid w:val="0080219B"/>
    <w:rsid w:val="00802C14"/>
    <w:rsid w:val="00805003"/>
    <w:rsid w:val="00805712"/>
    <w:rsid w:val="00806181"/>
    <w:rsid w:val="00812D27"/>
    <w:rsid w:val="00813DAD"/>
    <w:rsid w:val="00824A37"/>
    <w:rsid w:val="0082591F"/>
    <w:rsid w:val="00825A14"/>
    <w:rsid w:val="00825E5A"/>
    <w:rsid w:val="00830944"/>
    <w:rsid w:val="00832148"/>
    <w:rsid w:val="008326E3"/>
    <w:rsid w:val="0083278F"/>
    <w:rsid w:val="00832D86"/>
    <w:rsid w:val="0083459A"/>
    <w:rsid w:val="0083692F"/>
    <w:rsid w:val="00836EB0"/>
    <w:rsid w:val="008376CC"/>
    <w:rsid w:val="00840F67"/>
    <w:rsid w:val="00842381"/>
    <w:rsid w:val="00842D34"/>
    <w:rsid w:val="00842DD7"/>
    <w:rsid w:val="0084420E"/>
    <w:rsid w:val="0084517B"/>
    <w:rsid w:val="00845502"/>
    <w:rsid w:val="008459DC"/>
    <w:rsid w:val="00847962"/>
    <w:rsid w:val="00850791"/>
    <w:rsid w:val="00850E5E"/>
    <w:rsid w:val="0085282E"/>
    <w:rsid w:val="00854888"/>
    <w:rsid w:val="00854B97"/>
    <w:rsid w:val="00856A88"/>
    <w:rsid w:val="0085786C"/>
    <w:rsid w:val="00861CC4"/>
    <w:rsid w:val="0086266B"/>
    <w:rsid w:val="008654BC"/>
    <w:rsid w:val="00866B77"/>
    <w:rsid w:val="00867507"/>
    <w:rsid w:val="008677FA"/>
    <w:rsid w:val="008715CD"/>
    <w:rsid w:val="0087272D"/>
    <w:rsid w:val="00875B32"/>
    <w:rsid w:val="00876AA3"/>
    <w:rsid w:val="00876FE1"/>
    <w:rsid w:val="008777C9"/>
    <w:rsid w:val="00887771"/>
    <w:rsid w:val="008919EA"/>
    <w:rsid w:val="00892209"/>
    <w:rsid w:val="008930DC"/>
    <w:rsid w:val="008933CB"/>
    <w:rsid w:val="00894FF4"/>
    <w:rsid w:val="00896114"/>
    <w:rsid w:val="008A0B0D"/>
    <w:rsid w:val="008A1B79"/>
    <w:rsid w:val="008A216D"/>
    <w:rsid w:val="008A2669"/>
    <w:rsid w:val="008A31A8"/>
    <w:rsid w:val="008A4551"/>
    <w:rsid w:val="008A5682"/>
    <w:rsid w:val="008A5B90"/>
    <w:rsid w:val="008A65C8"/>
    <w:rsid w:val="008A7B2D"/>
    <w:rsid w:val="008B0390"/>
    <w:rsid w:val="008B0527"/>
    <w:rsid w:val="008B139B"/>
    <w:rsid w:val="008B1AE7"/>
    <w:rsid w:val="008B1B9B"/>
    <w:rsid w:val="008B4436"/>
    <w:rsid w:val="008B522D"/>
    <w:rsid w:val="008B55BC"/>
    <w:rsid w:val="008B6962"/>
    <w:rsid w:val="008B6B6C"/>
    <w:rsid w:val="008B6F0D"/>
    <w:rsid w:val="008B7819"/>
    <w:rsid w:val="008B7E7A"/>
    <w:rsid w:val="008C084D"/>
    <w:rsid w:val="008C73A9"/>
    <w:rsid w:val="008D098A"/>
    <w:rsid w:val="008D16ED"/>
    <w:rsid w:val="008D1AFA"/>
    <w:rsid w:val="008D23E8"/>
    <w:rsid w:val="008D43BE"/>
    <w:rsid w:val="008D4EB9"/>
    <w:rsid w:val="008D5198"/>
    <w:rsid w:val="008D7D71"/>
    <w:rsid w:val="008E0261"/>
    <w:rsid w:val="008E4EEA"/>
    <w:rsid w:val="008E4F20"/>
    <w:rsid w:val="008E5F13"/>
    <w:rsid w:val="008E68C3"/>
    <w:rsid w:val="008F0DD9"/>
    <w:rsid w:val="008F1289"/>
    <w:rsid w:val="008F13A1"/>
    <w:rsid w:val="008F1AC2"/>
    <w:rsid w:val="008F399C"/>
    <w:rsid w:val="008F4AD0"/>
    <w:rsid w:val="008F5146"/>
    <w:rsid w:val="008F53EA"/>
    <w:rsid w:val="008F5B31"/>
    <w:rsid w:val="008F7704"/>
    <w:rsid w:val="00900486"/>
    <w:rsid w:val="00900627"/>
    <w:rsid w:val="00900927"/>
    <w:rsid w:val="0090175F"/>
    <w:rsid w:val="00902154"/>
    <w:rsid w:val="00904A07"/>
    <w:rsid w:val="00905F97"/>
    <w:rsid w:val="00907064"/>
    <w:rsid w:val="0091236E"/>
    <w:rsid w:val="00913027"/>
    <w:rsid w:val="009154BC"/>
    <w:rsid w:val="00916B9E"/>
    <w:rsid w:val="00916F53"/>
    <w:rsid w:val="00920014"/>
    <w:rsid w:val="009206BA"/>
    <w:rsid w:val="00920A95"/>
    <w:rsid w:val="00922B64"/>
    <w:rsid w:val="00923DF1"/>
    <w:rsid w:val="00924B81"/>
    <w:rsid w:val="009264BE"/>
    <w:rsid w:val="00926A68"/>
    <w:rsid w:val="00926AC8"/>
    <w:rsid w:val="00926C10"/>
    <w:rsid w:val="00927191"/>
    <w:rsid w:val="00930F07"/>
    <w:rsid w:val="00934831"/>
    <w:rsid w:val="0093598A"/>
    <w:rsid w:val="00936D9C"/>
    <w:rsid w:val="00941870"/>
    <w:rsid w:val="00941DE5"/>
    <w:rsid w:val="009423DE"/>
    <w:rsid w:val="00942B6B"/>
    <w:rsid w:val="0094409D"/>
    <w:rsid w:val="00944812"/>
    <w:rsid w:val="00944FA8"/>
    <w:rsid w:val="00946D98"/>
    <w:rsid w:val="00951394"/>
    <w:rsid w:val="0095139F"/>
    <w:rsid w:val="00952EA7"/>
    <w:rsid w:val="00953454"/>
    <w:rsid w:val="00954EFF"/>
    <w:rsid w:val="009558F9"/>
    <w:rsid w:val="0095797D"/>
    <w:rsid w:val="00957A0E"/>
    <w:rsid w:val="0096033B"/>
    <w:rsid w:val="00961276"/>
    <w:rsid w:val="0096195C"/>
    <w:rsid w:val="009621C3"/>
    <w:rsid w:val="00962CF2"/>
    <w:rsid w:val="00963091"/>
    <w:rsid w:val="00963CDD"/>
    <w:rsid w:val="00965D85"/>
    <w:rsid w:val="00967FDF"/>
    <w:rsid w:val="0097002C"/>
    <w:rsid w:val="0097284C"/>
    <w:rsid w:val="00973F38"/>
    <w:rsid w:val="00975507"/>
    <w:rsid w:val="00975672"/>
    <w:rsid w:val="009766D6"/>
    <w:rsid w:val="009828FE"/>
    <w:rsid w:val="009837CF"/>
    <w:rsid w:val="00983A24"/>
    <w:rsid w:val="00987296"/>
    <w:rsid w:val="00987765"/>
    <w:rsid w:val="00990FE1"/>
    <w:rsid w:val="00991DAC"/>
    <w:rsid w:val="00993D6B"/>
    <w:rsid w:val="00994883"/>
    <w:rsid w:val="00994B8E"/>
    <w:rsid w:val="00995D62"/>
    <w:rsid w:val="00995DDA"/>
    <w:rsid w:val="00996009"/>
    <w:rsid w:val="00997E4B"/>
    <w:rsid w:val="009A38A2"/>
    <w:rsid w:val="009A3E93"/>
    <w:rsid w:val="009A5214"/>
    <w:rsid w:val="009A6527"/>
    <w:rsid w:val="009B09F0"/>
    <w:rsid w:val="009B1ABA"/>
    <w:rsid w:val="009B1D42"/>
    <w:rsid w:val="009B2416"/>
    <w:rsid w:val="009B39BF"/>
    <w:rsid w:val="009B445D"/>
    <w:rsid w:val="009B5493"/>
    <w:rsid w:val="009B5BBC"/>
    <w:rsid w:val="009B65B2"/>
    <w:rsid w:val="009C0F5C"/>
    <w:rsid w:val="009C1048"/>
    <w:rsid w:val="009C4FC0"/>
    <w:rsid w:val="009C5B9E"/>
    <w:rsid w:val="009D30D9"/>
    <w:rsid w:val="009D32CD"/>
    <w:rsid w:val="009D4A4A"/>
    <w:rsid w:val="009D4B3C"/>
    <w:rsid w:val="009D554D"/>
    <w:rsid w:val="009D55F8"/>
    <w:rsid w:val="009D670C"/>
    <w:rsid w:val="009D73E5"/>
    <w:rsid w:val="009D7CB3"/>
    <w:rsid w:val="009E3B13"/>
    <w:rsid w:val="009E498E"/>
    <w:rsid w:val="009E69CA"/>
    <w:rsid w:val="009F0885"/>
    <w:rsid w:val="009F2EBD"/>
    <w:rsid w:val="009F4ABA"/>
    <w:rsid w:val="009F4D6E"/>
    <w:rsid w:val="009F6EAE"/>
    <w:rsid w:val="00A000A2"/>
    <w:rsid w:val="00A01F37"/>
    <w:rsid w:val="00A027D5"/>
    <w:rsid w:val="00A02A35"/>
    <w:rsid w:val="00A065BF"/>
    <w:rsid w:val="00A07025"/>
    <w:rsid w:val="00A0766D"/>
    <w:rsid w:val="00A104F9"/>
    <w:rsid w:val="00A1204D"/>
    <w:rsid w:val="00A154D5"/>
    <w:rsid w:val="00A15EED"/>
    <w:rsid w:val="00A161CF"/>
    <w:rsid w:val="00A2018C"/>
    <w:rsid w:val="00A20998"/>
    <w:rsid w:val="00A20CE2"/>
    <w:rsid w:val="00A20E53"/>
    <w:rsid w:val="00A21341"/>
    <w:rsid w:val="00A21B83"/>
    <w:rsid w:val="00A21FD2"/>
    <w:rsid w:val="00A27093"/>
    <w:rsid w:val="00A3008C"/>
    <w:rsid w:val="00A307BE"/>
    <w:rsid w:val="00A31445"/>
    <w:rsid w:val="00A337FE"/>
    <w:rsid w:val="00A33FE3"/>
    <w:rsid w:val="00A34082"/>
    <w:rsid w:val="00A3462A"/>
    <w:rsid w:val="00A349B2"/>
    <w:rsid w:val="00A349F2"/>
    <w:rsid w:val="00A37B3C"/>
    <w:rsid w:val="00A4000C"/>
    <w:rsid w:val="00A448AE"/>
    <w:rsid w:val="00A45AD7"/>
    <w:rsid w:val="00A45C6F"/>
    <w:rsid w:val="00A503BE"/>
    <w:rsid w:val="00A50748"/>
    <w:rsid w:val="00A51A1F"/>
    <w:rsid w:val="00A51BA3"/>
    <w:rsid w:val="00A51F66"/>
    <w:rsid w:val="00A5214E"/>
    <w:rsid w:val="00A525D0"/>
    <w:rsid w:val="00A53146"/>
    <w:rsid w:val="00A54F33"/>
    <w:rsid w:val="00A56230"/>
    <w:rsid w:val="00A6010B"/>
    <w:rsid w:val="00A61397"/>
    <w:rsid w:val="00A61BA4"/>
    <w:rsid w:val="00A62656"/>
    <w:rsid w:val="00A626A5"/>
    <w:rsid w:val="00A636CE"/>
    <w:rsid w:val="00A63A15"/>
    <w:rsid w:val="00A63C0F"/>
    <w:rsid w:val="00A64148"/>
    <w:rsid w:val="00A6685E"/>
    <w:rsid w:val="00A6740C"/>
    <w:rsid w:val="00A7076D"/>
    <w:rsid w:val="00A70771"/>
    <w:rsid w:val="00A70C40"/>
    <w:rsid w:val="00A71DFA"/>
    <w:rsid w:val="00A73C9F"/>
    <w:rsid w:val="00A7544D"/>
    <w:rsid w:val="00A76695"/>
    <w:rsid w:val="00A82518"/>
    <w:rsid w:val="00A86F28"/>
    <w:rsid w:val="00A904F6"/>
    <w:rsid w:val="00A9243F"/>
    <w:rsid w:val="00A92EF3"/>
    <w:rsid w:val="00A96A65"/>
    <w:rsid w:val="00AA0C94"/>
    <w:rsid w:val="00AA11EF"/>
    <w:rsid w:val="00AA17EF"/>
    <w:rsid w:val="00AA255E"/>
    <w:rsid w:val="00AA2BC7"/>
    <w:rsid w:val="00AA590E"/>
    <w:rsid w:val="00AA5AC4"/>
    <w:rsid w:val="00AA6D7A"/>
    <w:rsid w:val="00AA749A"/>
    <w:rsid w:val="00AA77F1"/>
    <w:rsid w:val="00AB03F6"/>
    <w:rsid w:val="00AB08CD"/>
    <w:rsid w:val="00AB3947"/>
    <w:rsid w:val="00AB430E"/>
    <w:rsid w:val="00AB5FA2"/>
    <w:rsid w:val="00AB62C7"/>
    <w:rsid w:val="00AC139D"/>
    <w:rsid w:val="00AC1D7D"/>
    <w:rsid w:val="00AC2D9A"/>
    <w:rsid w:val="00AC4B4E"/>
    <w:rsid w:val="00AD18CB"/>
    <w:rsid w:val="00AD2E8D"/>
    <w:rsid w:val="00AD70AF"/>
    <w:rsid w:val="00AD7658"/>
    <w:rsid w:val="00AE0A56"/>
    <w:rsid w:val="00AE4BAC"/>
    <w:rsid w:val="00AE4DDF"/>
    <w:rsid w:val="00AE6FD2"/>
    <w:rsid w:val="00AF1E00"/>
    <w:rsid w:val="00AF3713"/>
    <w:rsid w:val="00AF43D8"/>
    <w:rsid w:val="00B015CF"/>
    <w:rsid w:val="00B01E48"/>
    <w:rsid w:val="00B02B63"/>
    <w:rsid w:val="00B04F4E"/>
    <w:rsid w:val="00B04F6E"/>
    <w:rsid w:val="00B05969"/>
    <w:rsid w:val="00B05D23"/>
    <w:rsid w:val="00B06A48"/>
    <w:rsid w:val="00B10724"/>
    <w:rsid w:val="00B10AA8"/>
    <w:rsid w:val="00B146E8"/>
    <w:rsid w:val="00B14D1C"/>
    <w:rsid w:val="00B1555B"/>
    <w:rsid w:val="00B168A9"/>
    <w:rsid w:val="00B16B35"/>
    <w:rsid w:val="00B16F77"/>
    <w:rsid w:val="00B20464"/>
    <w:rsid w:val="00B20921"/>
    <w:rsid w:val="00B21596"/>
    <w:rsid w:val="00B23131"/>
    <w:rsid w:val="00B23E5C"/>
    <w:rsid w:val="00B2462F"/>
    <w:rsid w:val="00B26466"/>
    <w:rsid w:val="00B26EB8"/>
    <w:rsid w:val="00B27008"/>
    <w:rsid w:val="00B3080B"/>
    <w:rsid w:val="00B315EB"/>
    <w:rsid w:val="00B31BA6"/>
    <w:rsid w:val="00B320EC"/>
    <w:rsid w:val="00B32E78"/>
    <w:rsid w:val="00B33ADF"/>
    <w:rsid w:val="00B350F3"/>
    <w:rsid w:val="00B35496"/>
    <w:rsid w:val="00B35D8A"/>
    <w:rsid w:val="00B37A52"/>
    <w:rsid w:val="00B435F2"/>
    <w:rsid w:val="00B4533C"/>
    <w:rsid w:val="00B467C7"/>
    <w:rsid w:val="00B46969"/>
    <w:rsid w:val="00B46A77"/>
    <w:rsid w:val="00B46CCC"/>
    <w:rsid w:val="00B47DD5"/>
    <w:rsid w:val="00B50D96"/>
    <w:rsid w:val="00B5266C"/>
    <w:rsid w:val="00B537E5"/>
    <w:rsid w:val="00B5439F"/>
    <w:rsid w:val="00B54EEE"/>
    <w:rsid w:val="00B55431"/>
    <w:rsid w:val="00B5686E"/>
    <w:rsid w:val="00B56BFE"/>
    <w:rsid w:val="00B56E77"/>
    <w:rsid w:val="00B57627"/>
    <w:rsid w:val="00B605A6"/>
    <w:rsid w:val="00B608DF"/>
    <w:rsid w:val="00B64966"/>
    <w:rsid w:val="00B662E1"/>
    <w:rsid w:val="00B709E6"/>
    <w:rsid w:val="00B7105C"/>
    <w:rsid w:val="00B710EA"/>
    <w:rsid w:val="00B71DFB"/>
    <w:rsid w:val="00B73782"/>
    <w:rsid w:val="00B770A8"/>
    <w:rsid w:val="00B803C8"/>
    <w:rsid w:val="00B80794"/>
    <w:rsid w:val="00B82EE5"/>
    <w:rsid w:val="00B842D9"/>
    <w:rsid w:val="00B84596"/>
    <w:rsid w:val="00B90259"/>
    <w:rsid w:val="00B9054D"/>
    <w:rsid w:val="00B9077E"/>
    <w:rsid w:val="00B91358"/>
    <w:rsid w:val="00B921D4"/>
    <w:rsid w:val="00B9308C"/>
    <w:rsid w:val="00B93B53"/>
    <w:rsid w:val="00B96942"/>
    <w:rsid w:val="00B9698F"/>
    <w:rsid w:val="00BA2FE5"/>
    <w:rsid w:val="00BA3147"/>
    <w:rsid w:val="00BA36E9"/>
    <w:rsid w:val="00BA6F8E"/>
    <w:rsid w:val="00BA7ED9"/>
    <w:rsid w:val="00BB2B34"/>
    <w:rsid w:val="00BB2FAB"/>
    <w:rsid w:val="00BB4824"/>
    <w:rsid w:val="00BB52C8"/>
    <w:rsid w:val="00BB60F1"/>
    <w:rsid w:val="00BC165A"/>
    <w:rsid w:val="00BC43A9"/>
    <w:rsid w:val="00BC5E42"/>
    <w:rsid w:val="00BC5EEC"/>
    <w:rsid w:val="00BD1698"/>
    <w:rsid w:val="00BD22B8"/>
    <w:rsid w:val="00BD2BF9"/>
    <w:rsid w:val="00BD3219"/>
    <w:rsid w:val="00BD43FC"/>
    <w:rsid w:val="00BD4A34"/>
    <w:rsid w:val="00BE50ED"/>
    <w:rsid w:val="00BF01A3"/>
    <w:rsid w:val="00BF1B4E"/>
    <w:rsid w:val="00BF6EC2"/>
    <w:rsid w:val="00C0076D"/>
    <w:rsid w:val="00C01127"/>
    <w:rsid w:val="00C01AB0"/>
    <w:rsid w:val="00C028DD"/>
    <w:rsid w:val="00C03425"/>
    <w:rsid w:val="00C052D9"/>
    <w:rsid w:val="00C0639E"/>
    <w:rsid w:val="00C06AE9"/>
    <w:rsid w:val="00C072A3"/>
    <w:rsid w:val="00C07374"/>
    <w:rsid w:val="00C07D1D"/>
    <w:rsid w:val="00C10EA0"/>
    <w:rsid w:val="00C110CC"/>
    <w:rsid w:val="00C12023"/>
    <w:rsid w:val="00C135B2"/>
    <w:rsid w:val="00C14CC4"/>
    <w:rsid w:val="00C16F76"/>
    <w:rsid w:val="00C170BC"/>
    <w:rsid w:val="00C20C15"/>
    <w:rsid w:val="00C26FD5"/>
    <w:rsid w:val="00C31942"/>
    <w:rsid w:val="00C32706"/>
    <w:rsid w:val="00C32E8D"/>
    <w:rsid w:val="00C33657"/>
    <w:rsid w:val="00C338F8"/>
    <w:rsid w:val="00C34BEA"/>
    <w:rsid w:val="00C36B19"/>
    <w:rsid w:val="00C37B72"/>
    <w:rsid w:val="00C41B11"/>
    <w:rsid w:val="00C44B6F"/>
    <w:rsid w:val="00C468DD"/>
    <w:rsid w:val="00C47598"/>
    <w:rsid w:val="00C54C2A"/>
    <w:rsid w:val="00C56172"/>
    <w:rsid w:val="00C630BD"/>
    <w:rsid w:val="00C63F17"/>
    <w:rsid w:val="00C643E0"/>
    <w:rsid w:val="00C66453"/>
    <w:rsid w:val="00C670A5"/>
    <w:rsid w:val="00C67F92"/>
    <w:rsid w:val="00C70135"/>
    <w:rsid w:val="00C70B74"/>
    <w:rsid w:val="00C71BDE"/>
    <w:rsid w:val="00C72508"/>
    <w:rsid w:val="00C72F05"/>
    <w:rsid w:val="00C73C24"/>
    <w:rsid w:val="00C7437C"/>
    <w:rsid w:val="00C77DF5"/>
    <w:rsid w:val="00C80019"/>
    <w:rsid w:val="00C813A6"/>
    <w:rsid w:val="00C8184C"/>
    <w:rsid w:val="00C82294"/>
    <w:rsid w:val="00C8583D"/>
    <w:rsid w:val="00C85C9F"/>
    <w:rsid w:val="00C8657E"/>
    <w:rsid w:val="00C86695"/>
    <w:rsid w:val="00C94363"/>
    <w:rsid w:val="00C95706"/>
    <w:rsid w:val="00C96D9C"/>
    <w:rsid w:val="00CA1E67"/>
    <w:rsid w:val="00CA2B7F"/>
    <w:rsid w:val="00CA2C5B"/>
    <w:rsid w:val="00CA4518"/>
    <w:rsid w:val="00CA4F86"/>
    <w:rsid w:val="00CA5035"/>
    <w:rsid w:val="00CB0AA6"/>
    <w:rsid w:val="00CB20FE"/>
    <w:rsid w:val="00CB43D8"/>
    <w:rsid w:val="00CC0710"/>
    <w:rsid w:val="00CC0CFA"/>
    <w:rsid w:val="00CC1891"/>
    <w:rsid w:val="00CC22A3"/>
    <w:rsid w:val="00CC4DBD"/>
    <w:rsid w:val="00CC58D5"/>
    <w:rsid w:val="00CC5B12"/>
    <w:rsid w:val="00CC63A3"/>
    <w:rsid w:val="00CC68D1"/>
    <w:rsid w:val="00CD43B0"/>
    <w:rsid w:val="00CE0F16"/>
    <w:rsid w:val="00CE18FA"/>
    <w:rsid w:val="00CE1C04"/>
    <w:rsid w:val="00CE3F62"/>
    <w:rsid w:val="00CE5C60"/>
    <w:rsid w:val="00CE5D67"/>
    <w:rsid w:val="00CF1630"/>
    <w:rsid w:val="00CF433E"/>
    <w:rsid w:val="00CF606F"/>
    <w:rsid w:val="00D00494"/>
    <w:rsid w:val="00D00615"/>
    <w:rsid w:val="00D00869"/>
    <w:rsid w:val="00D009DE"/>
    <w:rsid w:val="00D0252D"/>
    <w:rsid w:val="00D02A1C"/>
    <w:rsid w:val="00D032EB"/>
    <w:rsid w:val="00D04CBA"/>
    <w:rsid w:val="00D058DD"/>
    <w:rsid w:val="00D05A79"/>
    <w:rsid w:val="00D05E5D"/>
    <w:rsid w:val="00D065CC"/>
    <w:rsid w:val="00D1089C"/>
    <w:rsid w:val="00D11207"/>
    <w:rsid w:val="00D1158D"/>
    <w:rsid w:val="00D11745"/>
    <w:rsid w:val="00D1198E"/>
    <w:rsid w:val="00D14388"/>
    <w:rsid w:val="00D16474"/>
    <w:rsid w:val="00D2095D"/>
    <w:rsid w:val="00D22E33"/>
    <w:rsid w:val="00D250EF"/>
    <w:rsid w:val="00D2512C"/>
    <w:rsid w:val="00D262DA"/>
    <w:rsid w:val="00D31259"/>
    <w:rsid w:val="00D321E7"/>
    <w:rsid w:val="00D358EE"/>
    <w:rsid w:val="00D359CD"/>
    <w:rsid w:val="00D36942"/>
    <w:rsid w:val="00D36BCC"/>
    <w:rsid w:val="00D401F9"/>
    <w:rsid w:val="00D41F75"/>
    <w:rsid w:val="00D42786"/>
    <w:rsid w:val="00D4379A"/>
    <w:rsid w:val="00D45096"/>
    <w:rsid w:val="00D46986"/>
    <w:rsid w:val="00D5016F"/>
    <w:rsid w:val="00D514F7"/>
    <w:rsid w:val="00D531D7"/>
    <w:rsid w:val="00D53A3A"/>
    <w:rsid w:val="00D53A58"/>
    <w:rsid w:val="00D53E4E"/>
    <w:rsid w:val="00D54173"/>
    <w:rsid w:val="00D5446D"/>
    <w:rsid w:val="00D55C70"/>
    <w:rsid w:val="00D5709D"/>
    <w:rsid w:val="00D5758D"/>
    <w:rsid w:val="00D57E07"/>
    <w:rsid w:val="00D6036F"/>
    <w:rsid w:val="00D61F92"/>
    <w:rsid w:val="00D62CCA"/>
    <w:rsid w:val="00D6453B"/>
    <w:rsid w:val="00D65A2D"/>
    <w:rsid w:val="00D65A75"/>
    <w:rsid w:val="00D65C42"/>
    <w:rsid w:val="00D6756D"/>
    <w:rsid w:val="00D7145E"/>
    <w:rsid w:val="00D72202"/>
    <w:rsid w:val="00D72AA0"/>
    <w:rsid w:val="00D730BB"/>
    <w:rsid w:val="00D74307"/>
    <w:rsid w:val="00D74C67"/>
    <w:rsid w:val="00D765DF"/>
    <w:rsid w:val="00D7774F"/>
    <w:rsid w:val="00D8335B"/>
    <w:rsid w:val="00D8405B"/>
    <w:rsid w:val="00D84681"/>
    <w:rsid w:val="00D84C34"/>
    <w:rsid w:val="00D86F5A"/>
    <w:rsid w:val="00D9089D"/>
    <w:rsid w:val="00D92094"/>
    <w:rsid w:val="00D9321A"/>
    <w:rsid w:val="00D93809"/>
    <w:rsid w:val="00D96492"/>
    <w:rsid w:val="00D969D0"/>
    <w:rsid w:val="00DA12C2"/>
    <w:rsid w:val="00DA2B94"/>
    <w:rsid w:val="00DA4C56"/>
    <w:rsid w:val="00DA6A78"/>
    <w:rsid w:val="00DA7048"/>
    <w:rsid w:val="00DA78E9"/>
    <w:rsid w:val="00DA7AB4"/>
    <w:rsid w:val="00DA7BC0"/>
    <w:rsid w:val="00DB0379"/>
    <w:rsid w:val="00DB25A5"/>
    <w:rsid w:val="00DB3603"/>
    <w:rsid w:val="00DB4240"/>
    <w:rsid w:val="00DB46F8"/>
    <w:rsid w:val="00DB4FF2"/>
    <w:rsid w:val="00DB7459"/>
    <w:rsid w:val="00DC1A20"/>
    <w:rsid w:val="00DC1C59"/>
    <w:rsid w:val="00DC1C74"/>
    <w:rsid w:val="00DC390D"/>
    <w:rsid w:val="00DD0387"/>
    <w:rsid w:val="00DD2805"/>
    <w:rsid w:val="00DD2864"/>
    <w:rsid w:val="00DD2C52"/>
    <w:rsid w:val="00DD4C9A"/>
    <w:rsid w:val="00DE173B"/>
    <w:rsid w:val="00DE2577"/>
    <w:rsid w:val="00DE6013"/>
    <w:rsid w:val="00DE731E"/>
    <w:rsid w:val="00DF086D"/>
    <w:rsid w:val="00DF1756"/>
    <w:rsid w:val="00DF6FFD"/>
    <w:rsid w:val="00DF72F8"/>
    <w:rsid w:val="00DF7AE2"/>
    <w:rsid w:val="00E00218"/>
    <w:rsid w:val="00E017AC"/>
    <w:rsid w:val="00E01F7E"/>
    <w:rsid w:val="00E029C0"/>
    <w:rsid w:val="00E02A42"/>
    <w:rsid w:val="00E046AF"/>
    <w:rsid w:val="00E0481C"/>
    <w:rsid w:val="00E06037"/>
    <w:rsid w:val="00E0705F"/>
    <w:rsid w:val="00E1128D"/>
    <w:rsid w:val="00E115AA"/>
    <w:rsid w:val="00E11CAA"/>
    <w:rsid w:val="00E1256F"/>
    <w:rsid w:val="00E13C91"/>
    <w:rsid w:val="00E15813"/>
    <w:rsid w:val="00E164B5"/>
    <w:rsid w:val="00E173CE"/>
    <w:rsid w:val="00E20786"/>
    <w:rsid w:val="00E215CF"/>
    <w:rsid w:val="00E21624"/>
    <w:rsid w:val="00E23332"/>
    <w:rsid w:val="00E261BC"/>
    <w:rsid w:val="00E3072F"/>
    <w:rsid w:val="00E31DC0"/>
    <w:rsid w:val="00E3326D"/>
    <w:rsid w:val="00E3353C"/>
    <w:rsid w:val="00E3424D"/>
    <w:rsid w:val="00E3459D"/>
    <w:rsid w:val="00E3512A"/>
    <w:rsid w:val="00E362F7"/>
    <w:rsid w:val="00E37857"/>
    <w:rsid w:val="00E40B19"/>
    <w:rsid w:val="00E40B8F"/>
    <w:rsid w:val="00E43094"/>
    <w:rsid w:val="00E44628"/>
    <w:rsid w:val="00E44A2B"/>
    <w:rsid w:val="00E44EBB"/>
    <w:rsid w:val="00E46046"/>
    <w:rsid w:val="00E47C75"/>
    <w:rsid w:val="00E5282E"/>
    <w:rsid w:val="00E53617"/>
    <w:rsid w:val="00E54CE4"/>
    <w:rsid w:val="00E55989"/>
    <w:rsid w:val="00E56DA3"/>
    <w:rsid w:val="00E5707A"/>
    <w:rsid w:val="00E57DF9"/>
    <w:rsid w:val="00E604EF"/>
    <w:rsid w:val="00E61D97"/>
    <w:rsid w:val="00E61EA9"/>
    <w:rsid w:val="00E61F25"/>
    <w:rsid w:val="00E628E8"/>
    <w:rsid w:val="00E62CFE"/>
    <w:rsid w:val="00E660AD"/>
    <w:rsid w:val="00E67406"/>
    <w:rsid w:val="00E70E4D"/>
    <w:rsid w:val="00E71BAF"/>
    <w:rsid w:val="00E7442B"/>
    <w:rsid w:val="00E74AB0"/>
    <w:rsid w:val="00E779B6"/>
    <w:rsid w:val="00E81383"/>
    <w:rsid w:val="00E82188"/>
    <w:rsid w:val="00E8231F"/>
    <w:rsid w:val="00E84D55"/>
    <w:rsid w:val="00E856A0"/>
    <w:rsid w:val="00E86C50"/>
    <w:rsid w:val="00E926F0"/>
    <w:rsid w:val="00E9338E"/>
    <w:rsid w:val="00EA06FF"/>
    <w:rsid w:val="00EA0B79"/>
    <w:rsid w:val="00EA10B5"/>
    <w:rsid w:val="00EA2C7D"/>
    <w:rsid w:val="00EA3197"/>
    <w:rsid w:val="00EA359F"/>
    <w:rsid w:val="00EA5C76"/>
    <w:rsid w:val="00EA6790"/>
    <w:rsid w:val="00EA6990"/>
    <w:rsid w:val="00EA741E"/>
    <w:rsid w:val="00EB02FE"/>
    <w:rsid w:val="00EB2EB0"/>
    <w:rsid w:val="00EB409C"/>
    <w:rsid w:val="00EB5A85"/>
    <w:rsid w:val="00EB5C54"/>
    <w:rsid w:val="00EB5D8E"/>
    <w:rsid w:val="00EB620D"/>
    <w:rsid w:val="00EB780A"/>
    <w:rsid w:val="00EC00FB"/>
    <w:rsid w:val="00EC09AE"/>
    <w:rsid w:val="00EC3CCF"/>
    <w:rsid w:val="00EC662B"/>
    <w:rsid w:val="00EC792A"/>
    <w:rsid w:val="00ED0705"/>
    <w:rsid w:val="00ED2019"/>
    <w:rsid w:val="00ED45B6"/>
    <w:rsid w:val="00EE1C7D"/>
    <w:rsid w:val="00EE22AC"/>
    <w:rsid w:val="00EE468F"/>
    <w:rsid w:val="00EE552F"/>
    <w:rsid w:val="00EE56F3"/>
    <w:rsid w:val="00EE6D98"/>
    <w:rsid w:val="00EF0EE4"/>
    <w:rsid w:val="00EF120E"/>
    <w:rsid w:val="00EF1590"/>
    <w:rsid w:val="00EF3B59"/>
    <w:rsid w:val="00EF77DB"/>
    <w:rsid w:val="00F03789"/>
    <w:rsid w:val="00F06133"/>
    <w:rsid w:val="00F06371"/>
    <w:rsid w:val="00F10E3B"/>
    <w:rsid w:val="00F13228"/>
    <w:rsid w:val="00F13BBB"/>
    <w:rsid w:val="00F157A3"/>
    <w:rsid w:val="00F169A4"/>
    <w:rsid w:val="00F17F1C"/>
    <w:rsid w:val="00F216A6"/>
    <w:rsid w:val="00F2468E"/>
    <w:rsid w:val="00F256F8"/>
    <w:rsid w:val="00F25F14"/>
    <w:rsid w:val="00F26C66"/>
    <w:rsid w:val="00F277FD"/>
    <w:rsid w:val="00F316C6"/>
    <w:rsid w:val="00F34F7B"/>
    <w:rsid w:val="00F364BA"/>
    <w:rsid w:val="00F36D29"/>
    <w:rsid w:val="00F37280"/>
    <w:rsid w:val="00F415EC"/>
    <w:rsid w:val="00F44BB7"/>
    <w:rsid w:val="00F4689B"/>
    <w:rsid w:val="00F46EA5"/>
    <w:rsid w:val="00F50054"/>
    <w:rsid w:val="00F50681"/>
    <w:rsid w:val="00F5093D"/>
    <w:rsid w:val="00F536EE"/>
    <w:rsid w:val="00F541CE"/>
    <w:rsid w:val="00F54577"/>
    <w:rsid w:val="00F558DD"/>
    <w:rsid w:val="00F608FF"/>
    <w:rsid w:val="00F60AC4"/>
    <w:rsid w:val="00F6330D"/>
    <w:rsid w:val="00F668C3"/>
    <w:rsid w:val="00F71384"/>
    <w:rsid w:val="00F73B5D"/>
    <w:rsid w:val="00F7458C"/>
    <w:rsid w:val="00F75345"/>
    <w:rsid w:val="00F761A3"/>
    <w:rsid w:val="00F770BB"/>
    <w:rsid w:val="00F84D32"/>
    <w:rsid w:val="00F854FB"/>
    <w:rsid w:val="00F90007"/>
    <w:rsid w:val="00F900F3"/>
    <w:rsid w:val="00F911A2"/>
    <w:rsid w:val="00F916BC"/>
    <w:rsid w:val="00F93A19"/>
    <w:rsid w:val="00F93CDA"/>
    <w:rsid w:val="00F95453"/>
    <w:rsid w:val="00FA0A5E"/>
    <w:rsid w:val="00FA0D8E"/>
    <w:rsid w:val="00FA19BD"/>
    <w:rsid w:val="00FA279A"/>
    <w:rsid w:val="00FA2C7E"/>
    <w:rsid w:val="00FA308B"/>
    <w:rsid w:val="00FA338E"/>
    <w:rsid w:val="00FA4381"/>
    <w:rsid w:val="00FA6442"/>
    <w:rsid w:val="00FA6661"/>
    <w:rsid w:val="00FA783B"/>
    <w:rsid w:val="00FB11DB"/>
    <w:rsid w:val="00FB6EBF"/>
    <w:rsid w:val="00FC2BBD"/>
    <w:rsid w:val="00FC32B2"/>
    <w:rsid w:val="00FC6055"/>
    <w:rsid w:val="00FC6585"/>
    <w:rsid w:val="00FC6BD9"/>
    <w:rsid w:val="00FC76F2"/>
    <w:rsid w:val="00FD07F7"/>
    <w:rsid w:val="00FD086B"/>
    <w:rsid w:val="00FD0DD7"/>
    <w:rsid w:val="00FD11BB"/>
    <w:rsid w:val="00FD2362"/>
    <w:rsid w:val="00FD51E5"/>
    <w:rsid w:val="00FD54BF"/>
    <w:rsid w:val="00FD660C"/>
    <w:rsid w:val="00FD72F2"/>
    <w:rsid w:val="00FD74AF"/>
    <w:rsid w:val="00FE15AF"/>
    <w:rsid w:val="00FE3775"/>
    <w:rsid w:val="00FE45EC"/>
    <w:rsid w:val="00FE4CC0"/>
    <w:rsid w:val="00FE5DAD"/>
    <w:rsid w:val="00FF04A8"/>
    <w:rsid w:val="00FF10D5"/>
    <w:rsid w:val="00FF57A3"/>
    <w:rsid w:val="00FF79D9"/>
    <w:rsid w:val="27AD7E66"/>
    <w:rsid w:val="2EB56569"/>
    <w:rsid w:val="5D3B3F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qFormat="1" w:unhideWhenUsed="0" w:uiPriority="0"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30"/>
    <w:qFormat/>
    <w:uiPriority w:val="0"/>
    <w:pPr>
      <w:keepNext/>
      <w:outlineLvl w:val="0"/>
    </w:pPr>
    <w:rPr>
      <w:b/>
      <w:sz w:val="28"/>
      <w:szCs w:val="20"/>
      <w:lang w:val="sr-Cyrl-CS"/>
    </w:rPr>
  </w:style>
  <w:style w:type="paragraph" w:styleId="3">
    <w:name w:val="heading 2"/>
    <w:basedOn w:val="1"/>
    <w:next w:val="1"/>
    <w:link w:val="31"/>
    <w:qFormat/>
    <w:uiPriority w:val="0"/>
    <w:pPr>
      <w:keepNext/>
      <w:tabs>
        <w:tab w:val="left" w:pos="1440"/>
      </w:tabs>
      <w:spacing w:before="240" w:after="60"/>
      <w:jc w:val="both"/>
      <w:outlineLvl w:val="1"/>
    </w:pPr>
    <w:rPr>
      <w:b/>
      <w:bCs/>
      <w:iCs/>
      <w:sz w:val="28"/>
      <w:szCs w:val="28"/>
    </w:rPr>
  </w:style>
  <w:style w:type="paragraph" w:styleId="4">
    <w:name w:val="heading 3"/>
    <w:basedOn w:val="1"/>
    <w:next w:val="1"/>
    <w:link w:val="32"/>
    <w:qFormat/>
    <w:uiPriority w:val="0"/>
    <w:pPr>
      <w:keepNext/>
      <w:tabs>
        <w:tab w:val="left" w:pos="1440"/>
      </w:tabs>
      <w:spacing w:before="240" w:after="60"/>
      <w:jc w:val="both"/>
      <w:outlineLvl w:val="2"/>
    </w:pPr>
    <w:rPr>
      <w:b/>
      <w:bCs/>
      <w:sz w:val="26"/>
      <w:szCs w:val="26"/>
    </w:rPr>
  </w:style>
  <w:style w:type="paragraph" w:styleId="5">
    <w:name w:val="heading 4"/>
    <w:basedOn w:val="1"/>
    <w:next w:val="1"/>
    <w:link w:val="33"/>
    <w:qFormat/>
    <w:uiPriority w:val="0"/>
    <w:pPr>
      <w:keepNext/>
      <w:spacing w:before="240" w:after="60"/>
      <w:outlineLvl w:val="3"/>
    </w:pPr>
    <w:rPr>
      <w:b/>
      <w:bCs/>
      <w:sz w:val="28"/>
      <w:szCs w:val="28"/>
    </w:rPr>
  </w:style>
  <w:style w:type="paragraph" w:styleId="6">
    <w:name w:val="heading 5"/>
    <w:basedOn w:val="1"/>
    <w:next w:val="1"/>
    <w:link w:val="34"/>
    <w:qFormat/>
    <w:uiPriority w:val="0"/>
    <w:pPr>
      <w:spacing w:before="240" w:after="60"/>
      <w:outlineLvl w:val="4"/>
    </w:pPr>
    <w:rPr>
      <w:b/>
      <w:bCs/>
      <w:i/>
      <w:iCs/>
      <w:sz w:val="26"/>
      <w:szCs w:val="26"/>
    </w:rPr>
  </w:style>
  <w:style w:type="paragraph" w:styleId="7">
    <w:name w:val="heading 6"/>
    <w:basedOn w:val="1"/>
    <w:next w:val="1"/>
    <w:link w:val="35"/>
    <w:qFormat/>
    <w:uiPriority w:val="0"/>
    <w:pPr>
      <w:keepNext/>
      <w:keepLines/>
      <w:spacing w:before="200"/>
      <w:outlineLvl w:val="5"/>
    </w:pPr>
    <w:rPr>
      <w:rFonts w:ascii="Cambria" w:hAnsi="Cambria" w:eastAsia="Calibri"/>
      <w:i/>
      <w:iCs/>
      <w:color w:val="243F60"/>
      <w:sz w:val="20"/>
      <w:szCs w:val="20"/>
    </w:rPr>
  </w:style>
  <w:style w:type="paragraph" w:styleId="8">
    <w:name w:val="heading 7"/>
    <w:basedOn w:val="1"/>
    <w:next w:val="1"/>
    <w:link w:val="36"/>
    <w:qFormat/>
    <w:uiPriority w:val="0"/>
    <w:pPr>
      <w:keepNext/>
      <w:keepLines/>
      <w:spacing w:before="200"/>
      <w:outlineLvl w:val="6"/>
    </w:pPr>
    <w:rPr>
      <w:rFonts w:ascii="Cambria" w:hAnsi="Cambria" w:eastAsia="Calibri"/>
      <w:i/>
      <w:iCs/>
      <w:color w:val="404040"/>
      <w:sz w:val="20"/>
      <w:szCs w:val="20"/>
    </w:rPr>
  </w:style>
  <w:style w:type="paragraph" w:styleId="9">
    <w:name w:val="heading 8"/>
    <w:basedOn w:val="1"/>
    <w:next w:val="1"/>
    <w:link w:val="37"/>
    <w:qFormat/>
    <w:uiPriority w:val="0"/>
    <w:pPr>
      <w:keepNext/>
      <w:keepLines/>
      <w:spacing w:before="200"/>
      <w:outlineLvl w:val="7"/>
    </w:pPr>
    <w:rPr>
      <w:rFonts w:ascii="Cambria" w:hAnsi="Cambria" w:eastAsia="Calibri"/>
      <w:color w:val="404040"/>
      <w:sz w:val="20"/>
      <w:szCs w:val="20"/>
    </w:rPr>
  </w:style>
  <w:style w:type="paragraph" w:styleId="10">
    <w:name w:val="heading 9"/>
    <w:basedOn w:val="1"/>
    <w:next w:val="1"/>
    <w:link w:val="38"/>
    <w:qFormat/>
    <w:uiPriority w:val="0"/>
    <w:pPr>
      <w:keepNext/>
      <w:keepLines/>
      <w:spacing w:before="200"/>
      <w:outlineLvl w:val="8"/>
    </w:pPr>
    <w:rPr>
      <w:rFonts w:ascii="Cambria" w:hAnsi="Cambria" w:eastAsia="Calibri"/>
      <w:i/>
      <w:iCs/>
      <w:color w:val="404040"/>
      <w:sz w:val="20"/>
      <w:szCs w:val="20"/>
    </w:rPr>
  </w:style>
  <w:style w:type="character" w:default="1" w:styleId="11">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13">
    <w:name w:val="Balloon Text"/>
    <w:basedOn w:val="1"/>
    <w:link w:val="39"/>
    <w:uiPriority w:val="0"/>
    <w:rPr>
      <w:rFonts w:ascii="Tahoma" w:hAnsi="Tahoma"/>
      <w:sz w:val="16"/>
      <w:szCs w:val="16"/>
    </w:rPr>
  </w:style>
  <w:style w:type="paragraph" w:styleId="14">
    <w:name w:val="Body Text"/>
    <w:basedOn w:val="1"/>
    <w:link w:val="40"/>
    <w:uiPriority w:val="0"/>
    <w:pPr>
      <w:widowControl w:val="0"/>
      <w:tabs>
        <w:tab w:val="left" w:pos="1440"/>
      </w:tabs>
      <w:spacing w:after="120"/>
      <w:jc w:val="both"/>
    </w:pPr>
    <w:rPr>
      <w:rFonts w:ascii="CTimesRoman" w:hAnsi="CTimesRoman"/>
      <w:szCs w:val="20"/>
      <w:lang w:val="sr-Cyrl-CS"/>
    </w:rPr>
  </w:style>
  <w:style w:type="paragraph" w:styleId="15">
    <w:name w:val="Body Text Indent 3"/>
    <w:basedOn w:val="1"/>
    <w:uiPriority w:val="0"/>
    <w:pPr>
      <w:ind w:right="-55" w:firstLine="720"/>
      <w:jc w:val="both"/>
    </w:pPr>
    <w:rPr>
      <w:rFonts w:ascii="CTimesBold" w:hAnsi="CTimesBold"/>
      <w:sz w:val="22"/>
      <w:szCs w:val="20"/>
    </w:rPr>
  </w:style>
  <w:style w:type="paragraph" w:styleId="16">
    <w:name w:val="Document Map"/>
    <w:basedOn w:val="1"/>
    <w:uiPriority w:val="0"/>
    <w:pPr>
      <w:shd w:val="clear" w:color="auto" w:fill="000080"/>
    </w:pPr>
    <w:rPr>
      <w:rFonts w:ascii="Tahoma" w:hAnsi="Tahoma" w:cs="Tahoma"/>
      <w:sz w:val="20"/>
      <w:szCs w:val="20"/>
    </w:rPr>
  </w:style>
  <w:style w:type="character" w:styleId="17">
    <w:name w:val="Emphasis"/>
    <w:qFormat/>
    <w:uiPriority w:val="0"/>
    <w:rPr>
      <w:rFonts w:cs="Times New Roman"/>
      <w:i/>
    </w:rPr>
  </w:style>
  <w:style w:type="character" w:styleId="18">
    <w:name w:val="FollowedHyperlink"/>
    <w:uiPriority w:val="0"/>
    <w:rPr>
      <w:color w:val="800080"/>
      <w:u w:val="single"/>
    </w:rPr>
  </w:style>
  <w:style w:type="paragraph" w:styleId="19">
    <w:name w:val="footer"/>
    <w:basedOn w:val="1"/>
    <w:link w:val="41"/>
    <w:uiPriority w:val="0"/>
    <w:pPr>
      <w:tabs>
        <w:tab w:val="center" w:pos="4320"/>
        <w:tab w:val="right" w:pos="8640"/>
      </w:tabs>
    </w:pPr>
  </w:style>
  <w:style w:type="paragraph" w:styleId="20">
    <w:name w:val="footnote text"/>
    <w:basedOn w:val="1"/>
    <w:uiPriority w:val="0"/>
    <w:pPr>
      <w:tabs>
        <w:tab w:val="left" w:pos="1440"/>
      </w:tabs>
      <w:jc w:val="both"/>
    </w:pPr>
    <w:rPr>
      <w:sz w:val="20"/>
      <w:szCs w:val="20"/>
    </w:rPr>
  </w:style>
  <w:style w:type="paragraph" w:styleId="21">
    <w:name w:val="header"/>
    <w:basedOn w:val="1"/>
    <w:link w:val="42"/>
    <w:uiPriority w:val="0"/>
    <w:pPr>
      <w:tabs>
        <w:tab w:val="center" w:pos="4320"/>
        <w:tab w:val="right" w:pos="8640"/>
      </w:tabs>
    </w:pPr>
  </w:style>
  <w:style w:type="character" w:styleId="22">
    <w:name w:val="Hyperlink"/>
    <w:uiPriority w:val="99"/>
    <w:rPr>
      <w:color w:val="0000FF"/>
      <w:u w:val="single"/>
    </w:rPr>
  </w:style>
  <w:style w:type="paragraph" w:styleId="23">
    <w:name w:val="List Bullet"/>
    <w:basedOn w:val="1"/>
    <w:uiPriority w:val="0"/>
    <w:pPr>
      <w:widowControl w:val="0"/>
      <w:tabs>
        <w:tab w:val="left" w:pos="360"/>
        <w:tab w:val="left" w:pos="1440"/>
      </w:tabs>
      <w:ind w:left="360" w:hanging="360"/>
      <w:jc w:val="both"/>
    </w:pPr>
    <w:rPr>
      <w:rFonts w:ascii="CTimesRoman" w:hAnsi="CTimesRoman"/>
      <w:szCs w:val="20"/>
      <w:lang w:val="sr-Cyrl-CS"/>
    </w:rPr>
  </w:style>
  <w:style w:type="paragraph" w:styleId="24">
    <w:name w:val="Normal (Web)"/>
    <w:basedOn w:val="1"/>
    <w:uiPriority w:val="0"/>
    <w:pPr>
      <w:spacing w:before="100" w:beforeAutospacing="1" w:after="100" w:afterAutospacing="1"/>
    </w:pPr>
  </w:style>
  <w:style w:type="character" w:styleId="25">
    <w:name w:val="page number"/>
    <w:basedOn w:val="11"/>
    <w:uiPriority w:val="0"/>
  </w:style>
  <w:style w:type="character" w:styleId="26">
    <w:name w:val="Strong"/>
    <w:qFormat/>
    <w:uiPriority w:val="0"/>
    <w:rPr>
      <w:b/>
      <w:bCs/>
    </w:rPr>
  </w:style>
  <w:style w:type="paragraph" w:styleId="27">
    <w:name w:val="Subtitle"/>
    <w:basedOn w:val="1"/>
    <w:next w:val="1"/>
    <w:link w:val="43"/>
    <w:qFormat/>
    <w:uiPriority w:val="0"/>
    <w:pPr>
      <w:suppressAutoHyphens/>
      <w:autoSpaceDN w:val="0"/>
      <w:textAlignment w:val="baseline"/>
    </w:pPr>
    <w:rPr>
      <w:rFonts w:ascii="Cambria" w:hAnsi="Cambria"/>
      <w:i/>
      <w:iCs/>
      <w:color w:val="4F81BD"/>
      <w:spacing w:val="15"/>
    </w:rPr>
  </w:style>
  <w:style w:type="table" w:styleId="28">
    <w:name w:val="Table Grid"/>
    <w:basedOn w:val="12"/>
    <w:uiPriority w:val="9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oc 1"/>
    <w:basedOn w:val="1"/>
    <w:next w:val="1"/>
    <w:uiPriority w:val="39"/>
  </w:style>
  <w:style w:type="character" w:customStyle="1" w:styleId="30">
    <w:name w:val="Heading 1 Char"/>
    <w:link w:val="2"/>
    <w:locked/>
    <w:uiPriority w:val="0"/>
    <w:rPr>
      <w:b/>
      <w:sz w:val="28"/>
      <w:lang w:val="sr-Cyrl-CS"/>
    </w:rPr>
  </w:style>
  <w:style w:type="character" w:customStyle="1" w:styleId="31">
    <w:name w:val="Heading 2 Char"/>
    <w:link w:val="3"/>
    <w:locked/>
    <w:uiPriority w:val="0"/>
    <w:rPr>
      <w:rFonts w:cs="Arial"/>
      <w:b/>
      <w:bCs/>
      <w:iCs/>
      <w:sz w:val="28"/>
      <w:szCs w:val="28"/>
    </w:rPr>
  </w:style>
  <w:style w:type="character" w:customStyle="1" w:styleId="32">
    <w:name w:val="Heading 3 Char"/>
    <w:link w:val="4"/>
    <w:locked/>
    <w:uiPriority w:val="0"/>
    <w:rPr>
      <w:rFonts w:cs="Arial"/>
      <w:b/>
      <w:bCs/>
      <w:sz w:val="26"/>
      <w:szCs w:val="26"/>
    </w:rPr>
  </w:style>
  <w:style w:type="character" w:customStyle="1" w:styleId="33">
    <w:name w:val="Heading 4 Char"/>
    <w:link w:val="5"/>
    <w:locked/>
    <w:uiPriority w:val="0"/>
    <w:rPr>
      <w:b/>
      <w:bCs/>
      <w:sz w:val="28"/>
      <w:szCs w:val="28"/>
      <w:lang/>
    </w:rPr>
  </w:style>
  <w:style w:type="character" w:customStyle="1" w:styleId="34">
    <w:name w:val="Heading 5 Char"/>
    <w:link w:val="6"/>
    <w:locked/>
    <w:uiPriority w:val="0"/>
    <w:rPr>
      <w:b/>
      <w:bCs/>
      <w:i/>
      <w:iCs/>
      <w:sz w:val="26"/>
      <w:szCs w:val="26"/>
      <w:lang/>
    </w:rPr>
  </w:style>
  <w:style w:type="character" w:customStyle="1" w:styleId="35">
    <w:name w:val="Heading 6 Char"/>
    <w:link w:val="7"/>
    <w:uiPriority w:val="0"/>
    <w:rPr>
      <w:rFonts w:ascii="Cambria" w:hAnsi="Cambria" w:eastAsia="Calibri"/>
      <w:i/>
      <w:iCs/>
      <w:color w:val="243F60"/>
    </w:rPr>
  </w:style>
  <w:style w:type="character" w:customStyle="1" w:styleId="36">
    <w:name w:val="Heading 7 Char"/>
    <w:link w:val="8"/>
    <w:uiPriority w:val="0"/>
    <w:rPr>
      <w:rFonts w:ascii="Cambria" w:hAnsi="Cambria" w:eastAsia="Calibri"/>
      <w:i/>
      <w:iCs/>
      <w:color w:val="404040"/>
    </w:rPr>
  </w:style>
  <w:style w:type="character" w:customStyle="1" w:styleId="37">
    <w:name w:val="Heading 8 Char"/>
    <w:link w:val="9"/>
    <w:uiPriority w:val="0"/>
    <w:rPr>
      <w:rFonts w:ascii="Cambria" w:hAnsi="Cambria" w:eastAsia="Calibri"/>
      <w:color w:val="404040"/>
    </w:rPr>
  </w:style>
  <w:style w:type="character" w:customStyle="1" w:styleId="38">
    <w:name w:val="Heading 9 Char"/>
    <w:link w:val="10"/>
    <w:uiPriority w:val="0"/>
    <w:rPr>
      <w:rFonts w:ascii="Cambria" w:hAnsi="Cambria" w:eastAsia="Calibri"/>
      <w:i/>
      <w:iCs/>
      <w:color w:val="404040"/>
    </w:rPr>
  </w:style>
  <w:style w:type="character" w:customStyle="1" w:styleId="39">
    <w:name w:val="Balloon Text Char"/>
    <w:link w:val="13"/>
    <w:uiPriority w:val="0"/>
    <w:rPr>
      <w:rFonts w:ascii="Tahoma" w:hAnsi="Tahoma" w:cs="Tahoma"/>
      <w:sz w:val="16"/>
      <w:szCs w:val="16"/>
      <w:lang/>
    </w:rPr>
  </w:style>
  <w:style w:type="character" w:customStyle="1" w:styleId="40">
    <w:name w:val="Body Text Char"/>
    <w:link w:val="14"/>
    <w:uiPriority w:val="0"/>
    <w:rPr>
      <w:rFonts w:ascii="CTimesRoman" w:hAnsi="CTimesRoman"/>
      <w:sz w:val="24"/>
      <w:lang w:val="sr-Cyrl-CS" w:eastAsia="en-US" w:bidi="ar-SA"/>
    </w:rPr>
  </w:style>
  <w:style w:type="character" w:customStyle="1" w:styleId="41">
    <w:name w:val="Footer Char"/>
    <w:link w:val="19"/>
    <w:locked/>
    <w:uiPriority w:val="0"/>
    <w:rPr>
      <w:sz w:val="24"/>
      <w:szCs w:val="24"/>
      <w:lang/>
    </w:rPr>
  </w:style>
  <w:style w:type="character" w:customStyle="1" w:styleId="42">
    <w:name w:val="Header Char"/>
    <w:link w:val="21"/>
    <w:locked/>
    <w:uiPriority w:val="0"/>
    <w:rPr>
      <w:sz w:val="24"/>
      <w:szCs w:val="24"/>
      <w:lang/>
    </w:rPr>
  </w:style>
  <w:style w:type="character" w:customStyle="1" w:styleId="43">
    <w:name w:val="Subtitle Char"/>
    <w:link w:val="27"/>
    <w:uiPriority w:val="0"/>
    <w:rPr>
      <w:rFonts w:ascii="Cambria" w:hAnsi="Cambria"/>
      <w:i/>
      <w:iCs/>
      <w:color w:val="4F81BD"/>
      <w:spacing w:val="15"/>
      <w:sz w:val="24"/>
      <w:szCs w:val="24"/>
    </w:rPr>
  </w:style>
  <w:style w:type="paragraph" w:customStyle="1" w:styleId="44">
    <w:name w:val=" Char Char2 Char Char Char Char Char Char"/>
    <w:basedOn w:val="1"/>
    <w:uiPriority w:val="0"/>
    <w:pPr>
      <w:tabs>
        <w:tab w:val="left" w:pos="567"/>
      </w:tabs>
      <w:spacing w:before="120" w:after="160" w:line="240" w:lineRule="exact"/>
      <w:ind w:left="1584" w:hanging="504"/>
    </w:pPr>
    <w:rPr>
      <w:rFonts w:ascii="Arial" w:hAnsi="Arial"/>
      <w:b/>
      <w:bCs/>
      <w:color w:val="000000"/>
    </w:rPr>
  </w:style>
  <w:style w:type="paragraph" w:customStyle="1" w:styleId="45">
    <w:name w:val="Style1"/>
    <w:basedOn w:val="20"/>
    <w:uiPriority w:val="0"/>
    <w:pPr>
      <w:widowControl w:val="0"/>
    </w:pPr>
    <w:rPr>
      <w:rFonts w:ascii="CTimesRoman" w:hAnsi="CTimesRoman"/>
      <w:sz w:val="24"/>
      <w:lang w:val="en-AU"/>
    </w:rPr>
  </w:style>
  <w:style w:type="paragraph" w:customStyle="1" w:styleId="46">
    <w:name w:val="а) наслов"/>
    <w:basedOn w:val="1"/>
    <w:uiPriority w:val="0"/>
    <w:pPr>
      <w:widowControl w:val="0"/>
      <w:tabs>
        <w:tab w:val="left" w:pos="1080"/>
        <w:tab w:val="left" w:pos="1440"/>
      </w:tabs>
      <w:spacing w:before="120" w:after="120"/>
      <w:ind w:firstLine="1134"/>
      <w:jc w:val="both"/>
    </w:pPr>
    <w:rPr>
      <w:rFonts w:ascii="CTimesRoman" w:hAnsi="CTimesRoman"/>
      <w:b/>
      <w:sz w:val="22"/>
      <w:szCs w:val="22"/>
      <w:lang w:val="sr-Cyrl-CS"/>
    </w:rPr>
  </w:style>
  <w:style w:type="paragraph" w:customStyle="1" w:styleId="47">
    <w:name w:val="Style3"/>
    <w:basedOn w:val="1"/>
    <w:uiPriority w:val="0"/>
    <w:pPr>
      <w:widowControl w:val="0"/>
      <w:tabs>
        <w:tab w:val="left" w:pos="1440"/>
      </w:tabs>
      <w:jc w:val="both"/>
    </w:pPr>
    <w:rPr>
      <w:rFonts w:ascii="CTimesRoman" w:hAnsi="CTimesRoman"/>
      <w:szCs w:val="20"/>
      <w:lang w:val="sr-Cyrl-CS"/>
    </w:rPr>
  </w:style>
  <w:style w:type="character" w:customStyle="1" w:styleId="48">
    <w:name w:val="Style 11 pt Bold"/>
    <w:uiPriority w:val="0"/>
    <w:rPr>
      <w:b/>
      <w:bCs/>
      <w:sz w:val="22"/>
    </w:rPr>
  </w:style>
  <w:style w:type="paragraph" w:customStyle="1" w:styleId="49">
    <w:name w:val="1 наслов"/>
    <w:basedOn w:val="1"/>
    <w:uiPriority w:val="0"/>
    <w:pPr>
      <w:widowControl w:val="0"/>
      <w:tabs>
        <w:tab w:val="left" w:pos="1080"/>
        <w:tab w:val="left" w:pos="1440"/>
      </w:tabs>
      <w:spacing w:before="240" w:after="120"/>
      <w:ind w:firstLine="1134"/>
      <w:jc w:val="both"/>
    </w:pPr>
    <w:rPr>
      <w:rFonts w:ascii="CTimesRoman" w:hAnsi="CTimesRoman"/>
      <w:b/>
      <w:sz w:val="22"/>
      <w:szCs w:val="22"/>
      <w:lang w:val="sr-Cyrl-CS"/>
    </w:rPr>
  </w:style>
  <w:style w:type="paragraph" w:customStyle="1" w:styleId="50">
    <w:name w:val="нормалан текст"/>
    <w:basedOn w:val="1"/>
    <w:uiPriority w:val="0"/>
    <w:pPr>
      <w:widowControl w:val="0"/>
      <w:tabs>
        <w:tab w:val="left" w:pos="1080"/>
        <w:tab w:val="left" w:pos="1440"/>
      </w:tabs>
      <w:ind w:firstLine="1134"/>
      <w:jc w:val="both"/>
    </w:pPr>
    <w:rPr>
      <w:rFonts w:ascii="CTimesRoman" w:hAnsi="CTimesRoman"/>
      <w:sz w:val="22"/>
      <w:szCs w:val="22"/>
      <w:lang w:val="sr-Cyrl-CS"/>
    </w:rPr>
  </w:style>
  <w:style w:type="paragraph" w:customStyle="1" w:styleId="51">
    <w:name w:val="римски број"/>
    <w:basedOn w:val="1"/>
    <w:uiPriority w:val="0"/>
    <w:pPr>
      <w:widowControl w:val="0"/>
      <w:tabs>
        <w:tab w:val="left" w:pos="1080"/>
        <w:tab w:val="left" w:pos="1440"/>
      </w:tabs>
      <w:spacing w:before="360" w:after="120"/>
      <w:jc w:val="center"/>
    </w:pPr>
    <w:rPr>
      <w:rFonts w:ascii="CTimesRoman" w:hAnsi="CTimesRoman"/>
      <w:b/>
      <w:szCs w:val="22"/>
      <w:lang w:val="sr-Cyrl-CS"/>
    </w:rPr>
  </w:style>
  <w:style w:type="table" w:customStyle="1" w:styleId="52">
    <w:name w:val="Table Grid1"/>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sadrzaj"/>
    <w:basedOn w:val="1"/>
    <w:uiPriority w:val="0"/>
    <w:pPr>
      <w:spacing w:before="240" w:after="120"/>
      <w:jc w:val="center"/>
    </w:pPr>
    <w:rPr>
      <w:b/>
      <w:bCs/>
      <w:sz w:val="20"/>
      <w:szCs w:val="20"/>
    </w:rPr>
  </w:style>
  <w:style w:type="paragraph" w:customStyle="1" w:styleId="54">
    <w:name w:val="ZAKON"/>
    <w:basedOn w:val="1"/>
    <w:uiPriority w:val="0"/>
    <w:pPr>
      <w:tabs>
        <w:tab w:val="left" w:pos="1440"/>
      </w:tabs>
      <w:spacing w:before="360" w:after="120"/>
      <w:jc w:val="center"/>
    </w:pPr>
    <w:rPr>
      <w:rFonts w:cs="Tahoma"/>
      <w:b/>
      <w:sz w:val="22"/>
      <w:lang w:val="sr-Latn-CS"/>
    </w:rPr>
  </w:style>
  <w:style w:type="paragraph" w:customStyle="1" w:styleId="55">
    <w:name w:val="normal1"/>
    <w:uiPriority w:val="0"/>
    <w:pPr>
      <w:spacing w:after="240"/>
      <w:ind w:firstLine="1441"/>
      <w:jc w:val="both"/>
    </w:pPr>
    <w:rPr>
      <w:rFonts w:ascii="HelvCiril" w:hAnsi="HelvCiril"/>
      <w:sz w:val="24"/>
      <w:lang w:val="en-US" w:eastAsia="en-US" w:bidi="ar-SA"/>
    </w:rPr>
  </w:style>
  <w:style w:type="paragraph" w:customStyle="1" w:styleId="56">
    <w:name w:val="Члан"/>
    <w:basedOn w:val="1"/>
    <w:uiPriority w:val="0"/>
    <w:pPr>
      <w:tabs>
        <w:tab w:val="left" w:pos="1441"/>
      </w:tabs>
      <w:spacing w:before="240" w:after="120"/>
      <w:jc w:val="center"/>
    </w:pPr>
    <w:rPr>
      <w:lang w:val="sr-Cyrl-CS"/>
    </w:rPr>
  </w:style>
  <w:style w:type="paragraph" w:customStyle="1" w:styleId="57">
    <w:name w:val="msonormalcxspmiddle"/>
    <w:basedOn w:val="1"/>
    <w:uiPriority w:val="0"/>
    <w:pPr>
      <w:spacing w:before="100" w:beforeAutospacing="1" w:after="100" w:afterAutospacing="1"/>
    </w:pPr>
  </w:style>
  <w:style w:type="paragraph" w:styleId="58">
    <w:name w:val="List Paragraph"/>
    <w:basedOn w:val="1"/>
    <w:qFormat/>
    <w:uiPriority w:val="0"/>
    <w:pPr>
      <w:tabs>
        <w:tab w:val="left" w:pos="1440"/>
      </w:tabs>
      <w:ind w:left="720"/>
      <w:contextualSpacing/>
      <w:jc w:val="both"/>
    </w:pPr>
    <w:rPr>
      <w:rFonts w:cs="Tahoma"/>
      <w:lang w:val="sr-Latn-CS"/>
    </w:rPr>
  </w:style>
  <w:style w:type="paragraph" w:customStyle="1" w:styleId="59">
    <w:name w:val="normal"/>
    <w:basedOn w:val="1"/>
    <w:link w:val="60"/>
    <w:uiPriority w:val="0"/>
    <w:rPr>
      <w:color w:val="000000"/>
      <w:sz w:val="20"/>
      <w:szCs w:val="20"/>
    </w:rPr>
  </w:style>
  <w:style w:type="character" w:customStyle="1" w:styleId="60">
    <w:name w:val="normal Char"/>
    <w:link w:val="59"/>
    <w:uiPriority w:val="0"/>
    <w:rPr>
      <w:color w:val="000000"/>
      <w:lang w:val="en-US" w:eastAsia="en-US" w:bidi="ar-SA"/>
    </w:rPr>
  </w:style>
  <w:style w:type="character" w:customStyle="1" w:styleId="61">
    <w:name w:val="apple-converted-space"/>
    <w:basedOn w:val="11"/>
    <w:uiPriority w:val="0"/>
  </w:style>
  <w:style w:type="character" w:customStyle="1" w:styleId="62">
    <w:name w:val="watch-title long-title yt-uix-expander-head"/>
    <w:basedOn w:val="11"/>
    <w:uiPriority w:val="0"/>
  </w:style>
  <w:style w:type="paragraph" w:customStyle="1" w:styleId="63">
    <w:name w:val="normal_uvuceni"/>
    <w:basedOn w:val="1"/>
    <w:uiPriority w:val="0"/>
    <w:pPr>
      <w:spacing w:before="100" w:beforeAutospacing="1" w:after="100" w:afterAutospacing="1"/>
      <w:ind w:left="1134" w:hanging="142"/>
    </w:pPr>
    <w:rPr>
      <w:rFonts w:ascii="Arial" w:hAnsi="Arial" w:cs="Arial"/>
      <w:sz w:val="22"/>
      <w:szCs w:val="22"/>
    </w:rPr>
  </w:style>
  <w:style w:type="paragraph" w:styleId="64">
    <w:name w:val="No Spacing"/>
    <w:qFormat/>
    <w:uiPriority w:val="0"/>
    <w:rPr>
      <w:sz w:val="24"/>
      <w:szCs w:val="24"/>
      <w:lang w:val="en-US" w:eastAsia="en-US" w:bidi="ar-SA"/>
    </w:rPr>
  </w:style>
  <w:style w:type="paragraph" w:customStyle="1" w:styleId="65">
    <w:name w:val="clan"/>
    <w:basedOn w:val="1"/>
    <w:uiPriority w:val="0"/>
    <w:pPr>
      <w:spacing w:before="240" w:after="120"/>
      <w:jc w:val="center"/>
    </w:pPr>
    <w:rPr>
      <w:rFonts w:ascii="Arial" w:hAnsi="Arial" w:cs="Arial"/>
      <w:b/>
      <w:bCs/>
    </w:rPr>
  </w:style>
  <w:style w:type="paragraph" w:customStyle="1" w:styleId="66">
    <w:name w:val="EmptyLayoutCell"/>
    <w:basedOn w:val="1"/>
    <w:uiPriority w:val="0"/>
    <w:rPr>
      <w:sz w:val="2"/>
      <w:szCs w:val="20"/>
    </w:rPr>
  </w:style>
  <w:style w:type="character" w:customStyle="1" w:styleId="67">
    <w:name w:val=" Char Char3"/>
    <w:uiPriority w:val="0"/>
    <w:rPr>
      <w:rFonts w:ascii="CTimesRoman" w:hAnsi="CTimesRoman"/>
      <w:sz w:val="24"/>
      <w:lang w:val="sr-Cyrl-CS" w:eastAsia="en-US" w:bidi="ar-SA"/>
    </w:rPr>
  </w:style>
  <w:style w:type="character" w:customStyle="1" w:styleId="68">
    <w:name w:val=" Char Char"/>
    <w:uiPriority w:val="0"/>
    <w:rPr>
      <w:rFonts w:ascii="CTimesRoman" w:hAnsi="CTimesRoman"/>
      <w:sz w:val="24"/>
      <w:lang w:val="sr-Cyrl-CS" w:eastAsia="en-US" w:bidi="ar-SA"/>
    </w:rPr>
  </w:style>
  <w:style w:type="paragraph" w:customStyle="1" w:styleId="69">
    <w:name w:val="Char"/>
    <w:basedOn w:val="1"/>
    <w:uiPriority w:val="0"/>
    <w:pPr>
      <w:tabs>
        <w:tab w:val="left" w:pos="567"/>
      </w:tabs>
      <w:spacing w:before="120" w:after="160" w:line="240" w:lineRule="exact"/>
      <w:ind w:left="1584" w:hanging="504"/>
    </w:pPr>
    <w:rPr>
      <w:rFonts w:ascii="Arial" w:hAnsi="Arial"/>
      <w:b/>
      <w:bCs/>
      <w:color w:val="000000"/>
    </w:rPr>
  </w:style>
  <w:style w:type="character" w:customStyle="1" w:styleId="70">
    <w:name w:val="Body Text Char1"/>
    <w:locked/>
    <w:uiPriority w:val="0"/>
    <w:rPr>
      <w:rFonts w:eastAsia="Batang"/>
      <w:sz w:val="24"/>
      <w:lang w:val="sr-Latn-CS" w:eastAsia="en-US"/>
    </w:rPr>
  </w:style>
  <w:style w:type="paragraph" w:customStyle="1" w:styleId="71">
    <w:name w:val="Char Char2 Char Char Char Char Char Char"/>
    <w:basedOn w:val="1"/>
    <w:uiPriority w:val="0"/>
    <w:pPr>
      <w:tabs>
        <w:tab w:val="left" w:pos="567"/>
      </w:tabs>
      <w:suppressAutoHyphens/>
      <w:autoSpaceDN w:val="0"/>
      <w:spacing w:before="120" w:after="160" w:line="240" w:lineRule="exact"/>
      <w:ind w:left="1584" w:hanging="504"/>
      <w:textAlignment w:val="baseline"/>
    </w:pPr>
    <w:rPr>
      <w:rFonts w:ascii="Arial" w:hAnsi="Arial"/>
      <w:b/>
      <w:bCs/>
      <w:color w:val="000000"/>
      <w:sz w:val="20"/>
      <w:szCs w:val="20"/>
    </w:rPr>
  </w:style>
  <w:style w:type="character" w:customStyle="1" w:styleId="72">
    <w:name w:val="Char Char3"/>
    <w:uiPriority w:val="0"/>
    <w:rPr>
      <w:rFonts w:ascii="CTimesRoman" w:hAnsi="CTimesRoman"/>
      <w:sz w:val="24"/>
      <w:lang w:eastAsia="en-US" w:bidi="ar-SA"/>
    </w:rPr>
  </w:style>
  <w:style w:type="character" w:customStyle="1" w:styleId="73">
    <w:name w:val="Char Char"/>
    <w:uiPriority w:val="0"/>
    <w:rPr>
      <w:rFonts w:ascii="CTimesRoman" w:hAnsi="CTimesRoman"/>
      <w:sz w:val="24"/>
      <w:lang w:eastAsia="en-US" w:bidi="ar-SA"/>
    </w:rPr>
  </w:style>
  <w:style w:type="character" w:customStyle="1" w:styleId="74">
    <w:name w:val="Body text (2) Exact"/>
    <w:uiPriority w:val="0"/>
    <w:rPr>
      <w:rFonts w:ascii="Times New Roman" w:hAnsi="Times New Roman" w:eastAsia="Times New Roman" w:cs="Times New Roman"/>
      <w:sz w:val="22"/>
      <w:szCs w:val="22"/>
      <w:u w:val="none"/>
    </w:rPr>
  </w:style>
  <w:style w:type="paragraph" w:styleId="75">
    <w:name w:val=""/>
    <w:basedOn w:val="2"/>
    <w:next w:val="1"/>
    <w:qFormat/>
    <w:uiPriority w:val="39"/>
    <w:pPr>
      <w:keepLines/>
      <w:spacing w:before="240" w:line="259" w:lineRule="auto"/>
      <w:outlineLvl w:val="9"/>
    </w:pPr>
    <w:rPr>
      <w:rFonts w:ascii="Calibri Light" w:hAnsi="Calibri Light" w:eastAsia="Times New Roman" w:cs="Times New Roman"/>
      <w:b w:val="0"/>
      <w:color w:val="2E74B5"/>
      <w:sz w:val="32"/>
      <w:szCs w:val="3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27785</Words>
  <Characters>158377</Characters>
  <Lines>1319</Lines>
  <Paragraphs>371</Paragraphs>
  <TotalTime>3</TotalTime>
  <ScaleCrop>false</ScaleCrop>
  <LinksUpToDate>false</LinksUpToDate>
  <CharactersWithSpaces>185791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2024-07-09T10:32:00Z</dcterms:created>
  <dc:creator>atodorovic</dc:creator>
  <cp:lastModifiedBy>atodorovic</cp:lastModifiedBy>
  <cp:lastPrinted>2018-03-12T10:15:00Z</cp:lastPrinted>
  <dcterms:modified xsi:type="dcterms:W3CDTF">2024-09-05T06:13:05Z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6C0BA30554DA4B098C14459F84D6360A_13</vt:lpwstr>
  </property>
</Properties>
</file>